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425"/>
        <w:gridCol w:w="4145"/>
      </w:tblGrid>
      <w:tr w:rsidR="0088509F" w:rsidRPr="0088509F" w14:paraId="45E0651B" w14:textId="77777777" w:rsidTr="00B618C4">
        <w:trPr>
          <w:trHeight w:val="1134"/>
        </w:trPr>
        <w:tc>
          <w:tcPr>
            <w:tcW w:w="5425" w:type="dxa"/>
          </w:tcPr>
          <w:p w14:paraId="34C1D54A" w14:textId="77777777" w:rsidR="0088509F" w:rsidRPr="0088509F" w:rsidRDefault="0088509F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ООО «ЭнергоМагистраль»</w:t>
            </w:r>
          </w:p>
        </w:tc>
        <w:tc>
          <w:tcPr>
            <w:tcW w:w="4145" w:type="dxa"/>
          </w:tcPr>
          <w:p w14:paraId="0B204C41" w14:textId="77777777" w:rsidR="0088509F" w:rsidRPr="0088509F" w:rsidRDefault="0088509F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УТВЕРЖДАЮ</w:t>
            </w:r>
          </w:p>
          <w:p w14:paraId="711A2151" w14:textId="77777777" w:rsidR="0088509F" w:rsidRPr="0088509F" w:rsidRDefault="0088509F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Директор</w:t>
            </w:r>
          </w:p>
          <w:p w14:paraId="127D1A1D" w14:textId="77777777" w:rsidR="0088509F" w:rsidRPr="0088509F" w:rsidRDefault="0088509F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ООО «ЭнергоМагистраль»  </w:t>
            </w:r>
          </w:p>
          <w:p w14:paraId="645F7D69" w14:textId="77777777" w:rsidR="0088509F" w:rsidRPr="0088509F" w:rsidRDefault="0088509F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____________ А.А. Шакуро</w:t>
            </w:r>
          </w:p>
          <w:p w14:paraId="3E5B0BCC" w14:textId="5BC32175" w:rsidR="0088509F" w:rsidRPr="0088509F" w:rsidRDefault="00062669" w:rsidP="00885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  <w:r w:rsidR="0088509F" w:rsidRPr="0088509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.02.2026 г.</w:t>
            </w:r>
          </w:p>
        </w:tc>
      </w:tr>
    </w:tbl>
    <w:p w14:paraId="4C938809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sz w:val="24"/>
          <w:szCs w:val="24"/>
          <w:lang w:val="ru-RU" w:eastAsia="ru-RU"/>
        </w:rPr>
      </w:pPr>
    </w:p>
    <w:p w14:paraId="52D6A932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sz w:val="24"/>
          <w:szCs w:val="24"/>
          <w:lang w:val="ru-RU" w:eastAsia="ru-RU"/>
        </w:rPr>
      </w:pPr>
    </w:p>
    <w:p w14:paraId="1025BA89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sz w:val="24"/>
          <w:szCs w:val="24"/>
          <w:lang w:val="ru-RU" w:eastAsia="ru-RU"/>
        </w:rPr>
      </w:pPr>
    </w:p>
    <w:p w14:paraId="1271C54E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  <w:r w:rsidRPr="0088509F"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  <w:t>ДОЛЖНОСТНАЯ ИНСТРУКЦИЯ</w:t>
      </w:r>
    </w:p>
    <w:p w14:paraId="31AB0945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</w:p>
    <w:p w14:paraId="098F5DEF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ГЛАВНОМУ ИНЖЕНЕРУ</w:t>
      </w:r>
    </w:p>
    <w:p w14:paraId="5C13405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</w:p>
    <w:p w14:paraId="69980B04" w14:textId="0DBD6F50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№ ДИ-</w:t>
      </w:r>
      <w:r w:rsidR="003E6EF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0</w:t>
      </w:r>
      <w:r w:rsidR="00C8750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8</w:t>
      </w:r>
      <w:bookmarkStart w:id="0" w:name="_GoBack"/>
      <w:bookmarkEnd w:id="0"/>
    </w:p>
    <w:p w14:paraId="08EB8840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ru-RU" w:eastAsia="ru-RU"/>
        </w:rPr>
      </w:pPr>
    </w:p>
    <w:p w14:paraId="4ED6B30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1. ОБЩИЕ ПОЛОЖЕНИЯ</w:t>
      </w:r>
    </w:p>
    <w:p w14:paraId="1D9EDABA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239DA79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1. Главный инженер относится к категории руководителей, принимается на работу и увольняется с работы приказом руководителя организации.</w:t>
      </w:r>
    </w:p>
    <w:p w14:paraId="307F4A0C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 На должность главного инженера назначается лицо, имеющее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</w:p>
    <w:p w14:paraId="1E486C07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 В своей деятельности главный инженер руководствуется:</w:t>
      </w:r>
    </w:p>
    <w:p w14:paraId="5B650ED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законодательными и нормативными документами, регулирующими производственно-хозяйственную и финансово-экономическую деятельность организации;</w:t>
      </w:r>
    </w:p>
    <w:p w14:paraId="4EF69D07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методическими материалами, касающимися деятельности организации;</w:t>
      </w:r>
    </w:p>
    <w:p w14:paraId="65F2F05B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уставом организации;</w:t>
      </w:r>
    </w:p>
    <w:p w14:paraId="33FBB298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приказами, распоряжениями руководителя организации;</w:t>
      </w:r>
    </w:p>
    <w:p w14:paraId="59FF3B6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правилами и нормами охраны труда, техники безопасности и противопожарной защиты.</w:t>
      </w:r>
    </w:p>
    <w:p w14:paraId="2F968B27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политикой в области качества, документами СМК, OH&amp;S;</w:t>
      </w:r>
    </w:p>
    <w:p w14:paraId="3D651B81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настоящей должностной инструкцией.</w:t>
      </w:r>
    </w:p>
    <w:p w14:paraId="6ADCF08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 Главный инженер должен знать:</w:t>
      </w:r>
    </w:p>
    <w:p w14:paraId="3903CAD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профиль, специализацию, особенности структуры организации;</w:t>
      </w:r>
    </w:p>
    <w:p w14:paraId="6188D698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перспективы технического и экономического развития отрасли и организации;</w:t>
      </w:r>
    </w:p>
    <w:p w14:paraId="599D6C2B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производственные мощности организации;</w:t>
      </w:r>
    </w:p>
    <w:p w14:paraId="074B9D7E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основы технологии производства продукции организации;</w:t>
      </w:r>
    </w:p>
    <w:p w14:paraId="7AE5A584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порядок разработки и утверждения планов хозяйственно-финансовой деятельности организации;</w:t>
      </w:r>
    </w:p>
    <w:p w14:paraId="570BA260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методы хозяйствования и управления организацией;</w:t>
      </w:r>
    </w:p>
    <w:p w14:paraId="74612C97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порядок ведения учета и составления отчетов о хозяйственно-финансовой деятельности организации;</w:t>
      </w:r>
    </w:p>
    <w:p w14:paraId="4EF8966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организацию финансовой работы в организации, материально-технического обеспечения, транспортного обслуживания и сбыта продукции;</w:t>
      </w:r>
    </w:p>
    <w:p w14:paraId="31AE45C8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организацию погрузочно-разгрузочных работ;</w:t>
      </w:r>
    </w:p>
    <w:p w14:paraId="05B7E021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порядок разработки нормативов оборотных средств, норм расхода и запасов товарно-материальных ценностей;</w:t>
      </w:r>
    </w:p>
    <w:p w14:paraId="7A1DF6A0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порядок заключения и исполнения хозяйственных договоров;</w:t>
      </w:r>
    </w:p>
    <w:p w14:paraId="6A8B5182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экономику, организацию производства, труда и управления;</w:t>
      </w:r>
    </w:p>
    <w:p w14:paraId="7DC2CBF4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основы трудового законодательства;</w:t>
      </w:r>
    </w:p>
    <w:p w14:paraId="351746C7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правила и нормы охраны труда и пожарной безопасности;</w:t>
      </w:r>
    </w:p>
    <w:p w14:paraId="590312F0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Законодательные и нормативные правовые акты, регламентирующие производственно-</w:t>
      </w: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lastRenderedPageBreak/>
        <w:t>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отрасли.</w:t>
      </w:r>
    </w:p>
    <w:p w14:paraId="65FA6870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Организационно-распорядительные документы и нормативные материалы других органов, касающиеся деятельности предприятия.</w:t>
      </w:r>
    </w:p>
    <w:p w14:paraId="52857611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Перспективы технического, экономического и социального развития отрасли и бизнес-план предприятия.</w:t>
      </w:r>
    </w:p>
    <w:p w14:paraId="650F3ACC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Рыночные методы хозяйствования и управления предприятием.</w:t>
      </w:r>
    </w:p>
    <w:p w14:paraId="144F8F09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Научно-технические достижения в соответствующей отрасли производства и опыт передовых предприятий.</w:t>
      </w:r>
    </w:p>
    <w:p w14:paraId="4B2F077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Основы трудового законодательства.</w:t>
      </w:r>
    </w:p>
    <w:p w14:paraId="663E26BC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 xml:space="preserve">- Правила и нормы охраны труда, техники безопасности, производственной санитарии и противопожарной защиты. </w:t>
      </w:r>
    </w:p>
    <w:p w14:paraId="7960F79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Требования документов СМК.</w:t>
      </w:r>
    </w:p>
    <w:p w14:paraId="1806B738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- Политику в области качества предприятия; цели в области качества предприятия на текущий год.</w:t>
      </w:r>
    </w:p>
    <w:p w14:paraId="54AF99B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5. Во время отсутствия главного инженера организации его обязанности выполняет в установленном порядке назначаемый заместитель, несущий полную ответственность за их надлежащее исполнение.</w:t>
      </w:r>
    </w:p>
    <w:p w14:paraId="6FA8C80F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90FEBB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2. ДОЛЖНОСТНЫЕ ОБЯЗАННОСТИ</w:t>
      </w:r>
    </w:p>
    <w:p w14:paraId="32D1FC6F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CCDEFF6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 Для выполнения возложенных на него функций главный инженер обязан:</w:t>
      </w:r>
    </w:p>
    <w:p w14:paraId="218ABD7A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2.50. Осуществляет контроль за соблюдением финансовой и сметной дисциплины при выполнении производственных программ, проверяет обоснованность заявок на финансирование, представляемых структурными подразделениями.</w:t>
      </w:r>
    </w:p>
    <w:p w14:paraId="6293BD4C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8D1ED7E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2.51. Участвует в разработке бизнес-планов и технико-экономических обоснований инвестиционных проектов, проверяет достоверность расчетов экономической эффективности внедряемых технических решений.</w:t>
      </w:r>
    </w:p>
    <w:p w14:paraId="0890CF4C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66D45E4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2.52. Осуществляет проверку проектно-сметной документации в части обоснованности сметной стоимости, правильности применения расценок, коэффициентов и нормативов, визирует сметную документацию.</w:t>
      </w:r>
    </w:p>
    <w:p w14:paraId="191F06E9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658CC45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2.53. Контролирует соответствие фактических затрат на производство работ утвержденным сметам и договорным ценам, принимает меры к недопущению необоснованного перерасхода материальных и финансовых ресурсов.</w:t>
      </w:r>
    </w:p>
    <w:p w14:paraId="27A152AD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2ED87FE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2.54. Участвует в инвентаризации незавершенного строительства, основных средств, товарно-материальных ценностей, возглавляет работу комиссий по списанию материальных ценностей, пришедших в негодность, и оборудования, морально устаревшего или непригодного к дальнейшей эксплуатации.</w:t>
      </w:r>
    </w:p>
    <w:p w14:paraId="1D87109D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1951BE4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2.55. Осуществляет проверку первичной учетной документации по выполненным работам (акты КС-2, КС-3, справки о стоимости работ) перед их подписанием и передачей в бухгалтерию для выставления счетов заказчикам.</w:t>
      </w:r>
    </w:p>
    <w:p w14:paraId="305BF742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3297B5D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2.56. Участвует в подготовке и согласовании с заказчиками и подрядчиками актов сверок взаимных расчетов, контролирует состояние дебиторской и кредиторской задолженности по </w:t>
      </w: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курируемым объектам и договорам.</w:t>
      </w:r>
    </w:p>
    <w:p w14:paraId="796E7733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DDFC642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2.57. Взаимодействует с бухгалтерией по вопросам учета затрат на производство, формирования себестоимости продукции (работ, услуг), правильности отнесения расходов на соответствующие статьи и объекты учета.</w:t>
      </w:r>
    </w:p>
    <w:p w14:paraId="2CC586A7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0CB82BF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2.58. Осуществляет экономический анализ производственно-хозяйственной деятельности технических служб, выявляет резервы снижения себестоимости, повышения рентабельности и эффективности производства.</w:t>
      </w:r>
    </w:p>
    <w:p w14:paraId="0A639735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9AC7A1D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2.59. Участвует в подготовке отчетных данных для статистического, налогового и управленческого учета в части, касающейся технико-экономических показателей деятельности предприятия.</w:t>
      </w:r>
    </w:p>
    <w:p w14:paraId="58D5644E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D75DFE7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2.60. Рассматривает и анализирует претензии заказчиков по стоимости и объемам выполненных работ, готовит заключения и предложения по урегулированию разногласий совместно с юрисконсультом и бухгалтерией.</w:t>
      </w:r>
    </w:p>
    <w:p w14:paraId="7E1B530B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94DBAB0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2.61. Обеспечивает своевременное оформление исполнительной документации, необходимой для закрытия этапов работ и получения финансирования от заказчиков.</w:t>
      </w:r>
    </w:p>
    <w:p w14:paraId="35FFEF25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6862600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2.62. Участвует в работе тендерных комиссий по выбору поставщиков и подрядчиков, оценивает коммерческие предложения с точки зрения оптимальности соотношения цены и качества, соответствия техническим требованиям.</w:t>
      </w:r>
    </w:p>
    <w:p w14:paraId="536C9362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75EF816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2.63. Контролирует правильность составления заявок на приобретение материально-технических ресурсов, обоснованность запрашиваемых объемов и номенклатуры, соблюдение лимитов и нормативов запасов.</w:t>
      </w:r>
    </w:p>
    <w:p w14:paraId="61602388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3FF372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2.64. Принимает участие в разработке и внедрении мероприятий по энергосбережению и снижению материалоемкости производства, контролирует эффективность использования топливно-энергетических ресурсов.</w:t>
      </w:r>
    </w:p>
    <w:p w14:paraId="706B2A7D" w14:textId="77777777" w:rsidR="00E312E8" w:rsidRPr="00E312E8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EABF04F" w14:textId="5A49E197" w:rsidR="0088509F" w:rsidRPr="0088509F" w:rsidRDefault="00E312E8" w:rsidP="00E31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312E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2.65. Осуществляет контроль за целевым использованием денежных средств, выделяемых на техническое перевооружение, реконструкцию и капитальный ремонт.</w:t>
      </w:r>
    </w:p>
    <w:p w14:paraId="152EC45E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3. ПРАВА</w:t>
      </w:r>
    </w:p>
    <w:p w14:paraId="3E30106E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4F33456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 Главный инженер имеет право:</w:t>
      </w:r>
    </w:p>
    <w:p w14:paraId="112BA20F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3.1. Представлять интересы организации во взаимоотношениях с другими организациями по хозяйственно-финансовым и иным вопросам.</w:t>
      </w:r>
    </w:p>
    <w:p w14:paraId="51F4D29E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3.2. Вносить на рассмотрение директора организации предложения по совершенствованию хозяйственно-финансовой деятельности.</w:t>
      </w:r>
    </w:p>
    <w:p w14:paraId="3840E7F1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3.3. Подписывать и визировать документы в пределах своей компетенции.</w:t>
      </w:r>
    </w:p>
    <w:p w14:paraId="2D0EDBA6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3.4. Получать от руководителей структурных подразделений организации (специалистов) информацию и документы, необходимые для выполнения своих должностных обязанностей.</w:t>
      </w:r>
    </w:p>
    <w:p w14:paraId="2E0D33A4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3.5. Вносить на рассмотрение директора организации представления о назначении, перемещении, увольнении работников организации, предложения об их поощрении или наложении на них взысканий.</w:t>
      </w:r>
    </w:p>
    <w:p w14:paraId="4B82E73B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3.6. Требовать от директора организации оказания содействия в исполнении своих должностных обязанностей и прав.</w:t>
      </w:r>
    </w:p>
    <w:p w14:paraId="77ED954D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3.7. Принимать участие в обсуждении вопросов охраны труда, выносимых на рассмотрение собраний (конференций) трудового коллектива (профсоюзной организации).</w:t>
      </w:r>
    </w:p>
    <w:p w14:paraId="7085A720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3.8.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</w:p>
    <w:p w14:paraId="52697614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3.9. Запрашивать и получать от руководителей структурных подразделений предприятия и специалистов необходимую информацию.</w:t>
      </w:r>
    </w:p>
    <w:p w14:paraId="32E3B60F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3.10. Проверять деятельность структурных подразделений предприятия в сфере технической подготовки производства.</w:t>
      </w:r>
    </w:p>
    <w:p w14:paraId="64CC1A4A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3.11.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</w:p>
    <w:p w14:paraId="0519759C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3.12. Взаимодействовать с руководителями всех структурных подразделений по вопросам производственной деятельности предприятия.</w:t>
      </w:r>
    </w:p>
    <w:p w14:paraId="3CC1844A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3.13. Давать руководителям структурных подразделений предприятия указания, по вопросам производства.</w:t>
      </w:r>
    </w:p>
    <w:p w14:paraId="66FCE193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3.14.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</w:p>
    <w:p w14:paraId="0E66A450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3.15. Самостоятельно вести переписку со структурными подразделениями предприятия а также иными организациями по вопросам, входящим в его компетенцию.</w:t>
      </w:r>
    </w:p>
    <w:p w14:paraId="12BA57B9" w14:textId="77777777" w:rsidR="0088509F" w:rsidRPr="0088509F" w:rsidRDefault="0088509F" w:rsidP="00E312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Arial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Arial"/>
          <w:sz w:val="24"/>
          <w:szCs w:val="24"/>
          <w:lang w:val="ru-RU" w:eastAsia="ru-RU"/>
        </w:rPr>
        <w:t>3.16. Вносить предложения директору предприятия о привлечении к материальной и дисциплинарной ответственности должностных лиц по результатам проверок.</w:t>
      </w:r>
    </w:p>
    <w:p w14:paraId="11C412B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A0E233D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4. ОЦЕНКА РАБОТЫ И ОТВЕТСТВЕННОСТЬ</w:t>
      </w:r>
    </w:p>
    <w:p w14:paraId="7B6A963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31127D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 Работу главного инженера оценивает непосредственный руководитель (иное должностное лицо).</w:t>
      </w:r>
    </w:p>
    <w:p w14:paraId="0431A8E4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 Главный инженер несет ответственность:</w:t>
      </w:r>
    </w:p>
    <w:p w14:paraId="0028E123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4.1. За неисполнение (ненадлежащее исполнение)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Республики Беларусь.</w:t>
      </w:r>
    </w:p>
    <w:p w14:paraId="3B51B8EF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4.2. За совершенные в процессе осуществления своей деятельности правонарушения - в пределах, определенных действующим административным, уголовным и гражданским законодательством Республики Беларусь.</w:t>
      </w:r>
    </w:p>
    <w:p w14:paraId="49306BA9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4.3. За причинение материального ущерба - в пределах, определенных действующим трудовым, уголовным и гражданским законодательством Республики Беларусь.</w:t>
      </w:r>
    </w:p>
    <w:p w14:paraId="619F1B84" w14:textId="77777777" w:rsidR="0088509F" w:rsidRPr="0088509F" w:rsidRDefault="0088509F" w:rsidP="0088509F">
      <w:pPr>
        <w:tabs>
          <w:tab w:val="left" w:pos="540"/>
        </w:tabs>
        <w:spacing w:after="0" w:line="240" w:lineRule="auto"/>
        <w:ind w:right="-1" w:firstLine="42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4.4. За нарушение требований правил и норм охраны труда -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2FEF9116" w14:textId="77777777" w:rsidR="0088509F" w:rsidRPr="0088509F" w:rsidRDefault="0088509F" w:rsidP="0088509F">
      <w:pPr>
        <w:widowControl w:val="0"/>
        <w:tabs>
          <w:tab w:val="left" w:pos="540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4.5. За невыполнение требований СМК, стандартов организации, связанных с порученной работой и последствия, возникшие вследствие несоответствия - в пределах, установленных локальными нормативными правовыми актами.</w:t>
      </w:r>
    </w:p>
    <w:p w14:paraId="149DD5AE" w14:textId="77777777" w:rsidR="0088509F" w:rsidRPr="0088509F" w:rsidRDefault="0088509F" w:rsidP="008850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NewRomanPSMT"/>
          <w:sz w:val="24"/>
          <w:szCs w:val="24"/>
          <w:lang w:val="ru-RU" w:eastAsia="ru-RU"/>
        </w:rPr>
      </w:pPr>
    </w:p>
    <w:p w14:paraId="061B4224" w14:textId="77777777" w:rsidR="0088509F" w:rsidRPr="0088509F" w:rsidRDefault="0088509F" w:rsidP="0088509F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>С инструкцией ознакомлен(а), обязуюсь выполнять:</w:t>
      </w:r>
    </w:p>
    <w:p w14:paraId="5EC50EF5" w14:textId="77777777" w:rsidR="0088509F" w:rsidRPr="0088509F" w:rsidRDefault="0088509F" w:rsidP="0088509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8DBA977" w14:textId="77777777" w:rsidR="0088509F" w:rsidRPr="0088509F" w:rsidRDefault="0088509F" w:rsidP="0088509F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E01199E" w14:textId="77777777" w:rsidR="0088509F" w:rsidRPr="0088509F" w:rsidRDefault="0088509F" w:rsidP="0088509F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8850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______________       </w:t>
      </w:r>
      <w:r w:rsidRPr="0088509F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 xml:space="preserve">                                 </w:t>
      </w:r>
      <w:r w:rsidRPr="008850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14:paraId="7B407EA3" w14:textId="77777777" w:rsidR="0088509F" w:rsidRPr="0088509F" w:rsidRDefault="0088509F" w:rsidP="0088509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</w:pPr>
      <w:r w:rsidRPr="0088509F"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  <w:t xml:space="preserve">        /подпись/                                /расшифровка подписи/</w:t>
      </w:r>
    </w:p>
    <w:p w14:paraId="744734EA" w14:textId="77777777" w:rsidR="0088509F" w:rsidRPr="0088509F" w:rsidRDefault="0088509F" w:rsidP="0088509F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AC5DF07" w14:textId="77777777" w:rsidR="0088509F" w:rsidRPr="0088509F" w:rsidRDefault="0088509F" w:rsidP="0088509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0A10A5" w14:textId="77777777" w:rsidR="0088509F" w:rsidRPr="0088509F" w:rsidRDefault="0088509F" w:rsidP="0088509F">
      <w:pPr>
        <w:jc w:val="both"/>
        <w:rPr>
          <w:rFonts w:ascii="Calibri" w:eastAsia="Times New Roman" w:hAnsi="Calibri" w:cs="Times New Roman"/>
          <w:i/>
          <w:sz w:val="18"/>
          <w:szCs w:val="18"/>
          <w:lang w:val="ru-RU" w:eastAsia="ru-RU"/>
        </w:rPr>
      </w:pPr>
    </w:p>
    <w:p w14:paraId="512D6295" w14:textId="77777777" w:rsidR="0088509F" w:rsidRPr="0088509F" w:rsidRDefault="0088509F" w:rsidP="00885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85D6332" w14:textId="77777777" w:rsidR="00B265B9" w:rsidRDefault="00B265B9"/>
    <w:sectPr w:rsidR="00B265B9">
      <w:headerReference w:type="default" r:id="rId6"/>
      <w:headerReference w:type="first" r:id="rId7"/>
      <w:footerReference w:type="first" r:id="rId8"/>
      <w:pgSz w:w="11906" w:h="16838"/>
      <w:pgMar w:top="1440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0F75F" w14:textId="77777777" w:rsidR="003A44CC" w:rsidRDefault="003A44CC">
      <w:pPr>
        <w:spacing w:after="0" w:line="240" w:lineRule="auto"/>
      </w:pPr>
      <w:r>
        <w:separator/>
      </w:r>
    </w:p>
  </w:endnote>
  <w:endnote w:type="continuationSeparator" w:id="0">
    <w:p w14:paraId="74029889" w14:textId="77777777" w:rsidR="003A44CC" w:rsidRDefault="003A4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406A8" w14:textId="77777777" w:rsidR="007D143E" w:rsidRDefault="003A44CC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7FF0444D" w14:textId="77777777" w:rsidR="007D143E" w:rsidRDefault="003A44CC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CD741" w14:textId="77777777" w:rsidR="003A44CC" w:rsidRDefault="003A44CC">
      <w:pPr>
        <w:spacing w:after="0" w:line="240" w:lineRule="auto"/>
      </w:pPr>
      <w:r>
        <w:separator/>
      </w:r>
    </w:p>
  </w:footnote>
  <w:footnote w:type="continuationSeparator" w:id="0">
    <w:p w14:paraId="1F67B128" w14:textId="77777777" w:rsidR="003A44CC" w:rsidRDefault="003A4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BC365" w14:textId="77777777" w:rsidR="007D143E" w:rsidRPr="00995C68" w:rsidRDefault="0088509F" w:rsidP="00995C68">
    <w:pPr>
      <w:pStyle w:val="a3"/>
    </w:pPr>
    <w:r w:rsidRPr="00995C68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76B43" w14:textId="77777777" w:rsidR="007D143E" w:rsidRPr="00995C68" w:rsidRDefault="0088509F" w:rsidP="00995C68">
    <w:pPr>
      <w:pStyle w:val="a3"/>
    </w:pPr>
    <w:r w:rsidRPr="00995C68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B9"/>
    <w:rsid w:val="00062669"/>
    <w:rsid w:val="000B71C2"/>
    <w:rsid w:val="00172E92"/>
    <w:rsid w:val="003A44CC"/>
    <w:rsid w:val="003E6EFD"/>
    <w:rsid w:val="007E002E"/>
    <w:rsid w:val="0088509F"/>
    <w:rsid w:val="00B265B9"/>
    <w:rsid w:val="00C87509"/>
    <w:rsid w:val="00E3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DD6"/>
  <w15:chartTrackingRefBased/>
  <w15:docId w15:val="{BBF50858-9491-4942-89C2-B1E46580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850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8509F"/>
  </w:style>
  <w:style w:type="paragraph" w:customStyle="1" w:styleId="ConsPlusNormal">
    <w:name w:val="ConsPlusNormal"/>
    <w:rsid w:val="0088509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2026-03-10T14:34:00Z</dcterms:created>
  <dcterms:modified xsi:type="dcterms:W3CDTF">2026-03-12T15:08:00Z</dcterms:modified>
</cp:coreProperties>
</file>