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4D1A6" w14:textId="08CC33AC" w:rsidR="003A1AA0" w:rsidRPr="00B335D1" w:rsidRDefault="004C19E6" w:rsidP="00822DF5">
      <w:pP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ООО</w:t>
      </w:r>
      <w:r w:rsidR="00941943" w:rsidRPr="00941943">
        <w:rPr>
          <w:b/>
          <w:bCs/>
          <w:color w:val="000000"/>
          <w:sz w:val="24"/>
          <w:szCs w:val="24"/>
        </w:rPr>
        <w:t xml:space="preserve"> </w:t>
      </w:r>
      <w:r w:rsidR="006C0BD5">
        <w:rPr>
          <w:b/>
          <w:bCs/>
          <w:color w:val="000000"/>
          <w:sz w:val="24"/>
          <w:szCs w:val="24"/>
        </w:rPr>
        <w:t>«</w:t>
      </w:r>
      <w:proofErr w:type="spellStart"/>
      <w:r>
        <w:rPr>
          <w:b/>
          <w:bCs/>
          <w:color w:val="000000"/>
          <w:sz w:val="24"/>
          <w:szCs w:val="24"/>
        </w:rPr>
        <w:t>Варта</w:t>
      </w:r>
      <w:proofErr w:type="spellEnd"/>
      <w:r w:rsidR="006C0BD5">
        <w:rPr>
          <w:b/>
          <w:bCs/>
          <w:color w:val="000000"/>
          <w:sz w:val="24"/>
          <w:szCs w:val="24"/>
        </w:rPr>
        <w:t>»</w:t>
      </w:r>
    </w:p>
    <w:p w14:paraId="3A5BAAF7" w14:textId="77777777" w:rsidR="003A1AA0" w:rsidRPr="00E116E9" w:rsidRDefault="003A1AA0" w:rsidP="003E38AA">
      <w:pPr>
        <w:jc w:val="center"/>
        <w:rPr>
          <w:b/>
          <w:bCs/>
          <w:color w:val="000000"/>
          <w:sz w:val="24"/>
          <w:szCs w:val="24"/>
        </w:rPr>
      </w:pPr>
      <w:r w:rsidRPr="00E116E9">
        <w:rPr>
          <w:b/>
          <w:bCs/>
          <w:color w:val="000000"/>
          <w:sz w:val="24"/>
          <w:szCs w:val="24"/>
        </w:rPr>
        <w:t>ОТЧЕТ ПО КАЧЕСТВУ</w:t>
      </w:r>
    </w:p>
    <w:p w14:paraId="37D33259" w14:textId="671C0D55" w:rsidR="003A1AA0" w:rsidRPr="00E116E9" w:rsidRDefault="004C19E6" w:rsidP="00822DF5">
      <w:pPr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Директора</w:t>
      </w:r>
      <w:r w:rsidR="003A1AA0" w:rsidRPr="00E116E9">
        <w:rPr>
          <w:color w:val="000000"/>
          <w:sz w:val="24"/>
          <w:szCs w:val="24"/>
        </w:rPr>
        <w:t>- владельца процесса</w:t>
      </w:r>
      <w:r w:rsidR="00404056" w:rsidRPr="00E116E9">
        <w:rPr>
          <w:color w:val="000000"/>
          <w:sz w:val="24"/>
          <w:szCs w:val="24"/>
        </w:rPr>
        <w:t xml:space="preserve"> </w:t>
      </w:r>
      <w:r w:rsidR="00F94163" w:rsidRPr="00F94163">
        <w:rPr>
          <w:color w:val="000000"/>
          <w:sz w:val="24"/>
          <w:szCs w:val="24"/>
        </w:rPr>
        <w:t>производства строительно-монтажных работ (монтаж внутренних систем электроснабжения; монтаж наружных сетей электроснабжения, трансформаторных подстанций и распределительных устройств; устройство систем связи и сигнализации, видеонаблюдения); разработки разделов проектной документации (сметная документация, инженерное оборудование, сети и системы, организация строительства, охрана окружающей среды); проектирования, монтажа, наладки и технического обслуживания систем пожарной сигнализации, установок пожаротушения автоматических, систем оповещения и управления эвакуацией людей при пожаре, средств и систем охраны; монтажа, наладки и технического обслуживания систем противодымной вентиляции</w:t>
      </w:r>
      <w:r w:rsidR="003D3FCE">
        <w:rPr>
          <w:color w:val="000000"/>
          <w:sz w:val="24"/>
          <w:szCs w:val="24"/>
        </w:rPr>
        <w:t xml:space="preserve"> </w:t>
      </w:r>
      <w:r w:rsidR="003A1AA0" w:rsidRPr="00E116E9">
        <w:rPr>
          <w:sz w:val="24"/>
          <w:szCs w:val="24"/>
        </w:rPr>
        <w:t xml:space="preserve">за </w:t>
      </w:r>
      <w:r w:rsidR="00F63FEA" w:rsidRPr="003D3FCE">
        <w:rPr>
          <w:sz w:val="24"/>
          <w:szCs w:val="24"/>
        </w:rPr>
        <w:t xml:space="preserve">период с </w:t>
      </w:r>
      <w:r w:rsidRPr="003D3FCE">
        <w:rPr>
          <w:sz w:val="24"/>
          <w:szCs w:val="24"/>
        </w:rPr>
        <w:t>13.04.2026</w:t>
      </w:r>
      <w:r w:rsidR="009371AA" w:rsidRPr="003D3FCE">
        <w:rPr>
          <w:sz w:val="24"/>
          <w:szCs w:val="24"/>
        </w:rPr>
        <w:t xml:space="preserve"> </w:t>
      </w:r>
      <w:r w:rsidR="00A160CF" w:rsidRPr="003D3FCE">
        <w:rPr>
          <w:sz w:val="24"/>
          <w:szCs w:val="24"/>
        </w:rPr>
        <w:t xml:space="preserve">по </w:t>
      </w:r>
      <w:r w:rsidRPr="003D3FCE">
        <w:rPr>
          <w:sz w:val="24"/>
          <w:szCs w:val="24"/>
        </w:rPr>
        <w:t>15.05.2026</w:t>
      </w:r>
      <w:r w:rsidR="009371AA" w:rsidRPr="003D3FCE">
        <w:rPr>
          <w:sz w:val="24"/>
          <w:szCs w:val="24"/>
        </w:rPr>
        <w:t xml:space="preserve"> </w:t>
      </w:r>
      <w:r w:rsidR="008F64A8" w:rsidRPr="003D3FCE">
        <w:rPr>
          <w:sz w:val="24"/>
          <w:szCs w:val="24"/>
        </w:rPr>
        <w:t>г.</w:t>
      </w:r>
    </w:p>
    <w:p w14:paraId="3C3F61AA" w14:textId="77777777" w:rsidR="003A1AA0" w:rsidRPr="00E116E9" w:rsidRDefault="003A1AA0" w:rsidP="00B34109">
      <w:pPr>
        <w:ind w:firstLine="709"/>
        <w:rPr>
          <w:sz w:val="24"/>
          <w:szCs w:val="24"/>
        </w:rPr>
      </w:pPr>
      <w:r w:rsidRPr="00E116E9">
        <w:rPr>
          <w:sz w:val="24"/>
          <w:szCs w:val="24"/>
        </w:rPr>
        <w:t>1</w:t>
      </w:r>
      <w:r w:rsidR="00B34109" w:rsidRPr="00E116E9">
        <w:rPr>
          <w:sz w:val="24"/>
          <w:szCs w:val="24"/>
        </w:rPr>
        <w:t>.</w:t>
      </w:r>
      <w:r w:rsidRPr="00E116E9">
        <w:rPr>
          <w:sz w:val="24"/>
          <w:szCs w:val="24"/>
        </w:rPr>
        <w:t xml:space="preserve"> Данные о функционировании процесса: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886"/>
        <w:gridCol w:w="2367"/>
        <w:gridCol w:w="2551"/>
      </w:tblGrid>
      <w:tr w:rsidR="003A1AA0" w:rsidRPr="00E116E9" w14:paraId="5FA8C185" w14:textId="77777777" w:rsidTr="00F33E26">
        <w:trPr>
          <w:cantSplit/>
          <w:trHeight w:val="64"/>
        </w:trPr>
        <w:tc>
          <w:tcPr>
            <w:tcW w:w="3402" w:type="dxa"/>
            <w:vAlign w:val="center"/>
          </w:tcPr>
          <w:p w14:paraId="66928EB9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Критерии оценки</w:t>
            </w:r>
          </w:p>
        </w:tc>
        <w:tc>
          <w:tcPr>
            <w:tcW w:w="4253" w:type="dxa"/>
            <w:gridSpan w:val="2"/>
            <w:vAlign w:val="center"/>
          </w:tcPr>
          <w:p w14:paraId="1F7A327D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Методика контроля</w:t>
            </w:r>
          </w:p>
        </w:tc>
        <w:tc>
          <w:tcPr>
            <w:tcW w:w="2551" w:type="dxa"/>
            <w:vAlign w:val="center"/>
          </w:tcPr>
          <w:p w14:paraId="2DEFB2BD" w14:textId="77777777" w:rsidR="003A1AA0" w:rsidRPr="00E116E9" w:rsidRDefault="003A1AA0" w:rsidP="00AB04D7">
            <w:pPr>
              <w:jc w:val="center"/>
              <w:rPr>
                <w:b/>
                <w:sz w:val="24"/>
                <w:szCs w:val="24"/>
              </w:rPr>
            </w:pPr>
            <w:r w:rsidRPr="00E116E9">
              <w:rPr>
                <w:b/>
                <w:sz w:val="24"/>
                <w:szCs w:val="24"/>
              </w:rPr>
              <w:t>Результаты оценки</w:t>
            </w:r>
          </w:p>
        </w:tc>
      </w:tr>
      <w:tr w:rsidR="00AB04D7" w:rsidRPr="00E116E9" w14:paraId="55A72750" w14:textId="77777777" w:rsidTr="00F33E26">
        <w:trPr>
          <w:trHeight w:val="541"/>
        </w:trPr>
        <w:tc>
          <w:tcPr>
            <w:tcW w:w="3402" w:type="dxa"/>
            <w:vAlign w:val="center"/>
          </w:tcPr>
          <w:p w14:paraId="6814E262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Выполнение работ в установленный срок</w:t>
            </w:r>
          </w:p>
          <w:p w14:paraId="043DA5FE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менее 95 %</w:t>
            </w:r>
          </w:p>
        </w:tc>
        <w:tc>
          <w:tcPr>
            <w:tcW w:w="4253" w:type="dxa"/>
            <w:gridSpan w:val="2"/>
            <w:vAlign w:val="center"/>
          </w:tcPr>
          <w:p w14:paraId="4C15B353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proofErr w:type="spellStart"/>
            <w:r w:rsidRPr="00E116E9">
              <w:rPr>
                <w:sz w:val="24"/>
                <w:szCs w:val="24"/>
              </w:rPr>
              <w:t>Ксоотв</w:t>
            </w:r>
            <w:proofErr w:type="spellEnd"/>
            <w:r w:rsidRPr="00E116E9">
              <w:rPr>
                <w:sz w:val="24"/>
                <w:szCs w:val="24"/>
              </w:rPr>
              <w:t xml:space="preserve">. = (1- </w:t>
            </w:r>
            <w:proofErr w:type="spellStart"/>
            <w:r w:rsidRPr="00E116E9">
              <w:rPr>
                <w:sz w:val="24"/>
                <w:szCs w:val="24"/>
              </w:rPr>
              <w:t>Апр</w:t>
            </w:r>
            <w:proofErr w:type="spellEnd"/>
            <w:r w:rsidRPr="00E116E9">
              <w:rPr>
                <w:sz w:val="24"/>
                <w:szCs w:val="24"/>
              </w:rPr>
              <w:t>/</w:t>
            </w:r>
            <w:proofErr w:type="spellStart"/>
            <w:r w:rsidRPr="00E116E9">
              <w:rPr>
                <w:sz w:val="24"/>
                <w:szCs w:val="24"/>
              </w:rPr>
              <w:t>Аоб</w:t>
            </w:r>
            <w:proofErr w:type="spellEnd"/>
            <w:r w:rsidRPr="00E116E9">
              <w:rPr>
                <w:sz w:val="24"/>
                <w:szCs w:val="24"/>
              </w:rPr>
              <w:t>.) х 100%</w:t>
            </w:r>
          </w:p>
          <w:p w14:paraId="778D5DE0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Апр. – количество объектов, выполненных с нарушением срока;</w:t>
            </w:r>
          </w:p>
          <w:p w14:paraId="05575BB5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proofErr w:type="spellStart"/>
            <w:r w:rsidRPr="00E116E9">
              <w:rPr>
                <w:sz w:val="24"/>
                <w:szCs w:val="24"/>
              </w:rPr>
              <w:t>Аоб</w:t>
            </w:r>
            <w:proofErr w:type="spellEnd"/>
            <w:r w:rsidRPr="00E116E9">
              <w:rPr>
                <w:sz w:val="24"/>
                <w:szCs w:val="24"/>
              </w:rPr>
              <w:t>. – количество сданных объектов.</w:t>
            </w:r>
          </w:p>
          <w:p w14:paraId="0365CFA7" w14:textId="0A3F1499" w:rsidR="00AB04D7" w:rsidRPr="00E116E9" w:rsidRDefault="00FE64B2" w:rsidP="00393738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E116E9">
              <w:rPr>
                <w:sz w:val="24"/>
                <w:szCs w:val="24"/>
              </w:rPr>
              <w:t>Ксоотв</w:t>
            </w:r>
            <w:proofErr w:type="spellEnd"/>
            <w:r w:rsidRPr="00E116E9">
              <w:rPr>
                <w:sz w:val="24"/>
                <w:szCs w:val="24"/>
              </w:rPr>
              <w:t>.=</w:t>
            </w:r>
            <w:proofErr w:type="gramEnd"/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(1-0/</w:t>
            </w:r>
            <w:r w:rsidR="003D3FCE">
              <w:rPr>
                <w:sz w:val="24"/>
                <w:szCs w:val="24"/>
              </w:rPr>
              <w:t>6</w:t>
            </w:r>
            <w:r w:rsidR="00AB04D7" w:rsidRPr="00E116E9">
              <w:rPr>
                <w:sz w:val="24"/>
                <w:szCs w:val="24"/>
              </w:rPr>
              <w:t>) х 100%</w:t>
            </w:r>
          </w:p>
        </w:tc>
        <w:tc>
          <w:tcPr>
            <w:tcW w:w="2551" w:type="dxa"/>
            <w:vAlign w:val="center"/>
          </w:tcPr>
          <w:p w14:paraId="1ADBD049" w14:textId="0BAE8B60" w:rsidR="00AB04D7" w:rsidRPr="00E116E9" w:rsidRDefault="00E116E9" w:rsidP="00C30CEC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  <w:p w14:paraId="73DBE32D" w14:textId="41CE1A82" w:rsidR="00F33E26" w:rsidRPr="00E116E9" w:rsidRDefault="00F33E26" w:rsidP="00C30CEC">
            <w:pPr>
              <w:jc w:val="both"/>
              <w:rPr>
                <w:sz w:val="24"/>
                <w:szCs w:val="24"/>
              </w:rPr>
            </w:pPr>
          </w:p>
        </w:tc>
      </w:tr>
      <w:tr w:rsidR="00EA3A71" w:rsidRPr="00E116E9" w14:paraId="3982B2E4" w14:textId="77777777" w:rsidTr="00F33E26">
        <w:trPr>
          <w:trHeight w:val="255"/>
        </w:trPr>
        <w:tc>
          <w:tcPr>
            <w:tcW w:w="3402" w:type="dxa"/>
            <w:vAlign w:val="center"/>
          </w:tcPr>
          <w:p w14:paraId="089C0C8C" w14:textId="77777777" w:rsidR="00AB04D7" w:rsidRPr="00E116E9" w:rsidRDefault="00EA3A71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Процент переделок после п</w:t>
            </w:r>
            <w:r w:rsidR="00AB04D7" w:rsidRPr="00E116E9">
              <w:rPr>
                <w:sz w:val="24"/>
                <w:szCs w:val="24"/>
              </w:rPr>
              <w:t>риемки (гарантийный срок),</w:t>
            </w:r>
          </w:p>
          <w:p w14:paraId="6599FA39" w14:textId="77777777" w:rsidR="00EA3A71" w:rsidRPr="00E116E9" w:rsidRDefault="00EA3A71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более 5%</w:t>
            </w:r>
          </w:p>
        </w:tc>
        <w:tc>
          <w:tcPr>
            <w:tcW w:w="4253" w:type="dxa"/>
            <w:gridSpan w:val="2"/>
            <w:vAlign w:val="center"/>
          </w:tcPr>
          <w:p w14:paraId="5F2152B8" w14:textId="77777777" w:rsidR="004E35E8" w:rsidRPr="00E116E9" w:rsidRDefault="004E35E8" w:rsidP="004E35E8">
            <w:pPr>
              <w:jc w:val="both"/>
              <w:rPr>
                <w:sz w:val="24"/>
                <w:szCs w:val="24"/>
              </w:rPr>
            </w:pPr>
          </w:p>
          <w:p w14:paraId="1C6F39E8" w14:textId="77777777" w:rsidR="00EA3A71" w:rsidRPr="00E116E9" w:rsidRDefault="004F0B11" w:rsidP="004E35E8">
            <w:pPr>
              <w:jc w:val="both"/>
              <w:rPr>
                <w:sz w:val="24"/>
                <w:szCs w:val="24"/>
              </w:rPr>
            </w:pPr>
            <w:proofErr w:type="spellStart"/>
            <w:r w:rsidRPr="00E116E9">
              <w:rPr>
                <w:sz w:val="24"/>
                <w:szCs w:val="24"/>
              </w:rPr>
              <w:t>Кпр</w:t>
            </w:r>
            <w:proofErr w:type="spellEnd"/>
            <w:r w:rsidRPr="00E116E9">
              <w:rPr>
                <w:sz w:val="24"/>
                <w:szCs w:val="24"/>
              </w:rPr>
              <w:t xml:space="preserve">. = </w:t>
            </w:r>
            <w:proofErr w:type="gramStart"/>
            <w:r w:rsidR="00EA3A71" w:rsidRPr="00E116E9">
              <w:rPr>
                <w:sz w:val="24"/>
                <w:szCs w:val="24"/>
              </w:rPr>
              <w:t>Ан./</w:t>
            </w:r>
            <w:proofErr w:type="spellStart"/>
            <w:proofErr w:type="gramEnd"/>
            <w:r w:rsidR="00EA3A71" w:rsidRPr="00E116E9">
              <w:rPr>
                <w:sz w:val="24"/>
                <w:szCs w:val="24"/>
              </w:rPr>
              <w:t>Аоб</w:t>
            </w:r>
            <w:proofErr w:type="spellEnd"/>
            <w:r w:rsidR="00EA3A71" w:rsidRPr="00E116E9">
              <w:rPr>
                <w:sz w:val="24"/>
                <w:szCs w:val="24"/>
              </w:rPr>
              <w:t xml:space="preserve"> х 100%</w:t>
            </w:r>
          </w:p>
          <w:p w14:paraId="720D43AF" w14:textId="77777777" w:rsidR="00EA3A71" w:rsidRPr="00E116E9" w:rsidRDefault="00EA3A7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Ан – объем работ, требующих переделки;</w:t>
            </w:r>
          </w:p>
          <w:p w14:paraId="01EA7894" w14:textId="77777777" w:rsidR="00EA3A71" w:rsidRPr="00E116E9" w:rsidRDefault="00EA3A7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 – объем выполненных работ за отчетный период</w:t>
            </w:r>
          </w:p>
          <w:p w14:paraId="1B207DBD" w14:textId="689DA5A1" w:rsidR="004F0B11" w:rsidRPr="00E116E9" w:rsidRDefault="00FE64B2" w:rsidP="004E35E8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E116E9">
              <w:rPr>
                <w:sz w:val="24"/>
                <w:szCs w:val="24"/>
              </w:rPr>
              <w:t>Кпр</w:t>
            </w:r>
            <w:proofErr w:type="spellEnd"/>
            <w:r w:rsidRPr="00E116E9">
              <w:rPr>
                <w:sz w:val="24"/>
                <w:szCs w:val="24"/>
              </w:rPr>
              <w:t>.=</w:t>
            </w:r>
            <w:proofErr w:type="gramEnd"/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0/</w:t>
            </w:r>
            <w:r w:rsidR="00E116E9" w:rsidRPr="00E116E9">
              <w:rPr>
                <w:sz w:val="24"/>
                <w:szCs w:val="24"/>
              </w:rPr>
              <w:t>1</w:t>
            </w:r>
            <w:r w:rsidR="004F0B11" w:rsidRPr="00E116E9">
              <w:t xml:space="preserve"> </w:t>
            </w:r>
            <w:r w:rsidR="004F0B11" w:rsidRPr="00E116E9">
              <w:rPr>
                <w:sz w:val="24"/>
                <w:szCs w:val="24"/>
              </w:rPr>
              <w:t>х 100%</w:t>
            </w:r>
          </w:p>
          <w:p w14:paraId="48848970" w14:textId="77777777" w:rsidR="004F0B11" w:rsidRPr="00E116E9" w:rsidRDefault="004F0B11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 xml:space="preserve">В случае, если процент переделок не более 5% – результативность критерия </w:t>
            </w:r>
            <w:proofErr w:type="gramStart"/>
            <w:r w:rsidRPr="00E116E9">
              <w:rPr>
                <w:sz w:val="24"/>
                <w:szCs w:val="24"/>
              </w:rPr>
              <w:t>100%, в случае, если</w:t>
            </w:r>
            <w:proofErr w:type="gramEnd"/>
            <w:r w:rsidRPr="00E116E9">
              <w:rPr>
                <w:sz w:val="24"/>
                <w:szCs w:val="24"/>
              </w:rPr>
              <w:t xml:space="preserve"> процент переделок свыше 5%, то результативность критерия равна 0%.</w:t>
            </w:r>
          </w:p>
          <w:p w14:paraId="1F996D00" w14:textId="77777777" w:rsidR="004F0B11" w:rsidRPr="00E116E9" w:rsidRDefault="004F0B11" w:rsidP="004E35E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BF74E46" w14:textId="2B1DE09C" w:rsidR="00EA3A71" w:rsidRPr="00E116E9" w:rsidRDefault="00E116E9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</w:tc>
      </w:tr>
      <w:tr w:rsidR="00AB04D7" w:rsidRPr="00B335D1" w14:paraId="16A047A9" w14:textId="77777777" w:rsidTr="00F33E26">
        <w:trPr>
          <w:trHeight w:val="255"/>
        </w:trPr>
        <w:tc>
          <w:tcPr>
            <w:tcW w:w="3402" w:type="dxa"/>
            <w:vAlign w:val="center"/>
          </w:tcPr>
          <w:p w14:paraId="66159809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Выполнение объема работ, оговоренного в договоре на производство работ</w:t>
            </w:r>
          </w:p>
          <w:p w14:paraId="65768ED9" w14:textId="77777777" w:rsidR="00AB04D7" w:rsidRPr="00E116E9" w:rsidRDefault="00AB04D7" w:rsidP="00B34109">
            <w:pPr>
              <w:jc w:val="center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не менее 95 %</w:t>
            </w:r>
          </w:p>
        </w:tc>
        <w:tc>
          <w:tcPr>
            <w:tcW w:w="4253" w:type="dxa"/>
            <w:gridSpan w:val="2"/>
            <w:vAlign w:val="center"/>
          </w:tcPr>
          <w:p w14:paraId="10530529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Кор.</w:t>
            </w:r>
            <w:proofErr w:type="gramStart"/>
            <w:r w:rsidRPr="00E116E9">
              <w:rPr>
                <w:sz w:val="24"/>
                <w:szCs w:val="24"/>
              </w:rPr>
              <w:t>=(</w:t>
            </w:r>
            <w:proofErr w:type="gramEnd"/>
            <w:r w:rsidRPr="00E116E9">
              <w:rPr>
                <w:sz w:val="24"/>
                <w:szCs w:val="24"/>
              </w:rPr>
              <w:t>1- Анд/</w:t>
            </w:r>
            <w:proofErr w:type="spellStart"/>
            <w:r w:rsidRPr="00E116E9">
              <w:rPr>
                <w:sz w:val="24"/>
                <w:szCs w:val="24"/>
              </w:rPr>
              <w:t>Аоб</w:t>
            </w:r>
            <w:proofErr w:type="spellEnd"/>
            <w:r w:rsidRPr="00E116E9">
              <w:rPr>
                <w:sz w:val="24"/>
                <w:szCs w:val="24"/>
              </w:rPr>
              <w:t>.) х 100%</w:t>
            </w:r>
          </w:p>
          <w:p w14:paraId="5BF99FB4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Анд – количество объектов, работы на которых выполнены с отклонениями от требований, отраженных в договоре;</w:t>
            </w:r>
          </w:p>
          <w:p w14:paraId="1270A3DF" w14:textId="77777777" w:rsidR="00AB04D7" w:rsidRPr="00E116E9" w:rsidRDefault="00AB04D7" w:rsidP="004E35E8">
            <w:pPr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E116E9">
              <w:rPr>
                <w:sz w:val="24"/>
                <w:szCs w:val="24"/>
              </w:rPr>
              <w:t>Аоб</w:t>
            </w:r>
            <w:proofErr w:type="spellEnd"/>
            <w:r w:rsidRPr="00E116E9">
              <w:rPr>
                <w:sz w:val="24"/>
                <w:szCs w:val="24"/>
              </w:rPr>
              <w:t xml:space="preserve">  –</w:t>
            </w:r>
            <w:proofErr w:type="gramEnd"/>
            <w:r w:rsidRPr="00E116E9">
              <w:rPr>
                <w:sz w:val="24"/>
                <w:szCs w:val="24"/>
              </w:rPr>
              <w:t xml:space="preserve"> объем выполненных работ за отчетный период</w:t>
            </w:r>
          </w:p>
          <w:p w14:paraId="064B4F92" w14:textId="4D088167" w:rsidR="00AB04D7" w:rsidRPr="00E116E9" w:rsidRDefault="0071782E" w:rsidP="004E35E8">
            <w:pPr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Кор.=</w:t>
            </w:r>
            <w:r w:rsidR="00BB4322" w:rsidRPr="00E116E9">
              <w:rPr>
                <w:sz w:val="24"/>
                <w:szCs w:val="24"/>
              </w:rPr>
              <w:t xml:space="preserve"> </w:t>
            </w:r>
            <w:r w:rsidRPr="00E116E9">
              <w:rPr>
                <w:sz w:val="24"/>
                <w:szCs w:val="24"/>
              </w:rPr>
              <w:t>(1-0/</w:t>
            </w:r>
            <w:r w:rsidR="003D3FCE">
              <w:rPr>
                <w:sz w:val="24"/>
                <w:szCs w:val="24"/>
              </w:rPr>
              <w:t>6</w:t>
            </w:r>
            <w:r w:rsidR="00AB04D7" w:rsidRPr="00E116E9">
              <w:rPr>
                <w:sz w:val="24"/>
                <w:szCs w:val="24"/>
              </w:rPr>
              <w:t>) х 100%</w:t>
            </w:r>
          </w:p>
        </w:tc>
        <w:tc>
          <w:tcPr>
            <w:tcW w:w="2551" w:type="dxa"/>
            <w:vAlign w:val="center"/>
          </w:tcPr>
          <w:p w14:paraId="1238584D" w14:textId="2DB22F65" w:rsidR="00AB04D7" w:rsidRPr="00E116E9" w:rsidRDefault="00E116E9" w:rsidP="004E35E8">
            <w:pPr>
              <w:ind w:right="-108"/>
              <w:jc w:val="both"/>
              <w:rPr>
                <w:sz w:val="24"/>
                <w:szCs w:val="24"/>
              </w:rPr>
            </w:pPr>
            <w:r w:rsidRPr="00E116E9">
              <w:rPr>
                <w:sz w:val="24"/>
                <w:szCs w:val="24"/>
              </w:rPr>
              <w:t>100%</w:t>
            </w:r>
          </w:p>
        </w:tc>
      </w:tr>
      <w:tr w:rsidR="00EA3A71" w:rsidRPr="00B335D1" w14:paraId="0449401F" w14:textId="77777777" w:rsidTr="00F33E26">
        <w:trPr>
          <w:cantSplit/>
        </w:trPr>
        <w:tc>
          <w:tcPr>
            <w:tcW w:w="10206" w:type="dxa"/>
            <w:gridSpan w:val="4"/>
            <w:tcBorders>
              <w:top w:val="thinThickSmallGap" w:sz="12" w:space="0" w:color="auto"/>
              <w:bottom w:val="thickThinSmallGap" w:sz="12" w:space="0" w:color="auto"/>
            </w:tcBorders>
          </w:tcPr>
          <w:p w14:paraId="2DB7EE99" w14:textId="66BB2542" w:rsidR="00861079" w:rsidRPr="00B335D1" w:rsidRDefault="00465A5C" w:rsidP="00E116E9">
            <w:pPr>
              <w:jc w:val="center"/>
              <w:rPr>
                <w:sz w:val="24"/>
                <w:szCs w:val="24"/>
              </w:rPr>
            </w:pPr>
            <w:r w:rsidRPr="00B335D1">
              <w:rPr>
                <w:b/>
                <w:sz w:val="24"/>
                <w:szCs w:val="24"/>
              </w:rPr>
              <w:t>Выводы (</w:t>
            </w:r>
            <w:r w:rsidRPr="00B335D1">
              <w:rPr>
                <w:sz w:val="24"/>
                <w:szCs w:val="24"/>
              </w:rPr>
              <w:t>среднее значение показателя результативности)</w:t>
            </w:r>
            <w:r w:rsidRPr="009F7641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=</w:t>
            </w:r>
            <w:r w:rsidR="0086107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="00861079">
              <w:rPr>
                <w:sz w:val="24"/>
                <w:szCs w:val="24"/>
              </w:rPr>
              <w:t>Ксоотв</w:t>
            </w:r>
            <w:proofErr w:type="spellEnd"/>
            <w:r w:rsidR="00861079">
              <w:rPr>
                <w:sz w:val="24"/>
                <w:szCs w:val="24"/>
              </w:rPr>
              <w:t xml:space="preserve">.+ </w:t>
            </w:r>
            <w:proofErr w:type="spellStart"/>
            <w:r w:rsidR="00861079">
              <w:rPr>
                <w:sz w:val="24"/>
                <w:szCs w:val="24"/>
              </w:rPr>
              <w:t>Кпр</w:t>
            </w:r>
            <w:proofErr w:type="spellEnd"/>
            <w:r w:rsidR="00861079">
              <w:rPr>
                <w:sz w:val="24"/>
                <w:szCs w:val="24"/>
              </w:rPr>
              <w:t>.+ Кор.)/</w:t>
            </w:r>
            <w:r w:rsidR="00861079" w:rsidRPr="00E116E9">
              <w:rPr>
                <w:sz w:val="24"/>
                <w:szCs w:val="24"/>
              </w:rPr>
              <w:t>3</w:t>
            </w:r>
            <w:r w:rsidR="00F33E26" w:rsidRPr="00E116E9">
              <w:rPr>
                <w:sz w:val="24"/>
                <w:szCs w:val="24"/>
              </w:rPr>
              <w:t xml:space="preserve"> =100%</w:t>
            </w:r>
          </w:p>
        </w:tc>
      </w:tr>
      <w:tr w:rsidR="00EA3A71" w:rsidRPr="00B335D1" w14:paraId="4A571602" w14:textId="77777777" w:rsidTr="00F33E26">
        <w:trPr>
          <w:cantSplit/>
        </w:trPr>
        <w:tc>
          <w:tcPr>
            <w:tcW w:w="5288" w:type="dxa"/>
            <w:gridSpan w:val="2"/>
          </w:tcPr>
          <w:p w14:paraId="092DA541" w14:textId="77777777" w:rsidR="00EA3A71" w:rsidRPr="00B335D1" w:rsidRDefault="00EA3A71" w:rsidP="00AB04D7">
            <w:pPr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>100 % ≥ Р ≥ 90 % – процесс результативен, возможно проведение дальнейшего улучшения</w:t>
            </w:r>
          </w:p>
        </w:tc>
        <w:tc>
          <w:tcPr>
            <w:tcW w:w="4918" w:type="dxa"/>
            <w:gridSpan w:val="2"/>
            <w:vAlign w:val="center"/>
          </w:tcPr>
          <w:p w14:paraId="372966BC" w14:textId="77777777" w:rsidR="00EA3A71" w:rsidRPr="00B335D1" w:rsidRDefault="00EA3A71" w:rsidP="00AB04D7">
            <w:pPr>
              <w:jc w:val="center"/>
              <w:rPr>
                <w:b/>
                <w:sz w:val="28"/>
                <w:szCs w:val="28"/>
              </w:rPr>
            </w:pPr>
            <w:r w:rsidRPr="00B335D1">
              <w:rPr>
                <w:b/>
                <w:sz w:val="28"/>
                <w:szCs w:val="28"/>
              </w:rPr>
              <w:t>√</w:t>
            </w:r>
          </w:p>
        </w:tc>
      </w:tr>
      <w:tr w:rsidR="00EA3A71" w:rsidRPr="00B335D1" w14:paraId="60E8CD5A" w14:textId="77777777" w:rsidTr="00F33E26">
        <w:trPr>
          <w:cantSplit/>
        </w:trPr>
        <w:tc>
          <w:tcPr>
            <w:tcW w:w="5288" w:type="dxa"/>
            <w:gridSpan w:val="2"/>
          </w:tcPr>
          <w:p w14:paraId="09F43128" w14:textId="77777777" w:rsidR="00EA3A71" w:rsidRPr="00B335D1" w:rsidRDefault="00EA3A71" w:rsidP="00AB04D7">
            <w:pPr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 xml:space="preserve">90 </w:t>
            </w:r>
            <w:proofErr w:type="gramStart"/>
            <w:r w:rsidRPr="00B335D1">
              <w:rPr>
                <w:sz w:val="24"/>
                <w:szCs w:val="24"/>
              </w:rPr>
              <w:t>% &gt;Р</w:t>
            </w:r>
            <w:proofErr w:type="gramEnd"/>
            <w:r w:rsidRPr="00B335D1">
              <w:rPr>
                <w:sz w:val="24"/>
                <w:szCs w:val="24"/>
              </w:rPr>
              <w:t xml:space="preserve"> – требуется анализ причин низкой результативности и проведение корректирующих и предупреждающих действий</w:t>
            </w:r>
          </w:p>
        </w:tc>
        <w:tc>
          <w:tcPr>
            <w:tcW w:w="4918" w:type="dxa"/>
            <w:gridSpan w:val="2"/>
          </w:tcPr>
          <w:p w14:paraId="780E8A9E" w14:textId="77777777" w:rsidR="00EA3A71" w:rsidRPr="00B335D1" w:rsidRDefault="00EA3A71" w:rsidP="00AB04D7">
            <w:pPr>
              <w:jc w:val="center"/>
              <w:rPr>
                <w:sz w:val="24"/>
                <w:szCs w:val="24"/>
              </w:rPr>
            </w:pPr>
          </w:p>
        </w:tc>
      </w:tr>
      <w:tr w:rsidR="00EA3A71" w:rsidRPr="00B335D1" w14:paraId="478CB5F0" w14:textId="77777777" w:rsidTr="00F33E26">
        <w:trPr>
          <w:cantSplit/>
        </w:trPr>
        <w:tc>
          <w:tcPr>
            <w:tcW w:w="10206" w:type="dxa"/>
            <w:gridSpan w:val="4"/>
          </w:tcPr>
          <w:p w14:paraId="5E1ADC92" w14:textId="77777777" w:rsidR="00EA3A71" w:rsidRPr="00B335D1" w:rsidRDefault="00EA3A71" w:rsidP="00AB04D7">
            <w:pPr>
              <w:jc w:val="both"/>
              <w:rPr>
                <w:sz w:val="24"/>
                <w:szCs w:val="24"/>
              </w:rPr>
            </w:pPr>
            <w:r w:rsidRPr="00B335D1">
              <w:rPr>
                <w:sz w:val="24"/>
                <w:szCs w:val="24"/>
              </w:rPr>
              <w:t>Примечание – В графе напротив соответствующего значения результативности проставляется любой условный знак</w:t>
            </w:r>
          </w:p>
        </w:tc>
      </w:tr>
    </w:tbl>
    <w:p w14:paraId="569FD48E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 w:rsidRPr="00B34109">
        <w:rPr>
          <w:color w:val="000000"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 xml:space="preserve">. </w:t>
      </w:r>
      <w:r w:rsidR="003A1AA0" w:rsidRPr="00B335D1">
        <w:rPr>
          <w:color w:val="000000"/>
          <w:sz w:val="24"/>
          <w:szCs w:val="24"/>
        </w:rPr>
        <w:t>Данные об обеспеченности процесса необходимыми ресурсами.</w:t>
      </w:r>
    </w:p>
    <w:p w14:paraId="4CAA3EE6" w14:textId="77777777" w:rsidR="00B34109" w:rsidRDefault="003A1AA0" w:rsidP="00E116E9">
      <w:pPr>
        <w:jc w:val="both"/>
        <w:rPr>
          <w:color w:val="000000"/>
          <w:sz w:val="24"/>
          <w:szCs w:val="24"/>
        </w:rPr>
      </w:pPr>
      <w:r w:rsidRPr="00B335D1">
        <w:rPr>
          <w:color w:val="000000"/>
          <w:sz w:val="24"/>
          <w:szCs w:val="24"/>
        </w:rPr>
        <w:t>Процесс обеспечен всеми необходимыми ресурсами для результативного функционирования</w:t>
      </w:r>
      <w:r w:rsidR="00576662" w:rsidRPr="00B335D1">
        <w:rPr>
          <w:color w:val="000000"/>
          <w:sz w:val="24"/>
          <w:szCs w:val="24"/>
        </w:rPr>
        <w:t>.</w:t>
      </w:r>
    </w:p>
    <w:p w14:paraId="3A3BEC4D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 w:rsidR="003A1AA0" w:rsidRPr="00B335D1">
        <w:rPr>
          <w:color w:val="000000"/>
          <w:sz w:val="24"/>
          <w:szCs w:val="24"/>
        </w:rPr>
        <w:t>Данные о состоянии производственной среды.</w:t>
      </w:r>
    </w:p>
    <w:p w14:paraId="27E50B48" w14:textId="77777777" w:rsidR="00B34109" w:rsidRDefault="003A1AA0" w:rsidP="00E116E9">
      <w:pPr>
        <w:jc w:val="both"/>
        <w:rPr>
          <w:color w:val="000000"/>
          <w:sz w:val="24"/>
          <w:szCs w:val="24"/>
        </w:rPr>
      </w:pPr>
      <w:r w:rsidRPr="00B335D1">
        <w:rPr>
          <w:color w:val="000000"/>
          <w:sz w:val="24"/>
          <w:szCs w:val="24"/>
        </w:rPr>
        <w:t xml:space="preserve">Состояние производственной среды удовлетворительное. </w:t>
      </w:r>
    </w:p>
    <w:p w14:paraId="18EEA3AC" w14:textId="77777777" w:rsidR="003A1AA0" w:rsidRPr="00B335D1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r w:rsidR="003A1AA0" w:rsidRPr="00B335D1">
        <w:rPr>
          <w:color w:val="000000"/>
          <w:sz w:val="24"/>
          <w:szCs w:val="24"/>
        </w:rPr>
        <w:t xml:space="preserve"> Результаты внутренних и внешних аудитов.</w:t>
      </w:r>
    </w:p>
    <w:p w14:paraId="1609C126" w14:textId="72C5855A" w:rsidR="003A1AA0" w:rsidRPr="00B335D1" w:rsidRDefault="003A1AA0" w:rsidP="00E116E9">
      <w:pPr>
        <w:jc w:val="both"/>
        <w:rPr>
          <w:sz w:val="24"/>
          <w:szCs w:val="24"/>
        </w:rPr>
      </w:pPr>
      <w:r w:rsidRPr="00B335D1">
        <w:rPr>
          <w:color w:val="000000"/>
          <w:sz w:val="24"/>
          <w:szCs w:val="24"/>
        </w:rPr>
        <w:t xml:space="preserve">В ходе </w:t>
      </w:r>
      <w:r w:rsidRPr="00B335D1">
        <w:rPr>
          <w:sz w:val="24"/>
          <w:szCs w:val="24"/>
        </w:rPr>
        <w:t xml:space="preserve">внутреннего аудита </w:t>
      </w:r>
      <w:r w:rsidR="009B7A44">
        <w:rPr>
          <w:sz w:val="24"/>
          <w:szCs w:val="24"/>
        </w:rPr>
        <w:t>несоответствий не выявлено</w:t>
      </w:r>
      <w:r w:rsidR="00CA21E8">
        <w:rPr>
          <w:sz w:val="24"/>
          <w:szCs w:val="24"/>
        </w:rPr>
        <w:t>.</w:t>
      </w:r>
    </w:p>
    <w:p w14:paraId="0F43831C" w14:textId="77777777" w:rsidR="003A1AA0" w:rsidRPr="00B335D1" w:rsidRDefault="00B34109" w:rsidP="00E116E9">
      <w:pPr>
        <w:jc w:val="both"/>
        <w:rPr>
          <w:color w:val="000000"/>
          <w:spacing w:val="-4"/>
          <w:sz w:val="24"/>
          <w:szCs w:val="24"/>
        </w:rPr>
      </w:pPr>
      <w:r w:rsidRPr="00B34109">
        <w:rPr>
          <w:color w:val="000000"/>
          <w:spacing w:val="-4"/>
          <w:sz w:val="24"/>
          <w:szCs w:val="24"/>
        </w:rPr>
        <w:t>5.</w:t>
      </w:r>
      <w:r>
        <w:rPr>
          <w:b/>
          <w:color w:val="000000"/>
          <w:spacing w:val="-4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>Претензии от внутренних потребителей, претензии к другим подразделениям – отсутствуют.</w:t>
      </w:r>
    </w:p>
    <w:p w14:paraId="2C097468" w14:textId="77777777" w:rsidR="003A1AA0" w:rsidRPr="00E116E9" w:rsidRDefault="00B34109" w:rsidP="00E116E9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</w:t>
      </w:r>
      <w:r w:rsidR="003A1AA0" w:rsidRPr="00B335D1">
        <w:rPr>
          <w:b/>
          <w:color w:val="000000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 xml:space="preserve">Нерешенные проблемы – </w:t>
      </w:r>
      <w:r w:rsidR="003A1AA0" w:rsidRPr="00E116E9">
        <w:rPr>
          <w:color w:val="000000"/>
          <w:sz w:val="24"/>
          <w:szCs w:val="24"/>
        </w:rPr>
        <w:t xml:space="preserve">отсутствуют. </w:t>
      </w:r>
    </w:p>
    <w:p w14:paraId="01C38C35" w14:textId="7D2BFBE1" w:rsidR="004F0B11" w:rsidRPr="00E116E9" w:rsidRDefault="00B34109" w:rsidP="00E116E9">
      <w:pPr>
        <w:jc w:val="both"/>
        <w:rPr>
          <w:sz w:val="24"/>
          <w:szCs w:val="24"/>
        </w:rPr>
      </w:pPr>
      <w:r w:rsidRPr="00E116E9">
        <w:rPr>
          <w:color w:val="000000"/>
          <w:sz w:val="24"/>
          <w:szCs w:val="24"/>
        </w:rPr>
        <w:t>7.</w:t>
      </w:r>
      <w:r w:rsidRPr="00E116E9">
        <w:rPr>
          <w:b/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 xml:space="preserve">Оценка результативности процесса </w:t>
      </w:r>
      <w:r w:rsidR="00E116E9" w:rsidRPr="00E116E9">
        <w:rPr>
          <w:color w:val="000000"/>
          <w:sz w:val="24"/>
          <w:szCs w:val="24"/>
        </w:rPr>
        <w:t>–</w:t>
      </w:r>
      <w:r w:rsidR="003A1AA0" w:rsidRPr="00E116E9">
        <w:rPr>
          <w:color w:val="000000"/>
          <w:sz w:val="24"/>
          <w:szCs w:val="24"/>
        </w:rPr>
        <w:t xml:space="preserve"> </w:t>
      </w:r>
      <w:r w:rsidR="00E116E9" w:rsidRPr="00E116E9">
        <w:rPr>
          <w:color w:val="000000"/>
          <w:sz w:val="24"/>
          <w:szCs w:val="24"/>
        </w:rPr>
        <w:t>100%</w:t>
      </w:r>
      <w:r w:rsidR="00A06B60" w:rsidRPr="00E116E9">
        <w:rPr>
          <w:color w:val="000000"/>
          <w:sz w:val="24"/>
          <w:szCs w:val="24"/>
        </w:rPr>
        <w:t>.</w:t>
      </w:r>
    </w:p>
    <w:p w14:paraId="45E6793D" w14:textId="77777777" w:rsidR="00F63FEA" w:rsidRPr="00E116E9" w:rsidRDefault="00B34109" w:rsidP="00E116E9">
      <w:pPr>
        <w:jc w:val="both"/>
        <w:rPr>
          <w:color w:val="000000"/>
          <w:sz w:val="24"/>
          <w:szCs w:val="24"/>
        </w:rPr>
      </w:pPr>
      <w:r w:rsidRPr="00E116E9">
        <w:rPr>
          <w:color w:val="000000"/>
          <w:sz w:val="24"/>
          <w:szCs w:val="24"/>
        </w:rPr>
        <w:lastRenderedPageBreak/>
        <w:t>8.</w:t>
      </w:r>
      <w:r w:rsidRPr="00E116E9">
        <w:rPr>
          <w:b/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>Предложения по улучшению процесса –</w:t>
      </w:r>
      <w:r w:rsidR="006901A6" w:rsidRPr="00E116E9">
        <w:rPr>
          <w:color w:val="000000"/>
          <w:sz w:val="24"/>
          <w:szCs w:val="24"/>
        </w:rPr>
        <w:t xml:space="preserve"> </w:t>
      </w:r>
      <w:r w:rsidR="003A1AA0" w:rsidRPr="00E116E9">
        <w:rPr>
          <w:color w:val="000000"/>
          <w:sz w:val="24"/>
          <w:szCs w:val="24"/>
        </w:rPr>
        <w:t>провести</w:t>
      </w:r>
      <w:r w:rsidR="006901A6" w:rsidRPr="00B335D1">
        <w:rPr>
          <w:color w:val="000000"/>
          <w:sz w:val="24"/>
          <w:szCs w:val="24"/>
        </w:rPr>
        <w:t xml:space="preserve"> </w:t>
      </w:r>
      <w:r w:rsidR="003A1AA0" w:rsidRPr="00B335D1">
        <w:rPr>
          <w:color w:val="000000"/>
          <w:sz w:val="24"/>
          <w:szCs w:val="24"/>
        </w:rPr>
        <w:t>обучение персонала по вопросам</w:t>
      </w:r>
      <w:r w:rsidR="006901A6" w:rsidRPr="00B335D1">
        <w:rPr>
          <w:color w:val="000000"/>
          <w:sz w:val="24"/>
          <w:szCs w:val="24"/>
        </w:rPr>
        <w:t xml:space="preserve"> </w:t>
      </w:r>
      <w:r w:rsidR="006901A6" w:rsidRPr="00E116E9">
        <w:rPr>
          <w:color w:val="000000"/>
          <w:sz w:val="24"/>
          <w:szCs w:val="24"/>
        </w:rPr>
        <w:t xml:space="preserve">внедрения СТБ </w:t>
      </w:r>
      <w:r w:rsidR="006901A6" w:rsidRPr="00E116E9">
        <w:rPr>
          <w:color w:val="000000"/>
          <w:sz w:val="24"/>
          <w:szCs w:val="24"/>
          <w:lang w:val="en-US"/>
        </w:rPr>
        <w:t>ISO</w:t>
      </w:r>
      <w:r w:rsidR="006901A6" w:rsidRPr="00E116E9">
        <w:rPr>
          <w:color w:val="000000"/>
          <w:sz w:val="24"/>
          <w:szCs w:val="24"/>
        </w:rPr>
        <w:t xml:space="preserve"> 9001-2015</w:t>
      </w:r>
      <w:r w:rsidR="003A1AA0" w:rsidRPr="00E116E9">
        <w:rPr>
          <w:color w:val="000000"/>
          <w:sz w:val="24"/>
          <w:szCs w:val="24"/>
        </w:rPr>
        <w:t>.</w:t>
      </w:r>
    </w:p>
    <w:p w14:paraId="35C5E48B" w14:textId="77777777" w:rsidR="00822DF5" w:rsidRPr="00E116E9" w:rsidRDefault="00822DF5" w:rsidP="00822DF5">
      <w:pPr>
        <w:spacing w:before="120"/>
        <w:ind w:firstLine="720"/>
        <w:jc w:val="both"/>
        <w:rPr>
          <w:color w:val="000000"/>
          <w:sz w:val="24"/>
          <w:szCs w:val="24"/>
        </w:rPr>
      </w:pPr>
    </w:p>
    <w:p w14:paraId="48A16982" w14:textId="77777777" w:rsidR="003D3FCE" w:rsidRDefault="004C19E6" w:rsidP="00FE41D7">
      <w:pPr>
        <w:rPr>
          <w:rFonts w:ascii="Arial" w:hAnsi="Arial" w:cs="Arial"/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Директор</w:t>
      </w:r>
      <w:r w:rsidR="00F8447F" w:rsidRPr="00E116E9">
        <w:rPr>
          <w:color w:val="000000"/>
          <w:sz w:val="24"/>
          <w:szCs w:val="24"/>
        </w:rPr>
        <w:t>_</w:t>
      </w:r>
      <w:r w:rsidR="00D00F04" w:rsidRPr="00E116E9">
        <w:rPr>
          <w:color w:val="000000"/>
          <w:sz w:val="24"/>
          <w:szCs w:val="24"/>
        </w:rPr>
        <w:t xml:space="preserve">_______________ </w:t>
      </w:r>
      <w:r>
        <w:rPr>
          <w:color w:val="000000"/>
          <w:sz w:val="24"/>
          <w:szCs w:val="24"/>
        </w:rPr>
        <w:t xml:space="preserve">С.Ф. Василенко </w:t>
      </w:r>
      <w:r w:rsidR="003A1AA0" w:rsidRPr="00E116E9">
        <w:rPr>
          <w:rFonts w:ascii="Arial" w:hAnsi="Arial" w:cs="Arial"/>
          <w:color w:val="000000"/>
        </w:rPr>
        <w:tab/>
      </w:r>
      <w:r w:rsidR="003A1AA0" w:rsidRPr="00E116E9">
        <w:rPr>
          <w:rFonts w:ascii="Arial" w:hAnsi="Arial" w:cs="Arial"/>
          <w:color w:val="000000"/>
        </w:rPr>
        <w:tab/>
      </w:r>
      <w:r w:rsidR="003A1AA0" w:rsidRPr="00E116E9">
        <w:rPr>
          <w:rFonts w:ascii="Arial" w:hAnsi="Arial" w:cs="Arial"/>
          <w:color w:val="000000"/>
          <w:sz w:val="16"/>
          <w:szCs w:val="16"/>
        </w:rPr>
        <w:t xml:space="preserve">                        </w:t>
      </w:r>
      <w:r w:rsidR="00B34109" w:rsidRPr="00E116E9">
        <w:rPr>
          <w:rFonts w:ascii="Arial" w:hAnsi="Arial" w:cs="Arial"/>
          <w:color w:val="000000"/>
          <w:sz w:val="16"/>
          <w:szCs w:val="16"/>
        </w:rPr>
        <w:t xml:space="preserve"> </w:t>
      </w:r>
      <w:r w:rsidR="00941943">
        <w:rPr>
          <w:rFonts w:ascii="Arial" w:hAnsi="Arial" w:cs="Arial"/>
          <w:color w:val="000000"/>
          <w:sz w:val="16"/>
          <w:szCs w:val="16"/>
        </w:rPr>
        <w:t xml:space="preserve">       </w:t>
      </w:r>
      <w:r w:rsidR="00B34109" w:rsidRPr="00E116E9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6003FB45" w14:textId="2AD13A69" w:rsidR="003A1AA0" w:rsidRPr="00E116E9" w:rsidRDefault="003D3FCE" w:rsidP="00FE41D7">
      <w:pPr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                               </w:t>
      </w:r>
      <w:r w:rsidR="003A1AA0" w:rsidRPr="00E116E9">
        <w:rPr>
          <w:color w:val="000000"/>
          <w:sz w:val="16"/>
          <w:szCs w:val="16"/>
        </w:rPr>
        <w:t>подпись</w:t>
      </w:r>
      <w:r w:rsidR="003A1AA0" w:rsidRPr="00E116E9">
        <w:rPr>
          <w:color w:val="000000"/>
          <w:sz w:val="16"/>
          <w:szCs w:val="16"/>
        </w:rPr>
        <w:tab/>
      </w:r>
      <w:r w:rsidR="003A1AA0" w:rsidRPr="00E116E9">
        <w:rPr>
          <w:color w:val="000000"/>
          <w:sz w:val="16"/>
          <w:szCs w:val="16"/>
        </w:rPr>
        <w:tab/>
      </w:r>
      <w:r w:rsidR="003A1AA0" w:rsidRPr="00E116E9">
        <w:rPr>
          <w:color w:val="000000"/>
          <w:sz w:val="16"/>
          <w:szCs w:val="16"/>
        </w:rPr>
        <w:tab/>
        <w:t xml:space="preserve">   </w:t>
      </w:r>
    </w:p>
    <w:p w14:paraId="00F681BC" w14:textId="66AD55D9" w:rsidR="00F63FEA" w:rsidRPr="00FE41D7" w:rsidRDefault="00F94163" w:rsidP="00FE41D7">
      <w:pPr>
        <w:ind w:firstLine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</w:t>
      </w:r>
      <w:bookmarkStart w:id="0" w:name="_GoBack"/>
      <w:bookmarkEnd w:id="0"/>
      <w:r w:rsidR="004C19E6" w:rsidRPr="003D3FCE">
        <w:rPr>
          <w:color w:val="000000"/>
          <w:sz w:val="24"/>
          <w:szCs w:val="24"/>
        </w:rPr>
        <w:t>15.05.2026</w:t>
      </w:r>
      <w:r w:rsidR="009371AA" w:rsidRPr="003D3FCE">
        <w:rPr>
          <w:color w:val="000000"/>
          <w:sz w:val="24"/>
          <w:szCs w:val="24"/>
        </w:rPr>
        <w:t xml:space="preserve"> </w:t>
      </w:r>
      <w:r w:rsidR="006C0BD5" w:rsidRPr="003D3FCE">
        <w:rPr>
          <w:sz w:val="26"/>
          <w:szCs w:val="26"/>
        </w:rPr>
        <w:t>г.</w:t>
      </w:r>
    </w:p>
    <w:sectPr w:rsidR="00F63FEA" w:rsidRPr="00FE41D7" w:rsidSect="00E116E9">
      <w:pgSz w:w="11906" w:h="16838"/>
      <w:pgMar w:top="567" w:right="425" w:bottom="567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51554A"/>
    <w:multiLevelType w:val="hybridMultilevel"/>
    <w:tmpl w:val="6F92A9AC"/>
    <w:lvl w:ilvl="0" w:tplc="F4D09A3C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747DF0"/>
    <w:multiLevelType w:val="hybridMultilevel"/>
    <w:tmpl w:val="F058FA5C"/>
    <w:lvl w:ilvl="0" w:tplc="062069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7173"/>
    <w:rsid w:val="0002119F"/>
    <w:rsid w:val="00050087"/>
    <w:rsid w:val="0005694D"/>
    <w:rsid w:val="000571E2"/>
    <w:rsid w:val="0009376F"/>
    <w:rsid w:val="000A264A"/>
    <w:rsid w:val="000A7B54"/>
    <w:rsid w:val="000C4476"/>
    <w:rsid w:val="000C49B8"/>
    <w:rsid w:val="000E6B0E"/>
    <w:rsid w:val="000F3501"/>
    <w:rsid w:val="00116FC6"/>
    <w:rsid w:val="001224C3"/>
    <w:rsid w:val="001233DD"/>
    <w:rsid w:val="0014134E"/>
    <w:rsid w:val="0014310C"/>
    <w:rsid w:val="00194F27"/>
    <w:rsid w:val="001D3BFD"/>
    <w:rsid w:val="001D478B"/>
    <w:rsid w:val="001E4152"/>
    <w:rsid w:val="00203642"/>
    <w:rsid w:val="002140C6"/>
    <w:rsid w:val="00223B7C"/>
    <w:rsid w:val="00240741"/>
    <w:rsid w:val="00247FCB"/>
    <w:rsid w:val="0029451C"/>
    <w:rsid w:val="002A575D"/>
    <w:rsid w:val="002B5F63"/>
    <w:rsid w:val="002D5ED5"/>
    <w:rsid w:val="0032159F"/>
    <w:rsid w:val="003221DC"/>
    <w:rsid w:val="003223EF"/>
    <w:rsid w:val="003368DA"/>
    <w:rsid w:val="00373471"/>
    <w:rsid w:val="00373678"/>
    <w:rsid w:val="00393738"/>
    <w:rsid w:val="003A1AA0"/>
    <w:rsid w:val="003B0C3C"/>
    <w:rsid w:val="003C1F53"/>
    <w:rsid w:val="003D3FCE"/>
    <w:rsid w:val="003E38AA"/>
    <w:rsid w:val="003F2290"/>
    <w:rsid w:val="003F6502"/>
    <w:rsid w:val="00404056"/>
    <w:rsid w:val="00417ED4"/>
    <w:rsid w:val="00454B66"/>
    <w:rsid w:val="00465A5C"/>
    <w:rsid w:val="004C19E6"/>
    <w:rsid w:val="004C7675"/>
    <w:rsid w:val="004E1BCC"/>
    <w:rsid w:val="004E35E8"/>
    <w:rsid w:val="004F0B11"/>
    <w:rsid w:val="00547AD7"/>
    <w:rsid w:val="00552094"/>
    <w:rsid w:val="00554353"/>
    <w:rsid w:val="00573890"/>
    <w:rsid w:val="00576662"/>
    <w:rsid w:val="005917D3"/>
    <w:rsid w:val="005933AE"/>
    <w:rsid w:val="00595F04"/>
    <w:rsid w:val="005A6788"/>
    <w:rsid w:val="005F532A"/>
    <w:rsid w:val="00600DF6"/>
    <w:rsid w:val="00602F70"/>
    <w:rsid w:val="0061587E"/>
    <w:rsid w:val="006610D6"/>
    <w:rsid w:val="00663C93"/>
    <w:rsid w:val="006901A6"/>
    <w:rsid w:val="00696921"/>
    <w:rsid w:val="006C0BD5"/>
    <w:rsid w:val="006C19AC"/>
    <w:rsid w:val="006D034D"/>
    <w:rsid w:val="006D1168"/>
    <w:rsid w:val="006D70F5"/>
    <w:rsid w:val="006D7C8B"/>
    <w:rsid w:val="0071782E"/>
    <w:rsid w:val="0072091E"/>
    <w:rsid w:val="0075333B"/>
    <w:rsid w:val="007740B8"/>
    <w:rsid w:val="0079654F"/>
    <w:rsid w:val="007A4700"/>
    <w:rsid w:val="008022DB"/>
    <w:rsid w:val="00822DF5"/>
    <w:rsid w:val="008325FE"/>
    <w:rsid w:val="00857173"/>
    <w:rsid w:val="00861079"/>
    <w:rsid w:val="0089450E"/>
    <w:rsid w:val="008F64A8"/>
    <w:rsid w:val="009064E2"/>
    <w:rsid w:val="009371AA"/>
    <w:rsid w:val="00941943"/>
    <w:rsid w:val="00944AE8"/>
    <w:rsid w:val="009672F6"/>
    <w:rsid w:val="00986EE5"/>
    <w:rsid w:val="009B7A44"/>
    <w:rsid w:val="009C2CE3"/>
    <w:rsid w:val="00A0179F"/>
    <w:rsid w:val="00A062A9"/>
    <w:rsid w:val="00A06B60"/>
    <w:rsid w:val="00A072D1"/>
    <w:rsid w:val="00A160CF"/>
    <w:rsid w:val="00A54D8A"/>
    <w:rsid w:val="00A947F8"/>
    <w:rsid w:val="00AB04D7"/>
    <w:rsid w:val="00AC1FF5"/>
    <w:rsid w:val="00AD0B3E"/>
    <w:rsid w:val="00AD6F8F"/>
    <w:rsid w:val="00AD711E"/>
    <w:rsid w:val="00AF4CC9"/>
    <w:rsid w:val="00B052F5"/>
    <w:rsid w:val="00B167A7"/>
    <w:rsid w:val="00B17CB5"/>
    <w:rsid w:val="00B21F7D"/>
    <w:rsid w:val="00B335D1"/>
    <w:rsid w:val="00B34109"/>
    <w:rsid w:val="00B431BE"/>
    <w:rsid w:val="00B67944"/>
    <w:rsid w:val="00B808D8"/>
    <w:rsid w:val="00BB4322"/>
    <w:rsid w:val="00BC1DF0"/>
    <w:rsid w:val="00BD4209"/>
    <w:rsid w:val="00BE03A6"/>
    <w:rsid w:val="00BE7DDD"/>
    <w:rsid w:val="00BF5AA0"/>
    <w:rsid w:val="00C30CEC"/>
    <w:rsid w:val="00C43B7E"/>
    <w:rsid w:val="00C56CA4"/>
    <w:rsid w:val="00C63ED2"/>
    <w:rsid w:val="00CA21E8"/>
    <w:rsid w:val="00CB65C7"/>
    <w:rsid w:val="00CD7B33"/>
    <w:rsid w:val="00CE0A4D"/>
    <w:rsid w:val="00CE19B3"/>
    <w:rsid w:val="00CE2CC2"/>
    <w:rsid w:val="00D00B3E"/>
    <w:rsid w:val="00D00F04"/>
    <w:rsid w:val="00D03B46"/>
    <w:rsid w:val="00D271FB"/>
    <w:rsid w:val="00D9699B"/>
    <w:rsid w:val="00DA225A"/>
    <w:rsid w:val="00DD54E3"/>
    <w:rsid w:val="00DE6525"/>
    <w:rsid w:val="00E02A1C"/>
    <w:rsid w:val="00E116E9"/>
    <w:rsid w:val="00E47E7D"/>
    <w:rsid w:val="00E709DC"/>
    <w:rsid w:val="00E830D5"/>
    <w:rsid w:val="00E83575"/>
    <w:rsid w:val="00E930D9"/>
    <w:rsid w:val="00EA04E4"/>
    <w:rsid w:val="00EA3A71"/>
    <w:rsid w:val="00ED54DB"/>
    <w:rsid w:val="00F03B63"/>
    <w:rsid w:val="00F06FCB"/>
    <w:rsid w:val="00F21348"/>
    <w:rsid w:val="00F33E26"/>
    <w:rsid w:val="00F37099"/>
    <w:rsid w:val="00F63FEA"/>
    <w:rsid w:val="00F67001"/>
    <w:rsid w:val="00F72137"/>
    <w:rsid w:val="00F8447F"/>
    <w:rsid w:val="00F94163"/>
    <w:rsid w:val="00FB5153"/>
    <w:rsid w:val="00FB5D86"/>
    <w:rsid w:val="00FB6D83"/>
    <w:rsid w:val="00FE41D7"/>
    <w:rsid w:val="00FE64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9521B8"/>
  <w15:docId w15:val="{32E85C93-8E0D-4847-A350-9352F681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54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D271FB"/>
    <w:pPr>
      <w:keepNext/>
      <w:jc w:val="center"/>
      <w:outlineLvl w:val="0"/>
    </w:pPr>
    <w:rPr>
      <w:sz w:val="24"/>
    </w:rPr>
  </w:style>
  <w:style w:type="paragraph" w:styleId="3">
    <w:name w:val="heading 3"/>
    <w:basedOn w:val="a"/>
    <w:next w:val="a"/>
    <w:link w:val="30"/>
    <w:uiPriority w:val="99"/>
    <w:qFormat/>
    <w:rsid w:val="00D271FB"/>
    <w:pPr>
      <w:keepNext/>
      <w:ind w:firstLine="720"/>
      <w:jc w:val="both"/>
      <w:outlineLvl w:val="2"/>
    </w:pPr>
    <w:rPr>
      <w:sz w:val="24"/>
    </w:rPr>
  </w:style>
  <w:style w:type="paragraph" w:styleId="4">
    <w:name w:val="heading 4"/>
    <w:basedOn w:val="a"/>
    <w:next w:val="a"/>
    <w:link w:val="40"/>
    <w:uiPriority w:val="99"/>
    <w:qFormat/>
    <w:rsid w:val="00D271FB"/>
    <w:pPr>
      <w:keepNext/>
      <w:spacing w:after="120"/>
      <w:ind w:firstLine="720"/>
      <w:jc w:val="center"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D271FB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99"/>
    <w:qFormat/>
    <w:rsid w:val="006610D6"/>
    <w:pPr>
      <w:ind w:left="720"/>
      <w:contextualSpacing/>
    </w:pPr>
  </w:style>
  <w:style w:type="paragraph" w:styleId="a4">
    <w:name w:val="Body Text Indent"/>
    <w:basedOn w:val="a"/>
    <w:link w:val="a5"/>
    <w:uiPriority w:val="99"/>
    <w:rsid w:val="00547AD7"/>
    <w:pPr>
      <w:ind w:firstLine="720"/>
      <w:jc w:val="both"/>
    </w:pPr>
    <w:rPr>
      <w:sz w:val="24"/>
    </w:rPr>
  </w:style>
  <w:style w:type="character" w:customStyle="1" w:styleId="a5">
    <w:name w:val="Основной текст с отступом Знак"/>
    <w:link w:val="a4"/>
    <w:uiPriority w:val="99"/>
    <w:locked/>
    <w:rsid w:val="00547AD7"/>
    <w:rPr>
      <w:rFonts w:ascii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1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User</cp:lastModifiedBy>
  <cp:revision>4</cp:revision>
  <cp:lastPrinted>2022-04-07T13:39:00Z</cp:lastPrinted>
  <dcterms:created xsi:type="dcterms:W3CDTF">2026-05-25T07:00:00Z</dcterms:created>
  <dcterms:modified xsi:type="dcterms:W3CDTF">2026-05-26T13:00:00Z</dcterms:modified>
</cp:coreProperties>
</file>