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04" w:type="dxa"/>
        <w:jc w:val="start"/>
        <w:tblInd w:w="-1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"/>
        <w:gridCol w:w="5317"/>
        <w:gridCol w:w="62"/>
        <w:gridCol w:w="4084"/>
        <w:gridCol w:w="33"/>
      </w:tblGrid>
      <w:tr>
        <w:trPr/>
        <w:tc>
          <w:tcPr>
            <w:tcW w:w="108" w:type="dxa"/>
            <w:tcBorders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5379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rPr/>
            </w:pPr>
            <w:r>
              <w:rPr>
                <w:lang w:val="en-US"/>
              </w:rPr>
              <w:t>ООО</w:t>
            </w:r>
            <w:r>
              <w:rPr/>
              <w:t xml:space="preserve"> «Варта»</w:t>
            </w:r>
          </w:p>
        </w:tc>
        <w:tc>
          <w:tcPr>
            <w:tcW w:w="4117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УТВЕРЖДАЮ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Директор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ООО «Варта»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 xml:space="preserve">_______________ С.Ф. Василенко 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13.04.2026 г.</w:t>
            </w:r>
          </w:p>
        </w:tc>
      </w:tr>
      <w:tr>
        <w:trPr/>
        <w:tc>
          <w:tcPr>
            <w:tcW w:w="5425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  <w:bookmarkStart w:id="0" w:name="_Hlk189485983"/>
            <w:bookmarkStart w:id="1" w:name="_Hlk189485983"/>
            <w:bookmarkEnd w:id="1"/>
          </w:p>
        </w:tc>
        <w:tc>
          <w:tcPr>
            <w:tcW w:w="4146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ИНСТРУКЦИЯ </w:t>
      </w:r>
    </w:p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ОХРАНЕ ТРУДА </w:t>
      </w:r>
    </w:p>
    <w:p>
      <w:pPr>
        <w:pStyle w:val="ConsPlusTitle"/>
        <w:widowControl/>
        <w:ind w:end="637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ДЛЯ ЭЛЕКТРОМОНТЕРА ОПС </w:t>
      </w:r>
    </w:p>
    <w:p>
      <w:pPr>
        <w:pStyle w:val="Normal"/>
        <w:numPr>
          <w:ilvl w:val="0"/>
          <w:numId w:val="0"/>
        </w:numPr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№ </w:t>
      </w:r>
      <w:r>
        <w:rPr>
          <w:b/>
          <w:sz w:val="28"/>
          <w:szCs w:val="28"/>
        </w:rPr>
        <w:t xml:space="preserve">ОТ-14 </w:t>
      </w:r>
    </w:p>
    <w:p>
      <w:pPr>
        <w:pStyle w:val="Normal"/>
        <w:numPr>
          <w:ilvl w:val="0"/>
          <w:numId w:val="0"/>
        </w:numPr>
        <w:ind w:firstLine="540" w:end="0"/>
        <w:jc w:val="center"/>
        <w:outlineLvl w:val="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ГЛАВА 1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ОБЩИЕ ТРЕБОВАНИЯ ПО ОХРАНЕ ТРУДА</w:t>
      </w:r>
    </w:p>
    <w:p>
      <w:pPr>
        <w:pStyle w:val="Style15"/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К выполнению работ по монтажу, наладке и обслуживанию систем охранно-пожарной сигнализации допускаются лица не моложе 18 лет, имеющие группу по электробезопасности не ниже II, прошедшие: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профессиональную подготовку;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медосмотр;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инструктажи;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стажировку и проверку знаний.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Допуск — распоряжением. Повторный инструктаж — 1 раз в 3 месяца, проверка знаний — ежегодно.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Не допускается к работе при опьянении, отсутствии СИЗ, болезни, нарушении правил.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Подчиняется мастеру или прорабу.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 Курить в установленных местах.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 Работник обязан соблюдать правила охраны труда и электробезопасности.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 Опасные факторы: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поражение электрическим током (до 1000 В);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 на высоте;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травмирование инструментом;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пожар от КЗ.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8. СИЗ: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Костюм для защиты от общих загрязнений      | ЗМи            | 12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Ботинки кожаные с защитным подноском        | ЭнМиМп         | 12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Перчатки диэлектрические                    | Эн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Галоши диэлектрические                      | Эн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Каска защитная диэлектрическая              | Эн             | 24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Очки защитные                               | ЗП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Пояс предохранительный (на высоте)          | Тн             | Деж.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Костюм утепленный (зимой)                   | Тнв            | 36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Подшлемник зимний                           |                | 24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Сапоги кирзовые утепленные                  | Тн30Мун200     | 24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9. Электроинструмент должен иметь класс защиты не ниже II, шнур с целой изоляцией.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 Хранение ЛВЖ — по общим правилам.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11. Ответственность по законодательству.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/>
      </w:pPr>
      <w:r>
        <w:rPr>
          <w:b/>
          <w:color w:val="000000"/>
          <w:sz w:val="28"/>
          <w:szCs w:val="28"/>
        </w:rPr>
        <w:t>ГЛАВА 2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ПЕРЕД НАЧАЛОМ РАБОТЫ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12. Подготовить рабочее место, проверить инструмент, подмости.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13. Проверить наличие и исправность диэлектрических перчаток, галош, коврика.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14. Проверить электроинструмент: изоляцию, заземление, выключатель.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15. Проверить предохранительный пояс перед работой на высоте.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16. Убедиться в отсутствии напряжения на участке работ.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17. При работе в действующих электроустановках — получить наряд-допуск.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3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/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ВО ВРЕМЯ РАБОТЫ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18. Все работы по подключению, отключению, переключению производить при снятом напряжении.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19. Запрещается прикасаться к токоведущим частям под напряжением.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20. При работе на высоте использовать предохранительный пояс, закрепленный за надежные конструкции.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21. Использовать исправный инструмент с изолированными рукоятками.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22. Запрещается работать с электроинструментом с приставных лестниц.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23. При работе в электрощитовых — использовать диэлектрический коврик.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24. При пайке — использовать местную вытяжку.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25. Запрещается: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производить работы под напряжением;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использовать неисправные СИЗ;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оставлять без присмотра включенное оборудование;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работать на высоте без предохранительного пояса.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26. Не принимать пищу и не курить на рабочем месте.</w:t>
      </w:r>
    </w:p>
    <w:p>
      <w:pPr>
        <w:pStyle w:val="Normal"/>
        <w:shd w:fill="FFFFFF" w:val="clear"/>
        <w:ind w:start="350" w:end="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ГЛАВА 4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/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ПО ОКОНЧАНИИ РАБОТЫ</w:t>
      </w:r>
    </w:p>
    <w:p>
      <w:pPr>
        <w:pStyle w:val="Style15"/>
        <w:spacing w:before="0" w:after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27. Отключить оборудование и инструмент от сети.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28. Убрать рабочее место, сдать инструмент и СИЗ.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29. Сообщить мастеру о всех замечаниях.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b/>
          <w:color w:val="000000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30. Вымыть руки и лицо.</w:t>
      </w:r>
      <w:r>
        <w:rPr>
          <w:b/>
          <w:color w:val="000000"/>
          <w:sz w:val="28"/>
          <w:szCs w:val="28"/>
          <w:lang w:val="en-US"/>
        </w:rPr>
        <w:t xml:space="preserve"> 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5</w:t>
      </w:r>
    </w:p>
    <w:p>
      <w:pPr>
        <w:pStyle w:val="Normal"/>
        <w:shd w:fill="FFFFFF" w:val="clear"/>
        <w:ind w:start="35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В АВАРИЙНЫХ СИТУАЦИЯХ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32. Аварийные ситуации: поражение током, КЗ и пожар, падение с высоты, неисправный инструмент.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33. При неисправностях: прекратить работу, отключить оборудование, сообщить руководителю.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34. При пожаре: отключить оборудование, вызвать 101 или 112, тушить углекислотным огнетушителем.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35. При несчастном случае: освободить от травмирующего фактора, оказать первую помощь, вызвать скорую, сообщить руководству.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36. Сохранить обстановку до расследования (если не опасно).</w:t>
      </w:r>
    </w:p>
    <w:p>
      <w:pPr>
        <w:pStyle w:val="Style15"/>
        <w:spacing w:before="0" w:after="0"/>
        <w:ind w:start="360" w:end="0"/>
        <w:jc w:val="both"/>
        <w:rPr/>
      </w:pPr>
      <w:r>
        <w:rPr>
          <w:sz w:val="28"/>
          <w:szCs w:val="28"/>
          <w:lang w:val="en-US"/>
        </w:rPr>
        <w:t>37. При падении с высоты — не перемещать пострадавшего самостоятельно, вызвать скорую.</w:t>
      </w:r>
    </w:p>
    <w:sectPr>
      <w:headerReference w:type="default" r:id="rId2"/>
      <w:headerReference w:type="first" r:id="rId3"/>
      <w:type w:val="nextPage"/>
      <w:pgSz w:w="11906" w:h="16838"/>
      <w:pgMar w:left="1701" w:right="849" w:gutter="0" w:header="708" w:top="1079" w:footer="0" w:bottom="107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Bookman Old Style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Calibri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Обычный (веб)"/>
    <w:basedOn w:val="Normal"/>
    <w:qFormat/>
    <w:pPr>
      <w:spacing w:before="280" w:after="280"/>
    </w:pPr>
    <w:rPr/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20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2">
    <w:name w:val="Основной текст 2"/>
    <w:basedOn w:val="Normal"/>
    <w:qFormat/>
    <w:pPr>
      <w:jc w:val="both"/>
    </w:pPr>
    <w:rPr>
      <w:rFonts w:ascii="Bookman Old Style" w:hAnsi="Bookman Old Style" w:cs="Bookman Old Style"/>
      <w:szCs w:val="20"/>
    </w:rPr>
  </w:style>
  <w:style w:type="paragraph" w:styleId="ConsNonformat">
    <w:name w:val="ConsNonformat"/>
    <w:qFormat/>
    <w:pPr>
      <w:widowControl w:val="false"/>
      <w:autoSpaceDE w:val="false"/>
      <w:bidi w:val="0"/>
      <w:ind w:hanging="0" w:start="0" w:end="19772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2010-08-20T04:22:00Z</dcterms:created>
  <dc:creator>Elistratoff</dc:creator>
  <dc:description/>
  <cp:keywords/>
  <dc:language>en-US</dc:language>
  <cp:lastModifiedBy>User</cp:lastModifiedBy>
  <dcterms:modified xsi:type="dcterms:W3CDTF">2026-05-25T13:51:00Z</dcterms:modified>
  <cp:revision>26</cp:revision>
  <dc:subject/>
  <dc:title>плиточник </dc:title>
</cp:coreProperties>
</file>