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B3D0FC" w14:textId="77777777" w:rsidR="00861C18" w:rsidRDefault="00120CA7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УТВЕРЖДАЮ</w:t>
      </w:r>
    </w:p>
    <w:p w14:paraId="76BAF886" w14:textId="17B08C81" w:rsidR="00861C18" w:rsidRDefault="00120CA7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Директор</w:t>
      </w:r>
    </w:p>
    <w:p w14:paraId="62654A15" w14:textId="196C35A3" w:rsidR="00861C18" w:rsidRDefault="00120CA7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ООО «Варта»</w:t>
      </w:r>
    </w:p>
    <w:p w14:paraId="62D7EF1A" w14:textId="60468047" w:rsidR="00861C18" w:rsidRDefault="00120CA7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_______________ С.Ф. Василенко </w:t>
      </w:r>
    </w:p>
    <w:p w14:paraId="10FCB2BB" w14:textId="7627A2E9" w:rsidR="00861C18" w:rsidRDefault="00E2561E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27</w:t>
      </w:r>
      <w:r w:rsidR="00120CA7">
        <w:rPr>
          <w:i w:val="0"/>
          <w:sz w:val="24"/>
          <w:szCs w:val="24"/>
        </w:rPr>
        <w:t>.04.2026 г.</w:t>
      </w:r>
    </w:p>
    <w:p w14:paraId="49617431" w14:textId="77777777" w:rsidR="00861C18" w:rsidRDefault="00861C18">
      <w:pPr>
        <w:jc w:val="center"/>
        <w:rPr>
          <w:i w:val="0"/>
          <w:sz w:val="24"/>
          <w:szCs w:val="24"/>
        </w:rPr>
      </w:pPr>
    </w:p>
    <w:p w14:paraId="3AB367D9" w14:textId="77777777" w:rsidR="00861C18" w:rsidRDefault="00120CA7">
      <w:pPr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Отчет по внутреннему аудиту </w:t>
      </w:r>
    </w:p>
    <w:p w14:paraId="0FA3C6D4" w14:textId="0FED64EC" w:rsidR="00861C18" w:rsidRDefault="00120CA7">
      <w:pPr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  <w:u w:val="single"/>
          <w:lang w:val="be-BY"/>
        </w:rPr>
        <w:t xml:space="preserve">Директор </w:t>
      </w:r>
      <w:r>
        <w:rPr>
          <w:i w:val="0"/>
          <w:sz w:val="24"/>
          <w:szCs w:val="24"/>
        </w:rPr>
        <w:t xml:space="preserve">от </w:t>
      </w:r>
      <w:r w:rsidR="00E2561E">
        <w:rPr>
          <w:i w:val="0"/>
          <w:sz w:val="24"/>
          <w:szCs w:val="24"/>
        </w:rPr>
        <w:t>2</w:t>
      </w:r>
      <w:bookmarkStart w:id="0" w:name="_GoBack"/>
      <w:bookmarkEnd w:id="0"/>
      <w:r w:rsidR="00E2561E">
        <w:rPr>
          <w:i w:val="0"/>
          <w:sz w:val="24"/>
          <w:szCs w:val="24"/>
        </w:rPr>
        <w:t>7</w:t>
      </w:r>
      <w:r>
        <w:rPr>
          <w:i w:val="0"/>
          <w:sz w:val="24"/>
          <w:szCs w:val="24"/>
        </w:rPr>
        <w:t xml:space="preserve">.04.2026 </w:t>
      </w:r>
      <w:r>
        <w:rPr>
          <w:i w:val="0"/>
          <w:sz w:val="24"/>
          <w:szCs w:val="24"/>
          <w:lang w:val="be-BY"/>
        </w:rPr>
        <w:t xml:space="preserve"> </w:t>
      </w:r>
      <w:r>
        <w:rPr>
          <w:i w:val="0"/>
          <w:sz w:val="24"/>
          <w:szCs w:val="24"/>
        </w:rPr>
        <w:t>г. № 1</w:t>
      </w:r>
    </w:p>
    <w:p w14:paraId="190F6213" w14:textId="77777777" w:rsidR="00861C18" w:rsidRDefault="00120CA7">
      <w:pPr>
        <w:jc w:val="center"/>
        <w:rPr>
          <w:i w:val="0"/>
        </w:rPr>
      </w:pPr>
      <w:r>
        <w:rPr>
          <w:i w:val="0"/>
        </w:rPr>
        <w:t>(наименование структурного подразделения)</w:t>
      </w:r>
    </w:p>
    <w:p w14:paraId="7E322912" w14:textId="77777777" w:rsidR="00861C18" w:rsidRDefault="00861C18">
      <w:pPr>
        <w:ind w:left="3600"/>
        <w:jc w:val="both"/>
        <w:rPr>
          <w:i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1715"/>
        <w:gridCol w:w="1710"/>
        <w:gridCol w:w="1764"/>
        <w:gridCol w:w="1634"/>
        <w:gridCol w:w="1277"/>
        <w:gridCol w:w="1241"/>
        <w:gridCol w:w="1323"/>
        <w:gridCol w:w="1241"/>
        <w:gridCol w:w="1251"/>
      </w:tblGrid>
      <w:tr w:rsidR="00861C18" w14:paraId="33061FCD" w14:textId="77777777">
        <w:tc>
          <w:tcPr>
            <w:tcW w:w="1755" w:type="dxa"/>
            <w:vMerge w:val="restart"/>
            <w:vAlign w:val="center"/>
          </w:tcPr>
          <w:p w14:paraId="655EA441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5"/>
                <w:sz w:val="24"/>
                <w:szCs w:val="24"/>
              </w:rPr>
              <w:t>Элемент OH&amp;S</w:t>
            </w:r>
          </w:p>
        </w:tc>
        <w:tc>
          <w:tcPr>
            <w:tcW w:w="1590" w:type="dxa"/>
            <w:vMerge w:val="restart"/>
            <w:vAlign w:val="center"/>
          </w:tcPr>
          <w:p w14:paraId="7AD0303F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Наименование нормативного документа (СТБ, Руководство по OH&amp;S)</w:t>
            </w:r>
          </w:p>
        </w:tc>
        <w:tc>
          <w:tcPr>
            <w:tcW w:w="6068" w:type="dxa"/>
            <w:gridSpan w:val="4"/>
            <w:vAlign w:val="center"/>
          </w:tcPr>
          <w:p w14:paraId="1FD7CA8A" w14:textId="77777777" w:rsidR="00861C18" w:rsidRDefault="00120CA7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  <w:r>
              <w:rPr>
                <w:i w:val="0"/>
                <w:iCs w:val="0"/>
                <w:spacing w:val="-6"/>
                <w:sz w:val="24"/>
                <w:szCs w:val="24"/>
              </w:rPr>
              <w:t>Количество выявленных несоответствий</w:t>
            </w:r>
          </w:p>
        </w:tc>
        <w:tc>
          <w:tcPr>
            <w:tcW w:w="2704" w:type="dxa"/>
            <w:gridSpan w:val="2"/>
            <w:vAlign w:val="center"/>
          </w:tcPr>
          <w:p w14:paraId="3481C81B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6"/>
                <w:sz w:val="24"/>
                <w:szCs w:val="24"/>
              </w:rPr>
              <w:t xml:space="preserve">Разработано корректирующих </w:t>
            </w:r>
            <w:r>
              <w:rPr>
                <w:i w:val="0"/>
                <w:iCs w:val="0"/>
                <w:spacing w:val="-8"/>
                <w:sz w:val="24"/>
                <w:szCs w:val="24"/>
              </w:rPr>
              <w:t>и предупреждающих действий</w:t>
            </w:r>
          </w:p>
        </w:tc>
        <w:tc>
          <w:tcPr>
            <w:tcW w:w="2669" w:type="dxa"/>
            <w:gridSpan w:val="2"/>
            <w:vAlign w:val="center"/>
          </w:tcPr>
          <w:p w14:paraId="71E68195" w14:textId="77777777" w:rsidR="00861C18" w:rsidRDefault="00120CA7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  <w:r>
              <w:rPr>
                <w:i w:val="0"/>
                <w:iCs w:val="0"/>
                <w:spacing w:val="-7"/>
                <w:sz w:val="24"/>
                <w:szCs w:val="24"/>
              </w:rPr>
              <w:t>Предложено рекоменда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ций по улучшению</w:t>
            </w:r>
          </w:p>
        </w:tc>
      </w:tr>
      <w:tr w:rsidR="00861C18" w14:paraId="61BA7866" w14:textId="77777777">
        <w:tc>
          <w:tcPr>
            <w:tcW w:w="1755" w:type="dxa"/>
            <w:vMerge/>
            <w:vAlign w:val="center"/>
          </w:tcPr>
          <w:p w14:paraId="0CFEB9E4" w14:textId="77777777" w:rsidR="00861C18" w:rsidRDefault="00861C18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1590" w:type="dxa"/>
            <w:vMerge/>
            <w:vAlign w:val="center"/>
          </w:tcPr>
          <w:p w14:paraId="232E1F12" w14:textId="77777777" w:rsidR="00861C18" w:rsidRDefault="00861C18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1579" w:type="dxa"/>
            <w:vAlign w:val="center"/>
          </w:tcPr>
          <w:p w14:paraId="3B6AB4B4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4"/>
                <w:sz w:val="24"/>
                <w:szCs w:val="24"/>
              </w:rPr>
              <w:t>фик</w:t>
            </w:r>
            <w:r>
              <w:rPr>
                <w:i w:val="0"/>
                <w:iCs w:val="0"/>
                <w:spacing w:val="-8"/>
                <w:sz w:val="24"/>
                <w:szCs w:val="24"/>
              </w:rPr>
              <w:t xml:space="preserve">сирующих </w:t>
            </w:r>
            <w:r>
              <w:rPr>
                <w:i w:val="0"/>
                <w:iCs w:val="0"/>
                <w:spacing w:val="-9"/>
                <w:sz w:val="24"/>
                <w:szCs w:val="24"/>
              </w:rPr>
              <w:t>несоблюде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>ние установ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ленных форм документов и их ведения</w:t>
            </w:r>
          </w:p>
        </w:tc>
        <w:tc>
          <w:tcPr>
            <w:tcW w:w="1629" w:type="dxa"/>
            <w:vAlign w:val="center"/>
          </w:tcPr>
          <w:p w14:paraId="07A33BF4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4"/>
                <w:sz w:val="24"/>
                <w:szCs w:val="24"/>
              </w:rPr>
              <w:t>фик</w:t>
            </w:r>
            <w:r>
              <w:rPr>
                <w:i w:val="0"/>
                <w:iCs w:val="0"/>
                <w:spacing w:val="-8"/>
                <w:sz w:val="24"/>
                <w:szCs w:val="24"/>
              </w:rPr>
              <w:t xml:space="preserve">сирующих 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 xml:space="preserve">нарушение 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>установлен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ного порядка работ по OH&amp;S</w:t>
            </w:r>
          </w:p>
        </w:tc>
        <w:tc>
          <w:tcPr>
            <w:tcW w:w="1510" w:type="dxa"/>
            <w:vAlign w:val="center"/>
          </w:tcPr>
          <w:p w14:paraId="1C3FBBF6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5"/>
                <w:sz w:val="24"/>
                <w:szCs w:val="24"/>
              </w:rPr>
              <w:t>фик</w:t>
            </w:r>
            <w:r>
              <w:rPr>
                <w:i w:val="0"/>
                <w:iCs w:val="0"/>
                <w:spacing w:val="-7"/>
                <w:sz w:val="24"/>
                <w:szCs w:val="24"/>
              </w:rPr>
              <w:t xml:space="preserve">сирующих 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невыполне</w:t>
            </w:r>
            <w:r>
              <w:rPr>
                <w:i w:val="0"/>
                <w:iCs w:val="0"/>
                <w:spacing w:val="-4"/>
                <w:sz w:val="24"/>
                <w:szCs w:val="24"/>
              </w:rPr>
              <w:t xml:space="preserve">ние ряда 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 xml:space="preserve">требований </w:t>
            </w:r>
            <w:r>
              <w:rPr>
                <w:i w:val="0"/>
                <w:iCs w:val="0"/>
                <w:sz w:val="24"/>
                <w:szCs w:val="24"/>
                <w:lang w:val="be-BY"/>
              </w:rPr>
              <w:t xml:space="preserve">СТБ </w:t>
            </w:r>
            <w:r>
              <w:rPr>
                <w:i w:val="0"/>
                <w:iCs w:val="0"/>
                <w:sz w:val="24"/>
                <w:szCs w:val="24"/>
                <w:lang w:val="en-US"/>
              </w:rPr>
              <w:t>ISO</w:t>
            </w:r>
            <w:r>
              <w:rPr>
                <w:i w:val="0"/>
                <w:iCs w:val="0"/>
                <w:sz w:val="24"/>
                <w:szCs w:val="24"/>
                <w:lang w:val="be-BY"/>
              </w:rPr>
              <w:t xml:space="preserve"> 45001-2020</w:t>
            </w:r>
          </w:p>
        </w:tc>
        <w:tc>
          <w:tcPr>
            <w:tcW w:w="1350" w:type="dxa"/>
            <w:vAlign w:val="center"/>
          </w:tcPr>
          <w:p w14:paraId="541A884F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7"/>
                <w:sz w:val="24"/>
                <w:szCs w:val="24"/>
              </w:rPr>
              <w:t xml:space="preserve">из них 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>устра</w:t>
            </w:r>
            <w:r>
              <w:rPr>
                <w:i w:val="0"/>
                <w:iCs w:val="0"/>
                <w:spacing w:val="-7"/>
                <w:sz w:val="24"/>
                <w:szCs w:val="24"/>
              </w:rPr>
              <w:t>нено в срок</w:t>
            </w:r>
          </w:p>
        </w:tc>
        <w:tc>
          <w:tcPr>
            <w:tcW w:w="1332" w:type="dxa"/>
            <w:vAlign w:val="center"/>
          </w:tcPr>
          <w:p w14:paraId="18EC2488" w14:textId="77777777" w:rsidR="00861C18" w:rsidRDefault="00120CA7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  <w:r>
              <w:rPr>
                <w:i w:val="0"/>
                <w:iCs w:val="0"/>
                <w:spacing w:val="-5"/>
                <w:sz w:val="24"/>
                <w:szCs w:val="24"/>
              </w:rPr>
              <w:t xml:space="preserve">за отчетный </w:t>
            </w:r>
            <w:r>
              <w:rPr>
                <w:i w:val="0"/>
                <w:iCs w:val="0"/>
                <w:spacing w:val="-7"/>
                <w:sz w:val="24"/>
                <w:szCs w:val="24"/>
              </w:rPr>
              <w:t>период</w:t>
            </w:r>
          </w:p>
        </w:tc>
        <w:tc>
          <w:tcPr>
            <w:tcW w:w="1372" w:type="dxa"/>
            <w:vAlign w:val="center"/>
          </w:tcPr>
          <w:p w14:paraId="3642231D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6"/>
                <w:sz w:val="24"/>
                <w:szCs w:val="24"/>
              </w:rPr>
              <w:t>из них вы</w:t>
            </w:r>
            <w:r>
              <w:rPr>
                <w:i w:val="0"/>
                <w:iCs w:val="0"/>
                <w:spacing w:val="-8"/>
                <w:sz w:val="24"/>
                <w:szCs w:val="24"/>
              </w:rPr>
              <w:t xml:space="preserve">полнено 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в срок</w:t>
            </w:r>
          </w:p>
        </w:tc>
        <w:tc>
          <w:tcPr>
            <w:tcW w:w="1332" w:type="dxa"/>
            <w:vAlign w:val="center"/>
          </w:tcPr>
          <w:p w14:paraId="2249E1BC" w14:textId="77777777" w:rsidR="00861C18" w:rsidRDefault="00120CA7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  <w:r>
              <w:rPr>
                <w:i w:val="0"/>
                <w:iCs w:val="0"/>
                <w:spacing w:val="-4"/>
                <w:sz w:val="24"/>
                <w:szCs w:val="24"/>
              </w:rPr>
              <w:t>за отчет</w:t>
            </w:r>
            <w:r>
              <w:rPr>
                <w:i w:val="0"/>
                <w:iCs w:val="0"/>
                <w:spacing w:val="-7"/>
                <w:sz w:val="24"/>
                <w:szCs w:val="24"/>
              </w:rPr>
              <w:t>ный период</w:t>
            </w:r>
          </w:p>
        </w:tc>
        <w:tc>
          <w:tcPr>
            <w:tcW w:w="1337" w:type="dxa"/>
            <w:vAlign w:val="center"/>
          </w:tcPr>
          <w:p w14:paraId="0765A6BE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6"/>
                <w:sz w:val="24"/>
                <w:szCs w:val="24"/>
              </w:rPr>
              <w:t>из них при</w:t>
            </w:r>
            <w:r>
              <w:rPr>
                <w:i w:val="0"/>
                <w:iCs w:val="0"/>
                <w:spacing w:val="-2"/>
                <w:sz w:val="24"/>
                <w:szCs w:val="24"/>
              </w:rPr>
              <w:t xml:space="preserve">нято к 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>действию</w:t>
            </w:r>
          </w:p>
        </w:tc>
      </w:tr>
      <w:tr w:rsidR="00861C18" w14:paraId="137BA670" w14:textId="77777777">
        <w:tc>
          <w:tcPr>
            <w:tcW w:w="14786" w:type="dxa"/>
            <w:gridSpan w:val="10"/>
            <w:vAlign w:val="center"/>
          </w:tcPr>
          <w:p w14:paraId="49A9D5CB" w14:textId="77777777" w:rsidR="00861C18" w:rsidRDefault="00120CA7">
            <w:pPr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Выявленных нарушений нет. Протокол несоответствий не составлялся</w:t>
            </w:r>
          </w:p>
        </w:tc>
      </w:tr>
    </w:tbl>
    <w:p w14:paraId="09ACDA6D" w14:textId="77777777" w:rsidR="00861C18" w:rsidRDefault="00861C18">
      <w:pPr>
        <w:spacing w:line="360" w:lineRule="auto"/>
        <w:rPr>
          <w:i w:val="0"/>
          <w:sz w:val="24"/>
          <w:szCs w:val="24"/>
        </w:rPr>
      </w:pPr>
    </w:p>
    <w:p w14:paraId="474442DE" w14:textId="77777777" w:rsidR="00861C18" w:rsidRDefault="00120CA7">
      <w:pPr>
        <w:spacing w:line="360" w:lineRule="auto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Заключение: Функционирование OH&amp;S в подразделении считать соответствующим требованиям </w:t>
      </w:r>
      <w:r>
        <w:rPr>
          <w:i w:val="0"/>
          <w:sz w:val="24"/>
          <w:szCs w:val="24"/>
          <w:lang w:val="be-BY"/>
        </w:rPr>
        <w:t xml:space="preserve">СТБ </w:t>
      </w:r>
      <w:r>
        <w:rPr>
          <w:i w:val="0"/>
          <w:sz w:val="24"/>
          <w:szCs w:val="24"/>
          <w:lang w:val="en-US"/>
        </w:rPr>
        <w:t>ISO</w:t>
      </w:r>
      <w:r>
        <w:rPr>
          <w:i w:val="0"/>
          <w:sz w:val="24"/>
          <w:szCs w:val="24"/>
          <w:lang w:val="be-BY"/>
        </w:rPr>
        <w:t xml:space="preserve"> 45001-2020 «Системы менеджмента здоровья и безопасности при профессиональной деятельности»</w:t>
      </w:r>
      <w:r>
        <w:rPr>
          <w:i w:val="0"/>
          <w:sz w:val="24"/>
          <w:szCs w:val="24"/>
        </w:rPr>
        <w:t>.</w:t>
      </w:r>
    </w:p>
    <w:p w14:paraId="20C60C20" w14:textId="77777777" w:rsidR="00861C18" w:rsidRDefault="00861C18">
      <w:pPr>
        <w:pStyle w:val="21"/>
        <w:spacing w:line="360" w:lineRule="auto"/>
        <w:ind w:right="-1"/>
        <w:rPr>
          <w:sz w:val="24"/>
          <w:szCs w:val="24"/>
        </w:rPr>
      </w:pPr>
    </w:p>
    <w:p w14:paraId="68CBFA6B" w14:textId="5B29A35D" w:rsidR="00861C18" w:rsidRDefault="00120CA7">
      <w:pPr>
        <w:ind w:left="1416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                 Аудитор</w:t>
      </w:r>
      <w:r>
        <w:rPr>
          <w:i w:val="0"/>
          <w:sz w:val="24"/>
          <w:szCs w:val="24"/>
          <w:u w:val="single"/>
        </w:rPr>
        <w:t xml:space="preserve">                     </w:t>
      </w:r>
      <w:r>
        <w:rPr>
          <w:i w:val="0"/>
          <w:sz w:val="24"/>
          <w:szCs w:val="24"/>
        </w:rPr>
        <w:t>П.А. Кормилицин</w:t>
      </w:r>
    </w:p>
    <w:sectPr w:rsidR="00861C18">
      <w:pgSz w:w="16838" w:h="11906" w:orient="landscape"/>
      <w:pgMar w:top="426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F5C"/>
    <w:rsid w:val="00030988"/>
    <w:rsid w:val="00031A43"/>
    <w:rsid w:val="00034F5C"/>
    <w:rsid w:val="000642DC"/>
    <w:rsid w:val="00073D84"/>
    <w:rsid w:val="000C5C76"/>
    <w:rsid w:val="000D12DD"/>
    <w:rsid w:val="00114FAA"/>
    <w:rsid w:val="00120CA7"/>
    <w:rsid w:val="00166171"/>
    <w:rsid w:val="00192F66"/>
    <w:rsid w:val="001A40A6"/>
    <w:rsid w:val="001D391B"/>
    <w:rsid w:val="002872ED"/>
    <w:rsid w:val="002A2008"/>
    <w:rsid w:val="002E279D"/>
    <w:rsid w:val="002F6A7A"/>
    <w:rsid w:val="00301F19"/>
    <w:rsid w:val="00365FB1"/>
    <w:rsid w:val="00371D2E"/>
    <w:rsid w:val="00374386"/>
    <w:rsid w:val="003F6B24"/>
    <w:rsid w:val="004019FB"/>
    <w:rsid w:val="00402617"/>
    <w:rsid w:val="00414646"/>
    <w:rsid w:val="00471270"/>
    <w:rsid w:val="00473930"/>
    <w:rsid w:val="00480E7C"/>
    <w:rsid w:val="00483140"/>
    <w:rsid w:val="004C60FD"/>
    <w:rsid w:val="004F0E89"/>
    <w:rsid w:val="00516E98"/>
    <w:rsid w:val="0053246B"/>
    <w:rsid w:val="00536CD5"/>
    <w:rsid w:val="005607B0"/>
    <w:rsid w:val="00580806"/>
    <w:rsid w:val="00644A59"/>
    <w:rsid w:val="00656F5F"/>
    <w:rsid w:val="006801F9"/>
    <w:rsid w:val="00715899"/>
    <w:rsid w:val="00751299"/>
    <w:rsid w:val="00753BD3"/>
    <w:rsid w:val="007616CE"/>
    <w:rsid w:val="007A3F1C"/>
    <w:rsid w:val="007C2A19"/>
    <w:rsid w:val="007E2622"/>
    <w:rsid w:val="007E3187"/>
    <w:rsid w:val="007F46B9"/>
    <w:rsid w:val="007F6F1C"/>
    <w:rsid w:val="0083206E"/>
    <w:rsid w:val="00857979"/>
    <w:rsid w:val="00861C18"/>
    <w:rsid w:val="00881C6D"/>
    <w:rsid w:val="008E432C"/>
    <w:rsid w:val="008E5C2B"/>
    <w:rsid w:val="008F265D"/>
    <w:rsid w:val="008F3BDC"/>
    <w:rsid w:val="008F5373"/>
    <w:rsid w:val="0090682C"/>
    <w:rsid w:val="009354B2"/>
    <w:rsid w:val="00940F46"/>
    <w:rsid w:val="0097443C"/>
    <w:rsid w:val="0099367E"/>
    <w:rsid w:val="009C32A2"/>
    <w:rsid w:val="009C7584"/>
    <w:rsid w:val="00A11A1D"/>
    <w:rsid w:val="00A42FF9"/>
    <w:rsid w:val="00AA0E79"/>
    <w:rsid w:val="00B02865"/>
    <w:rsid w:val="00C20F35"/>
    <w:rsid w:val="00C446DD"/>
    <w:rsid w:val="00CA08E8"/>
    <w:rsid w:val="00CB04FF"/>
    <w:rsid w:val="00CB3A31"/>
    <w:rsid w:val="00CC5B0C"/>
    <w:rsid w:val="00CF09E3"/>
    <w:rsid w:val="00D038AA"/>
    <w:rsid w:val="00D11B57"/>
    <w:rsid w:val="00D74829"/>
    <w:rsid w:val="00D90527"/>
    <w:rsid w:val="00DE485D"/>
    <w:rsid w:val="00DE6CF7"/>
    <w:rsid w:val="00E2561E"/>
    <w:rsid w:val="00E5304A"/>
    <w:rsid w:val="00E93FED"/>
    <w:rsid w:val="00EA0F3B"/>
    <w:rsid w:val="00EA3E4F"/>
    <w:rsid w:val="00F03F6E"/>
    <w:rsid w:val="00F25772"/>
    <w:rsid w:val="00F27D70"/>
    <w:rsid w:val="00F46244"/>
    <w:rsid w:val="00FC1970"/>
    <w:rsid w:val="00FC4627"/>
    <w:rsid w:val="3923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FBDE9"/>
  <w15:docId w15:val="{137510FB-E565-49F7-BFF9-FCE7E8D2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i/>
      <w:iCs/>
      <w:lang w:val="ru-RU" w:eastAsia="ru-RU"/>
    </w:rPr>
  </w:style>
  <w:style w:type="paragraph" w:styleId="1">
    <w:name w:val="heading 1"/>
    <w:basedOn w:val="a"/>
    <w:next w:val="a"/>
    <w:link w:val="10"/>
    <w:qFormat/>
    <w:pPr>
      <w:keepNext/>
      <w:widowControl/>
      <w:autoSpaceDE/>
      <w:autoSpaceDN/>
      <w:adjustRightInd/>
      <w:jc w:val="center"/>
      <w:outlineLvl w:val="0"/>
    </w:pPr>
    <w:rPr>
      <w:rFonts w:ascii="Calibri" w:eastAsia="Calibri" w:hAnsi="Calibri"/>
      <w:i w:val="0"/>
      <w:iCs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Tahoma" w:hAnsi="Tahoma"/>
      <w:sz w:val="16"/>
      <w:szCs w:val="16"/>
    </w:rPr>
  </w:style>
  <w:style w:type="table" w:styleId="a5">
    <w:name w:val="Table Grid"/>
    <w:basedOn w:val="a1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sz w:val="28"/>
      <w:lang w:val="ru-RU" w:eastAsia="ru-RU" w:bidi="ar-SA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i/>
      <w:iCs/>
      <w:sz w:val="16"/>
      <w:szCs w:val="16"/>
      <w:lang w:val="ru-RU" w:eastAsia="ru-RU"/>
    </w:rPr>
  </w:style>
  <w:style w:type="paragraph" w:customStyle="1" w:styleId="21">
    <w:name w:val="Основной текст с отступом 21"/>
    <w:basedOn w:val="a"/>
    <w:qFormat/>
    <w:pPr>
      <w:widowControl/>
      <w:autoSpaceDE/>
      <w:autoSpaceDN/>
      <w:adjustRightInd/>
      <w:ind w:right="-766" w:firstLine="567"/>
      <w:jc w:val="both"/>
    </w:pPr>
    <w:rPr>
      <w:i w:val="0"/>
      <w:iCs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>SPecialiST RePack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Жартун Сергей</dc:creator>
  <cp:lastModifiedBy>User</cp:lastModifiedBy>
  <cp:revision>3</cp:revision>
  <cp:lastPrinted>2025-02-02T21:31:00Z</cp:lastPrinted>
  <dcterms:created xsi:type="dcterms:W3CDTF">2026-05-25T10:07:00Z</dcterms:created>
  <dcterms:modified xsi:type="dcterms:W3CDTF">2026-05-25T14:30:00Z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CE70BD6C0D434D28A8BD2EE3CAABF22B_12</vt:lpwstr>
  </property>
</Properties>
</file>