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725AEE" w14:textId="77777777" w:rsidR="00C5306B" w:rsidRPr="00AE62DB" w:rsidRDefault="00C5306B" w:rsidP="00C5306B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  <w:lang w:val="ru-RU"/>
        </w:rPr>
      </w:pPr>
      <w:r w:rsidRPr="00AE62DB">
        <w:rPr>
          <w:rFonts w:ascii="Times New Roman" w:hAnsi="Times New Roman"/>
          <w:sz w:val="24"/>
          <w:szCs w:val="24"/>
        </w:rPr>
        <w:t>Карта</w:t>
      </w:r>
    </w:p>
    <w:p w14:paraId="29175C5E" w14:textId="77777777" w:rsidR="00C5306B" w:rsidRPr="00AE62DB" w:rsidRDefault="00C5306B" w:rsidP="00C5306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AE62DB">
        <w:rPr>
          <w:rFonts w:ascii="Times New Roman" w:hAnsi="Times New Roman"/>
          <w:sz w:val="24"/>
          <w:szCs w:val="24"/>
        </w:rPr>
        <w:t>идентификации опасностей, оценки рисков и определения мер управления</w:t>
      </w:r>
      <w:r w:rsidRPr="00AE62DB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003F37F4" w14:textId="1DD5EAA6" w:rsidR="00C5306B" w:rsidRPr="00EB3F98" w:rsidRDefault="00A07AF3" w:rsidP="00C5306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ООО</w:t>
      </w:r>
      <w:r w:rsidR="00C5306B" w:rsidRPr="00EB3F98">
        <w:rPr>
          <w:rFonts w:ascii="Times New Roman" w:hAnsi="Times New Roman"/>
          <w:sz w:val="24"/>
          <w:szCs w:val="24"/>
          <w:lang w:val="ru-RU"/>
        </w:rPr>
        <w:t xml:space="preserve"> «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Варта</w:t>
      </w:r>
      <w:proofErr w:type="spellEnd"/>
      <w:r w:rsidR="00C5306B" w:rsidRPr="00EB3F98">
        <w:rPr>
          <w:rFonts w:ascii="Times New Roman" w:hAnsi="Times New Roman"/>
          <w:sz w:val="24"/>
          <w:szCs w:val="24"/>
          <w:lang w:val="ru-RU"/>
        </w:rPr>
        <w:t>»</w:t>
      </w:r>
      <w:r w:rsidR="00547B02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13.04.2026</w:t>
      </w:r>
      <w:r w:rsidR="00C5306B" w:rsidRPr="00EB3F98">
        <w:rPr>
          <w:rFonts w:ascii="Times New Roman" w:hAnsi="Times New Roman"/>
          <w:sz w:val="24"/>
          <w:szCs w:val="24"/>
          <w:lang w:val="ru-RU"/>
        </w:rPr>
        <w:t xml:space="preserve"> г.</w:t>
      </w:r>
    </w:p>
    <w:p w14:paraId="145228CA" w14:textId="77777777" w:rsidR="000D33B5" w:rsidRPr="00C5306B" w:rsidRDefault="000D33B5" w:rsidP="00474B7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F39A1D" w14:textId="77777777" w:rsidR="00474B75" w:rsidRPr="00862300" w:rsidRDefault="00474B75" w:rsidP="00474B75">
      <w:pPr>
        <w:spacing w:after="0" w:line="40" w:lineRule="exact"/>
        <w:rPr>
          <w:rFonts w:ascii="Times New Roman" w:hAnsi="Times New Roman"/>
          <w:sz w:val="24"/>
          <w:szCs w:val="24"/>
        </w:rPr>
      </w:pPr>
    </w:p>
    <w:tbl>
      <w:tblPr>
        <w:tblW w:w="5200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74"/>
        <w:gridCol w:w="2220"/>
        <w:gridCol w:w="1965"/>
        <w:gridCol w:w="942"/>
        <w:gridCol w:w="845"/>
        <w:gridCol w:w="887"/>
        <w:gridCol w:w="1602"/>
        <w:gridCol w:w="4007"/>
      </w:tblGrid>
      <w:tr w:rsidR="00474B75" w:rsidRPr="00862300" w14:paraId="67BE36E5" w14:textId="77777777" w:rsidTr="00E172A4">
        <w:trPr>
          <w:tblHeader/>
        </w:trPr>
        <w:tc>
          <w:tcPr>
            <w:tcW w:w="883" w:type="pct"/>
            <w:vMerge w:val="restart"/>
          </w:tcPr>
          <w:p w14:paraId="526C0C61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Рабочее место / профессия</w:t>
            </w: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(должность)</w:t>
            </w:r>
          </w:p>
        </w:tc>
        <w:tc>
          <w:tcPr>
            <w:tcW w:w="733" w:type="pct"/>
            <w:vMerge w:val="restart"/>
          </w:tcPr>
          <w:p w14:paraId="1623B9FC" w14:textId="77777777" w:rsidR="00474B75" w:rsidRPr="00862300" w:rsidRDefault="00474B75" w:rsidP="00E172A4">
            <w:pPr>
              <w:spacing w:after="0" w:line="220" w:lineRule="exact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Опасность/</w:t>
            </w:r>
          </w:p>
          <w:p w14:paraId="73A2BCBB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Описание опасности</w:t>
            </w:r>
          </w:p>
        </w:tc>
        <w:tc>
          <w:tcPr>
            <w:tcW w:w="649" w:type="pct"/>
            <w:vMerge w:val="restart"/>
            <w:vAlign w:val="center"/>
          </w:tcPr>
          <w:p w14:paraId="452F3703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Описание рисков</w:t>
            </w:r>
          </w:p>
        </w:tc>
        <w:tc>
          <w:tcPr>
            <w:tcW w:w="883" w:type="pct"/>
            <w:gridSpan w:val="3"/>
            <w:vAlign w:val="center"/>
          </w:tcPr>
          <w:p w14:paraId="3F5E4947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Оценка риска, балл</w:t>
            </w:r>
          </w:p>
        </w:tc>
        <w:tc>
          <w:tcPr>
            <w:tcW w:w="529" w:type="pct"/>
            <w:vMerge w:val="restart"/>
            <w:vAlign w:val="center"/>
          </w:tcPr>
          <w:p w14:paraId="1F2E04CF" w14:textId="77777777" w:rsidR="00474B75" w:rsidRPr="00862300" w:rsidRDefault="00474B75" w:rsidP="00E172A4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Категория риска</w:t>
            </w:r>
          </w:p>
        </w:tc>
        <w:tc>
          <w:tcPr>
            <w:tcW w:w="1323" w:type="pct"/>
            <w:vMerge w:val="restart"/>
          </w:tcPr>
          <w:p w14:paraId="437B2EC6" w14:textId="77777777" w:rsidR="00474B75" w:rsidRPr="00862300" w:rsidRDefault="00474B75" w:rsidP="00E172A4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Меры управления</w:t>
            </w:r>
          </w:p>
        </w:tc>
      </w:tr>
      <w:tr w:rsidR="00474B75" w:rsidRPr="00862300" w14:paraId="15CC018D" w14:textId="77777777" w:rsidTr="00E172A4">
        <w:trPr>
          <w:cantSplit/>
          <w:trHeight w:val="1469"/>
          <w:tblHeader/>
        </w:trPr>
        <w:tc>
          <w:tcPr>
            <w:tcW w:w="883" w:type="pct"/>
            <w:vMerge/>
          </w:tcPr>
          <w:p w14:paraId="074CEEA6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3" w:type="pct"/>
            <w:vMerge/>
          </w:tcPr>
          <w:p w14:paraId="2D6C08A8" w14:textId="77777777" w:rsidR="00474B75" w:rsidRPr="00862300" w:rsidRDefault="00474B75" w:rsidP="00E172A4">
            <w:pPr>
              <w:spacing w:after="0" w:line="220" w:lineRule="exact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49" w:type="pct"/>
            <w:vMerge/>
            <w:vAlign w:val="center"/>
          </w:tcPr>
          <w:p w14:paraId="2494F145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11" w:type="pct"/>
            <w:textDirection w:val="btLr"/>
            <w:vAlign w:val="center"/>
          </w:tcPr>
          <w:p w14:paraId="00F8AE8D" w14:textId="77777777" w:rsidR="00474B75" w:rsidRPr="00862300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Вероятность возникновения опасности,</w:t>
            </w:r>
          </w:p>
          <w:p w14:paraId="5F4CF977" w14:textId="77777777" w:rsidR="00474B75" w:rsidRPr="00862300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Р</w:t>
            </w:r>
          </w:p>
        </w:tc>
        <w:tc>
          <w:tcPr>
            <w:tcW w:w="279" w:type="pct"/>
            <w:textDirection w:val="btLr"/>
            <w:vAlign w:val="center"/>
          </w:tcPr>
          <w:p w14:paraId="270B2472" w14:textId="77777777" w:rsidR="00474B75" w:rsidRPr="00862300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t>Оценка серь</w:t>
            </w: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softHyphen/>
              <w:t>езности воз</w:t>
            </w:r>
            <w:r w:rsidRPr="00862300">
              <w:rPr>
                <w:rFonts w:ascii="Times New Roman" w:hAnsi="Times New Roman"/>
                <w:sz w:val="24"/>
                <w:szCs w:val="24"/>
                <w:lang w:val="ru-RU"/>
              </w:rPr>
              <w:softHyphen/>
              <w:t xml:space="preserve">действия </w:t>
            </w:r>
            <w:r w:rsidRPr="00862300">
              <w:rPr>
                <w:rFonts w:ascii="Times New Roman" w:hAnsi="Times New Roman"/>
                <w:sz w:val="24"/>
                <w:szCs w:val="24"/>
              </w:rPr>
              <w:t>опасности, S</w:t>
            </w:r>
          </w:p>
        </w:tc>
        <w:tc>
          <w:tcPr>
            <w:tcW w:w="293" w:type="pct"/>
            <w:textDirection w:val="btLr"/>
            <w:vAlign w:val="center"/>
          </w:tcPr>
          <w:p w14:paraId="71820307" w14:textId="77777777" w:rsidR="00474B75" w:rsidRPr="00862300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Итоговая величина риска,</w:t>
            </w:r>
          </w:p>
          <w:p w14:paraId="23BB06AD" w14:textId="77777777" w:rsidR="00474B75" w:rsidRPr="00862300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62300">
              <w:rPr>
                <w:rFonts w:ascii="Times New Roman" w:hAnsi="Times New Roman"/>
                <w:sz w:val="24"/>
                <w:szCs w:val="24"/>
              </w:rPr>
              <w:t>R</w:t>
            </w:r>
          </w:p>
        </w:tc>
        <w:tc>
          <w:tcPr>
            <w:tcW w:w="529" w:type="pct"/>
            <w:vMerge/>
            <w:vAlign w:val="center"/>
          </w:tcPr>
          <w:p w14:paraId="58FBDA50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323" w:type="pct"/>
            <w:vMerge/>
          </w:tcPr>
          <w:p w14:paraId="50F30322" w14:textId="77777777" w:rsidR="00474B75" w:rsidRPr="00862300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4E643BAA" w14:textId="77777777" w:rsidR="00474B75" w:rsidRPr="00862300" w:rsidRDefault="00474B75" w:rsidP="00474B75">
      <w:pPr>
        <w:spacing w:after="0" w:line="40" w:lineRule="exact"/>
        <w:rPr>
          <w:rFonts w:ascii="Times New Roman" w:hAnsi="Times New Roman"/>
          <w:sz w:val="24"/>
          <w:szCs w:val="24"/>
        </w:rPr>
      </w:pPr>
    </w:p>
    <w:tbl>
      <w:tblPr>
        <w:tblW w:w="5200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2232"/>
        <w:gridCol w:w="1965"/>
        <w:gridCol w:w="942"/>
        <w:gridCol w:w="848"/>
        <w:gridCol w:w="887"/>
        <w:gridCol w:w="1602"/>
        <w:gridCol w:w="3994"/>
      </w:tblGrid>
      <w:tr w:rsidR="00862300" w:rsidRPr="00B64F2F" w14:paraId="50DA45E2" w14:textId="77777777" w:rsidTr="00CC0290">
        <w:trPr>
          <w:trHeight w:val="349"/>
        </w:trPr>
        <w:tc>
          <w:tcPr>
            <w:tcW w:w="882" w:type="pct"/>
          </w:tcPr>
          <w:p w14:paraId="7651C07F" w14:textId="4A9DC671" w:rsidR="0051612D" w:rsidRPr="00B64F2F" w:rsidRDefault="00B64F2F" w:rsidP="006378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bookmarkStart w:id="0" w:name="_GoBack"/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Производитель работ </w:t>
            </w:r>
          </w:p>
        </w:tc>
        <w:tc>
          <w:tcPr>
            <w:tcW w:w="737" w:type="pct"/>
          </w:tcPr>
          <w:p w14:paraId="3952BCE0" w14:textId="248FE867" w:rsidR="00862300" w:rsidRPr="00B64F2F" w:rsidRDefault="00B64F2F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Работа на высоте (контроль, обход, приемка работ на высоте, подъем на леса, перекрытия, лестницы)</w:t>
            </w:r>
          </w:p>
        </w:tc>
        <w:tc>
          <w:tcPr>
            <w:tcW w:w="649" w:type="pct"/>
          </w:tcPr>
          <w:p w14:paraId="39958AA7" w14:textId="7C84CE9B" w:rsidR="00862300" w:rsidRPr="00B64F2F" w:rsidRDefault="00B64F2F" w:rsidP="0086230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Падение с высоты с тяжелыми травмами, переломами, возможен летальный исход</w:t>
            </w:r>
          </w:p>
        </w:tc>
        <w:tc>
          <w:tcPr>
            <w:tcW w:w="311" w:type="pct"/>
            <w:vAlign w:val="center"/>
          </w:tcPr>
          <w:p w14:paraId="38F5020F" w14:textId="77777777" w:rsidR="00862300" w:rsidRPr="00B64F2F" w:rsidRDefault="00862300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80" w:type="pct"/>
            <w:vAlign w:val="center"/>
          </w:tcPr>
          <w:p w14:paraId="2A5CC7AD" w14:textId="58025D33" w:rsidR="00862300" w:rsidRPr="00B64F2F" w:rsidRDefault="00B64F2F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93" w:type="pct"/>
            <w:vAlign w:val="center"/>
          </w:tcPr>
          <w:p w14:paraId="4465039A" w14:textId="3B87A77F" w:rsidR="00862300" w:rsidRPr="00B64F2F" w:rsidRDefault="00B64F2F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529" w:type="pct"/>
            <w:vAlign w:val="center"/>
          </w:tcPr>
          <w:p w14:paraId="7247F6EB" w14:textId="73CB293E" w:rsidR="00862300" w:rsidRPr="00B64F2F" w:rsidRDefault="00B64F2F" w:rsidP="008623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Средний </w:t>
            </w:r>
          </w:p>
        </w:tc>
        <w:tc>
          <w:tcPr>
            <w:tcW w:w="1319" w:type="pct"/>
          </w:tcPr>
          <w:p w14:paraId="09FD2DFF" w14:textId="6F3C5CF2" w:rsidR="00862300" w:rsidRPr="00B64F2F" w:rsidRDefault="00B64F2F" w:rsidP="008623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Личное использование страховочной привязи (при подъеме на высоту без ограждений). Контроль исправности ограждений, лесов, лестниц перед выходом на высоту. Назначение ответственных за безопасную высотную зону. Запрет выхода на высоту в гололед / сильный ветер (регламент).</w:t>
            </w:r>
          </w:p>
        </w:tc>
      </w:tr>
      <w:tr w:rsidR="00B64F2F" w:rsidRPr="00B64F2F" w14:paraId="6F418D04" w14:textId="77777777" w:rsidTr="00CC0290">
        <w:trPr>
          <w:trHeight w:val="349"/>
        </w:trPr>
        <w:tc>
          <w:tcPr>
            <w:tcW w:w="882" w:type="pct"/>
          </w:tcPr>
          <w:p w14:paraId="60B7DC6C" w14:textId="77777777" w:rsidR="00B64F2F" w:rsidRPr="00B64F2F" w:rsidRDefault="00B64F2F" w:rsidP="00B64F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37" w:type="pct"/>
          </w:tcPr>
          <w:p w14:paraId="088FF59A" w14:textId="257E85A9" w:rsidR="00B64F2F" w:rsidRPr="00B64F2F" w:rsidRDefault="00B64F2F" w:rsidP="00B64F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</w:rPr>
              <w:t>Падение предметов с высоты (инструмент, материалы, обломки, элементы конструкций)</w:t>
            </w:r>
          </w:p>
        </w:tc>
        <w:tc>
          <w:tcPr>
            <w:tcW w:w="649" w:type="pct"/>
          </w:tcPr>
          <w:p w14:paraId="15CDCAAC" w14:textId="31BD086D" w:rsidR="00B64F2F" w:rsidRPr="00B64F2F" w:rsidRDefault="00B64F2F" w:rsidP="00B64F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</w:rPr>
              <w:t>Травмирование прораба или других работников, ушибы, черепно-мозговые травмы</w:t>
            </w:r>
          </w:p>
        </w:tc>
        <w:tc>
          <w:tcPr>
            <w:tcW w:w="311" w:type="pct"/>
            <w:vAlign w:val="center"/>
          </w:tcPr>
          <w:p w14:paraId="12E4E508" w14:textId="77777777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80" w:type="pct"/>
            <w:vAlign w:val="center"/>
          </w:tcPr>
          <w:p w14:paraId="72330E63" w14:textId="77777777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93" w:type="pct"/>
            <w:vAlign w:val="center"/>
          </w:tcPr>
          <w:p w14:paraId="2BBBEBCB" w14:textId="53CCFE56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529" w:type="pct"/>
            <w:vAlign w:val="center"/>
          </w:tcPr>
          <w:p w14:paraId="6351A016" w14:textId="0174E79E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Средний </w:t>
            </w:r>
          </w:p>
        </w:tc>
        <w:tc>
          <w:tcPr>
            <w:tcW w:w="1319" w:type="pct"/>
          </w:tcPr>
          <w:p w14:paraId="7919D65C" w14:textId="002BDB88" w:rsidR="00B64F2F" w:rsidRPr="00B64F2F" w:rsidRDefault="00B64F2F" w:rsidP="00B64F2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Нахождение в каске защитной обязательно в зоне возможного падения предметов. Контроль организации зон опасных работ. Запрет нахождения под поднятым грузом. Ограждение опасных зон. Проведение инструктажа.</w:t>
            </w:r>
          </w:p>
        </w:tc>
      </w:tr>
      <w:tr w:rsidR="00B64F2F" w:rsidRPr="00B64F2F" w14:paraId="5BEA9D2E" w14:textId="77777777" w:rsidTr="00CC0290">
        <w:trPr>
          <w:trHeight w:val="349"/>
        </w:trPr>
        <w:tc>
          <w:tcPr>
            <w:tcW w:w="882" w:type="pct"/>
          </w:tcPr>
          <w:p w14:paraId="40CBCD90" w14:textId="77777777" w:rsidR="00B64F2F" w:rsidRPr="00B64F2F" w:rsidRDefault="00B64F2F" w:rsidP="00B64F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37" w:type="pct"/>
          </w:tcPr>
          <w:p w14:paraId="6599D192" w14:textId="50317E18" w:rsidR="00B64F2F" w:rsidRPr="00B64F2F" w:rsidRDefault="00B64F2F" w:rsidP="00B64F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</w:rPr>
              <w:t xml:space="preserve">Перемещение по стройплощадке (передвижение по котлованам, траншеям, перекрытиям, проемам, </w:t>
            </w:r>
            <w:r w:rsidRPr="00B64F2F">
              <w:rPr>
                <w:rFonts w:ascii="Times New Roman" w:hAnsi="Times New Roman"/>
                <w:sz w:val="24"/>
                <w:szCs w:val="24"/>
              </w:rPr>
              <w:lastRenderedPageBreak/>
              <w:t>лестничным маршам без перил, в темное время, по скользким поверхностям)</w:t>
            </w:r>
          </w:p>
        </w:tc>
        <w:tc>
          <w:tcPr>
            <w:tcW w:w="649" w:type="pct"/>
          </w:tcPr>
          <w:p w14:paraId="5909BA16" w14:textId="627F67EA" w:rsidR="00B64F2F" w:rsidRPr="00B64F2F" w:rsidRDefault="00B64F2F" w:rsidP="00B64F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Падение, травмирование (вывихи, переломы, ушибы), провал в проемы, </w:t>
            </w:r>
            <w:r w:rsidRPr="00B64F2F">
              <w:rPr>
                <w:rFonts w:ascii="Times New Roman" w:hAnsi="Times New Roman"/>
                <w:sz w:val="24"/>
                <w:szCs w:val="24"/>
              </w:rPr>
              <w:lastRenderedPageBreak/>
              <w:t>падение в котлован</w:t>
            </w:r>
          </w:p>
        </w:tc>
        <w:tc>
          <w:tcPr>
            <w:tcW w:w="311" w:type="pct"/>
            <w:vAlign w:val="center"/>
          </w:tcPr>
          <w:p w14:paraId="6534B4FB" w14:textId="596694D8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2</w:t>
            </w:r>
          </w:p>
        </w:tc>
        <w:tc>
          <w:tcPr>
            <w:tcW w:w="280" w:type="pct"/>
            <w:vAlign w:val="center"/>
          </w:tcPr>
          <w:p w14:paraId="320FFCF7" w14:textId="0AC9672F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93" w:type="pct"/>
            <w:vAlign w:val="center"/>
          </w:tcPr>
          <w:p w14:paraId="2A686C45" w14:textId="61DCD5D3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529" w:type="pct"/>
            <w:vAlign w:val="center"/>
          </w:tcPr>
          <w:p w14:paraId="030E530F" w14:textId="77777777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0EC2A2C2" w14:textId="58FE527F" w:rsidR="00B64F2F" w:rsidRPr="00B64F2F" w:rsidRDefault="00B64F2F" w:rsidP="00B64F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Обход стройплощадки только по установленным маршрутам и проходам. Обязательное использование СИЗ (каска, обувь с нескользящей подошвой, при необходимости — сигнальный жилет). Ограждение и обозначение </w:t>
            </w: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проемов, перепадов высот. Освещение проходов в темное время. Контроль состояния настилов и трапов.</w:t>
            </w:r>
          </w:p>
        </w:tc>
      </w:tr>
      <w:tr w:rsidR="00B64F2F" w:rsidRPr="00B64F2F" w14:paraId="0A14DAA6" w14:textId="77777777" w:rsidTr="00CC0290">
        <w:trPr>
          <w:trHeight w:val="349"/>
        </w:trPr>
        <w:tc>
          <w:tcPr>
            <w:tcW w:w="882" w:type="pct"/>
          </w:tcPr>
          <w:p w14:paraId="529CCA19" w14:textId="77777777" w:rsidR="00B64F2F" w:rsidRPr="00B64F2F" w:rsidRDefault="00B64F2F" w:rsidP="00B64F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37" w:type="pct"/>
          </w:tcPr>
          <w:p w14:paraId="6401F97F" w14:textId="23F67FA9" w:rsidR="00B64F2F" w:rsidRPr="00B64F2F" w:rsidRDefault="00B64F2F" w:rsidP="00B64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</w:rPr>
              <w:t>Перемещение по стройплощадке (передвижение по котлованам, траншеям, перекрытиям, проемам, лестничным маршам без перил, в темное время, по скользким поверхностям)</w:t>
            </w:r>
          </w:p>
        </w:tc>
        <w:tc>
          <w:tcPr>
            <w:tcW w:w="649" w:type="pct"/>
          </w:tcPr>
          <w:p w14:paraId="3ACD63DD" w14:textId="19C13890" w:rsidR="00B64F2F" w:rsidRPr="00B64F2F" w:rsidRDefault="00B64F2F" w:rsidP="00B64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</w:rPr>
              <w:t>Падение, травмирование (вывихи, переломы, ушибы), провал в проемы, падение в котлован</w:t>
            </w:r>
          </w:p>
        </w:tc>
        <w:tc>
          <w:tcPr>
            <w:tcW w:w="311" w:type="pct"/>
            <w:vAlign w:val="center"/>
          </w:tcPr>
          <w:p w14:paraId="747CF03F" w14:textId="77777777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80" w:type="pct"/>
            <w:vAlign w:val="center"/>
          </w:tcPr>
          <w:p w14:paraId="78198E5B" w14:textId="3338E570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93" w:type="pct"/>
            <w:vAlign w:val="center"/>
          </w:tcPr>
          <w:p w14:paraId="07772170" w14:textId="6B7798B3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529" w:type="pct"/>
            <w:vAlign w:val="center"/>
          </w:tcPr>
          <w:p w14:paraId="004A7A37" w14:textId="77777777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4BF17B52" w14:textId="7A9FF52F" w:rsidR="00B64F2F" w:rsidRPr="00B64F2F" w:rsidRDefault="00B64F2F" w:rsidP="00B64F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Обход стройплощадки только по установленным маршрутам и проходам. Обязательное использование СИЗ (каска, обувь с нескользящей подошвой, при необходимости — сигнальный жилет). Ограждение и обозначение проемов, перепадов высот. Освещение проходов в темное время. Контроль состояния настилов и трапов.</w:t>
            </w:r>
          </w:p>
        </w:tc>
      </w:tr>
      <w:tr w:rsidR="00B64F2F" w:rsidRPr="00B64F2F" w14:paraId="4553D6D1" w14:textId="77777777" w:rsidTr="00CC0290">
        <w:trPr>
          <w:trHeight w:val="349"/>
        </w:trPr>
        <w:tc>
          <w:tcPr>
            <w:tcW w:w="882" w:type="pct"/>
          </w:tcPr>
          <w:p w14:paraId="5D14CE52" w14:textId="77777777" w:rsidR="00B64F2F" w:rsidRPr="00B64F2F" w:rsidRDefault="00B64F2F" w:rsidP="00B64F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" w:type="pct"/>
          </w:tcPr>
          <w:p w14:paraId="54BBA671" w14:textId="10DD97A7" w:rsidR="00B64F2F" w:rsidRPr="00B64F2F" w:rsidRDefault="00B64F2F" w:rsidP="00B64F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4F2F">
              <w:rPr>
                <w:rFonts w:ascii="Times New Roman" w:hAnsi="Times New Roman"/>
                <w:sz w:val="24"/>
                <w:szCs w:val="24"/>
              </w:rPr>
              <w:t>Перемещение по стройплощадке (передвижение по котлованам, траншеям, перекрытиям, проемам, лестничным маршам без перил, в темное время, по скользким поверхностям)</w:t>
            </w:r>
          </w:p>
        </w:tc>
        <w:tc>
          <w:tcPr>
            <w:tcW w:w="649" w:type="pct"/>
          </w:tcPr>
          <w:p w14:paraId="41C232CB" w14:textId="12634C66" w:rsidR="00B64F2F" w:rsidRPr="00B64F2F" w:rsidRDefault="00B64F2F" w:rsidP="00B64F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4F2F">
              <w:rPr>
                <w:rFonts w:ascii="Times New Roman" w:hAnsi="Times New Roman"/>
                <w:sz w:val="24"/>
                <w:szCs w:val="24"/>
              </w:rPr>
              <w:t>Падение, травмирование (вывихи, переломы, ушибы), провал в проемы, падение в котлован</w:t>
            </w:r>
          </w:p>
        </w:tc>
        <w:tc>
          <w:tcPr>
            <w:tcW w:w="311" w:type="pct"/>
            <w:vAlign w:val="center"/>
          </w:tcPr>
          <w:p w14:paraId="522366D1" w14:textId="1055F91B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80" w:type="pct"/>
            <w:vAlign w:val="center"/>
          </w:tcPr>
          <w:p w14:paraId="332C4E4C" w14:textId="00300272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93" w:type="pct"/>
            <w:vAlign w:val="center"/>
          </w:tcPr>
          <w:p w14:paraId="45C48271" w14:textId="75215EE8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529" w:type="pct"/>
            <w:vAlign w:val="center"/>
          </w:tcPr>
          <w:p w14:paraId="1ECCF1CF" w14:textId="77777777" w:rsidR="00B64F2F" w:rsidRPr="00B64F2F" w:rsidRDefault="00B64F2F" w:rsidP="00B64F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319" w:type="pct"/>
          </w:tcPr>
          <w:p w14:paraId="376553FD" w14:textId="24BEFA3D" w:rsidR="00B64F2F" w:rsidRPr="00B64F2F" w:rsidRDefault="00B64F2F" w:rsidP="00B64F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4F2F">
              <w:rPr>
                <w:rFonts w:ascii="Times New Roman" w:hAnsi="Times New Roman"/>
                <w:sz w:val="24"/>
                <w:szCs w:val="24"/>
                <w:lang w:val="ru-RU"/>
              </w:rPr>
              <w:t>Обход стройплощадки только по установленным маршрутам и проходам. Обязательное использование СИЗ (каска, обувь с нескользящей подошвой, при необходимости — сигнальный жилет). Ограждение и обозначение проемов, перепадов высот. Освещение проходов в темное время. Контроль состояния настилов и трапов.</w:t>
            </w:r>
          </w:p>
        </w:tc>
      </w:tr>
    </w:tbl>
    <w:p w14:paraId="1E0B69E5" w14:textId="77777777" w:rsidR="001162F2" w:rsidRPr="00B64F2F" w:rsidRDefault="001162F2" w:rsidP="001162F2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</w:p>
    <w:p w14:paraId="36EA2A7E" w14:textId="77777777" w:rsidR="00810AF0" w:rsidRPr="00B64F2F" w:rsidRDefault="00810AF0" w:rsidP="00810AF0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506CF55F" w14:textId="77777777" w:rsidR="00810AF0" w:rsidRPr="00B64F2F" w:rsidRDefault="00810AF0" w:rsidP="00D70C60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B64F2F">
        <w:rPr>
          <w:rFonts w:ascii="Times New Roman" w:hAnsi="Times New Roman"/>
          <w:sz w:val="24"/>
          <w:szCs w:val="24"/>
          <w:lang w:val="ru-RU"/>
        </w:rPr>
        <w:t xml:space="preserve">С существующими на рабочем месте рисками </w:t>
      </w:r>
      <w:proofErr w:type="gramStart"/>
      <w:r w:rsidRPr="00B64F2F">
        <w:rPr>
          <w:rFonts w:ascii="Times New Roman" w:hAnsi="Times New Roman"/>
          <w:sz w:val="24"/>
          <w:szCs w:val="24"/>
          <w:lang w:val="ru-RU"/>
        </w:rPr>
        <w:t xml:space="preserve">ознакомлен:   </w:t>
      </w:r>
      <w:proofErr w:type="gramEnd"/>
      <w:r w:rsidRPr="00B64F2F">
        <w:rPr>
          <w:rFonts w:ascii="Times New Roman" w:hAnsi="Times New Roman"/>
          <w:sz w:val="24"/>
          <w:szCs w:val="24"/>
          <w:lang w:val="ru-RU"/>
        </w:rPr>
        <w:t xml:space="preserve">                               _____________________ </w:t>
      </w:r>
    </w:p>
    <w:bookmarkEnd w:id="0"/>
    <w:p w14:paraId="7F0E0FEE" w14:textId="77777777" w:rsidR="00810AF0" w:rsidRPr="00810AF0" w:rsidRDefault="00810AF0" w:rsidP="00810AF0">
      <w:pPr>
        <w:spacing w:after="0" w:line="240" w:lineRule="auto"/>
        <w:ind w:left="8080"/>
        <w:rPr>
          <w:rFonts w:ascii="Times New Roman" w:hAnsi="Times New Roman"/>
          <w:sz w:val="24"/>
          <w:szCs w:val="24"/>
          <w:lang w:val="ru-RU"/>
        </w:rPr>
      </w:pPr>
      <w:r w:rsidRPr="00810AF0">
        <w:rPr>
          <w:rFonts w:ascii="Times New Roman" w:hAnsi="Times New Roman"/>
          <w:sz w:val="24"/>
          <w:szCs w:val="24"/>
          <w:lang w:val="ru-RU"/>
        </w:rPr>
        <w:t xml:space="preserve">_____________________ </w:t>
      </w:r>
    </w:p>
    <w:p w14:paraId="5986162B" w14:textId="77777777" w:rsidR="00810AF0" w:rsidRPr="00810AF0" w:rsidRDefault="00810AF0" w:rsidP="00810AF0">
      <w:pPr>
        <w:spacing w:after="0" w:line="240" w:lineRule="auto"/>
        <w:ind w:left="8080"/>
        <w:rPr>
          <w:rFonts w:ascii="Times New Roman" w:hAnsi="Times New Roman"/>
          <w:sz w:val="24"/>
          <w:szCs w:val="24"/>
          <w:lang w:val="ru-RU"/>
        </w:rPr>
      </w:pPr>
      <w:r w:rsidRPr="00810AF0">
        <w:rPr>
          <w:rFonts w:ascii="Times New Roman" w:hAnsi="Times New Roman"/>
          <w:sz w:val="24"/>
          <w:szCs w:val="24"/>
          <w:lang w:val="ru-RU"/>
        </w:rPr>
        <w:lastRenderedPageBreak/>
        <w:t xml:space="preserve">_____________________ </w:t>
      </w:r>
    </w:p>
    <w:p w14:paraId="77A3414E" w14:textId="16D1B18A" w:rsidR="00474B75" w:rsidRPr="00B64F2F" w:rsidRDefault="00810AF0" w:rsidP="00B64F2F">
      <w:pPr>
        <w:spacing w:after="0" w:line="240" w:lineRule="auto"/>
        <w:ind w:left="8080"/>
        <w:rPr>
          <w:rFonts w:ascii="Times New Roman" w:hAnsi="Times New Roman"/>
          <w:sz w:val="24"/>
          <w:szCs w:val="24"/>
          <w:lang w:val="ru-RU"/>
        </w:rPr>
      </w:pPr>
      <w:r w:rsidRPr="00810AF0">
        <w:rPr>
          <w:rFonts w:ascii="Times New Roman" w:hAnsi="Times New Roman"/>
          <w:sz w:val="24"/>
          <w:szCs w:val="24"/>
          <w:lang w:val="ru-RU"/>
        </w:rPr>
        <w:t xml:space="preserve">_____________________ </w:t>
      </w:r>
    </w:p>
    <w:sectPr w:rsidR="00474B75" w:rsidRPr="00B64F2F" w:rsidSect="008A5D7F">
      <w:pgSz w:w="16838" w:h="11906" w:orient="landscape"/>
      <w:pgMar w:top="993" w:right="1134" w:bottom="156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75"/>
    <w:rsid w:val="000B419A"/>
    <w:rsid w:val="000D33B5"/>
    <w:rsid w:val="001162F2"/>
    <w:rsid w:val="00157147"/>
    <w:rsid w:val="00271A22"/>
    <w:rsid w:val="002C2139"/>
    <w:rsid w:val="002E1DDD"/>
    <w:rsid w:val="00376D7D"/>
    <w:rsid w:val="003D3E12"/>
    <w:rsid w:val="003E4435"/>
    <w:rsid w:val="0046289F"/>
    <w:rsid w:val="00474B75"/>
    <w:rsid w:val="004C5994"/>
    <w:rsid w:val="0051612D"/>
    <w:rsid w:val="00517655"/>
    <w:rsid w:val="00547B02"/>
    <w:rsid w:val="0055605E"/>
    <w:rsid w:val="005E558C"/>
    <w:rsid w:val="005F4F7C"/>
    <w:rsid w:val="00637827"/>
    <w:rsid w:val="006E7A0D"/>
    <w:rsid w:val="007E7844"/>
    <w:rsid w:val="00810AF0"/>
    <w:rsid w:val="00862300"/>
    <w:rsid w:val="00862C03"/>
    <w:rsid w:val="008631A4"/>
    <w:rsid w:val="00875659"/>
    <w:rsid w:val="008A5D7F"/>
    <w:rsid w:val="0092279C"/>
    <w:rsid w:val="00944142"/>
    <w:rsid w:val="00962C1D"/>
    <w:rsid w:val="009E05B7"/>
    <w:rsid w:val="00A07AF3"/>
    <w:rsid w:val="00B64F2F"/>
    <w:rsid w:val="00C1075E"/>
    <w:rsid w:val="00C5306B"/>
    <w:rsid w:val="00C93CBC"/>
    <w:rsid w:val="00CC0290"/>
    <w:rsid w:val="00D36208"/>
    <w:rsid w:val="00D70C60"/>
    <w:rsid w:val="00D86774"/>
    <w:rsid w:val="00DF4516"/>
    <w:rsid w:val="00E172A4"/>
    <w:rsid w:val="00E23D62"/>
    <w:rsid w:val="00EA1B86"/>
    <w:rsid w:val="00F0089F"/>
    <w:rsid w:val="00FF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AC58F"/>
  <w15:chartTrackingRefBased/>
  <w15:docId w15:val="{3358EDE3-6760-F140-AC2E-A02A167B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B75"/>
    <w:pPr>
      <w:spacing w:after="200" w:line="276" w:lineRule="auto"/>
    </w:pPr>
    <w:rPr>
      <w:rFonts w:eastAsia="Times New Roman"/>
      <w:sz w:val="22"/>
      <w:szCs w:val="22"/>
      <w:lang w:val="be-BY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rsid w:val="006E7A0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ConsPlusNormal0">
    <w:name w:val="ConsPlusNormal Знак"/>
    <w:link w:val="ConsPlusNormal"/>
    <w:rsid w:val="006E7A0D"/>
    <w:rPr>
      <w:rFonts w:ascii="Arial" w:eastAsia="Times New Roman" w:hAnsi="Arial" w:cs="Arial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User</cp:lastModifiedBy>
  <cp:revision>8</cp:revision>
  <dcterms:created xsi:type="dcterms:W3CDTF">2026-05-25T10:05:00Z</dcterms:created>
  <dcterms:modified xsi:type="dcterms:W3CDTF">2026-05-26T10:13:00Z</dcterms:modified>
</cp:coreProperties>
</file>