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F2D" w:rsidRDefault="008D1F2D" w:rsidP="008D1F2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Длина электромагнитных волн бывает самой различной: от </w:t>
      </w:r>
      <w:r>
        <w:rPr>
          <w:rStyle w:val="mord"/>
          <w:color w:val="212529"/>
          <w:sz w:val="29"/>
          <w:szCs w:val="29"/>
        </w:rPr>
        <w:t>10</w:t>
      </w:r>
      <w:r w:rsidR="00D02642" w:rsidRPr="00D02642">
        <w:rPr>
          <w:rStyle w:val="mord"/>
          <w:color w:val="212529"/>
          <w:sz w:val="29"/>
          <w:szCs w:val="29"/>
        </w:rPr>
        <w:t>^</w:t>
      </w:r>
      <w:r>
        <w:rPr>
          <w:rStyle w:val="mord"/>
          <w:color w:val="212529"/>
          <w:sz w:val="20"/>
          <w:szCs w:val="20"/>
        </w:rPr>
        <w:t>3</w:t>
      </w:r>
      <w:r>
        <w:rPr>
          <w:rFonts w:ascii="Segoe UI" w:hAnsi="Segoe UI" w:cs="Segoe UI"/>
          <w:color w:val="212529"/>
        </w:rPr>
        <w:t> м (радиоволны) до </w:t>
      </w:r>
      <w:r>
        <w:rPr>
          <w:rStyle w:val="mord"/>
          <w:color w:val="212529"/>
          <w:sz w:val="29"/>
          <w:szCs w:val="29"/>
        </w:rPr>
        <w:t>10</w:t>
      </w:r>
      <w:r w:rsidR="00D02642" w:rsidRPr="00D02642">
        <w:rPr>
          <w:rStyle w:val="mord"/>
          <w:color w:val="212529"/>
          <w:sz w:val="29"/>
          <w:szCs w:val="29"/>
        </w:rPr>
        <w:t>^</w:t>
      </w:r>
      <w:r>
        <w:rPr>
          <w:rStyle w:val="mord"/>
          <w:color w:val="212529"/>
          <w:sz w:val="20"/>
          <w:szCs w:val="20"/>
        </w:rPr>
        <w:t>−10</w:t>
      </w:r>
      <w:r>
        <w:rPr>
          <w:rFonts w:ascii="Segoe UI" w:hAnsi="Segoe UI" w:cs="Segoe UI"/>
          <w:color w:val="212529"/>
        </w:rPr>
        <w:t> (рентгеновские лучи).</w:t>
      </w:r>
    </w:p>
    <w:p w:rsidR="008D1F2D" w:rsidRDefault="008D1F2D" w:rsidP="008D1F2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 шкале электромагнитных волн принято выделять:</w:t>
      </w:r>
    </w:p>
    <w:p w:rsidR="008D1F2D" w:rsidRDefault="008D1F2D" w:rsidP="008D1F2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- низкочастотное излучение</w:t>
      </w:r>
    </w:p>
    <w:p w:rsidR="008D1F2D" w:rsidRDefault="008D1F2D" w:rsidP="008D1F2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- </w:t>
      </w:r>
      <w:proofErr w:type="gramStart"/>
      <w:r>
        <w:rPr>
          <w:rFonts w:ascii="Segoe UI" w:hAnsi="Segoe UI" w:cs="Segoe UI"/>
          <w:color w:val="212529"/>
        </w:rPr>
        <w:t>радио-излучение</w:t>
      </w:r>
      <w:proofErr w:type="gramEnd"/>
    </w:p>
    <w:p w:rsidR="008D1F2D" w:rsidRDefault="008D1F2D" w:rsidP="008D1F2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- инфракрасные лучи</w:t>
      </w:r>
    </w:p>
    <w:p w:rsidR="008D1F2D" w:rsidRDefault="008D1F2D" w:rsidP="008D1F2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- видимый свет</w:t>
      </w:r>
    </w:p>
    <w:p w:rsidR="008D1F2D" w:rsidRDefault="008D1F2D" w:rsidP="008D1F2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- ультрафиолетовые лучи</w:t>
      </w:r>
    </w:p>
    <w:p w:rsidR="008D1F2D" w:rsidRDefault="008D1F2D" w:rsidP="008D1F2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- рентгеновские лучи</w:t>
      </w:r>
    </w:p>
    <w:p w:rsidR="008D1F2D" w:rsidRDefault="008D1F2D" w:rsidP="008D1F2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- </w:t>
      </w:r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γ</w:t>
      </w:r>
      <w:r>
        <w:rPr>
          <w:rFonts w:ascii="Segoe UI" w:hAnsi="Segoe UI" w:cs="Segoe UI"/>
          <w:color w:val="212529"/>
        </w:rPr>
        <w:t>-излучение</w:t>
      </w:r>
    </w:p>
    <w:p w:rsidR="008D1F2D" w:rsidRDefault="008D1F2D" w:rsidP="008D1F2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Принципиального различия между отдельными излучениями нет. Все они представляют собой электромагнитные волны, порождаемые заряженными частицами.</w:t>
      </w:r>
    </w:p>
    <w:p w:rsidR="008D1F2D" w:rsidRDefault="008D1F2D" w:rsidP="008D1F2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Обнаруживаются электромагнитные волны в основном по их действию на заряженные частицы. В вакууме электромагнитное излучение любой длины волны распространяется со скоростью 300 000 км/с. Границы между отдельными областями шкалы излучений весьма условны.</w:t>
      </w:r>
    </w:p>
    <w:p w:rsidR="008D1F2D" w:rsidRDefault="008D1F2D" w:rsidP="008D1F2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Излучения различных длин волн отличаются друг от друга по способам их получения (излучение антенны, тепловое излучение, излучение при торможении быстрых электронов и др.) и методам регистрации.</w:t>
      </w:r>
    </w:p>
    <w:p w:rsidR="008D1F2D" w:rsidRDefault="008D1F2D" w:rsidP="008D1F2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мере уменьшения длины волны количественные различия в длинах волн приводят к существенным качественным различиям.</w:t>
      </w:r>
    </w:p>
    <w:p w:rsidR="008D1F2D" w:rsidRDefault="008D1F2D" w:rsidP="008D1F2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Излучения различной длины волны очень сильно отличаются друг от друга по поглощению их веществом. Коротковолновые излучения (рентгеновское и особенно </w:t>
      </w:r>
      <w:bookmarkStart w:id="0" w:name="_GoBack"/>
      <w:bookmarkEnd w:id="0"/>
      <w:proofErr w:type="gramStart"/>
      <w:r>
        <w:rPr>
          <w:rStyle w:val="mord"/>
          <w:rFonts w:ascii="KaTeX_Math" w:hAnsi="KaTeX_Math"/>
          <w:i/>
          <w:iCs/>
          <w:color w:val="212529"/>
          <w:sz w:val="29"/>
          <w:szCs w:val="29"/>
        </w:rPr>
        <w:t>γ</w:t>
      </w:r>
      <w:r>
        <w:rPr>
          <w:rFonts w:ascii="Segoe UI" w:hAnsi="Segoe UI" w:cs="Segoe UI"/>
          <w:color w:val="212529"/>
        </w:rPr>
        <w:t>-</w:t>
      </w:r>
      <w:proofErr w:type="gramEnd"/>
      <w:r>
        <w:rPr>
          <w:rFonts w:ascii="Segoe UI" w:hAnsi="Segoe UI" w:cs="Segoe UI"/>
          <w:color w:val="212529"/>
        </w:rPr>
        <w:t>лучи) поглощаются слабо. Непрозрачные для волн оптического диапазона вещества прозрачны для этих излучений.</w:t>
      </w:r>
    </w:p>
    <w:p w:rsidR="008D1F2D" w:rsidRDefault="008D1F2D" w:rsidP="008D1F2D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Коэффициент отражения электромагнитных волн также зависит от длины волны.</w:t>
      </w:r>
    </w:p>
    <w:p w:rsidR="009F075A" w:rsidRDefault="00D02642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E7"/>
    <w:rsid w:val="008D1F2D"/>
    <w:rsid w:val="00A03427"/>
    <w:rsid w:val="00D02642"/>
    <w:rsid w:val="00ED6CE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1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D1F2D"/>
  </w:style>
  <w:style w:type="character" w:customStyle="1" w:styleId="mord">
    <w:name w:val="mord"/>
    <w:basedOn w:val="a0"/>
    <w:rsid w:val="008D1F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1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8D1F2D"/>
  </w:style>
  <w:style w:type="character" w:customStyle="1" w:styleId="mord">
    <w:name w:val="mord"/>
    <w:basedOn w:val="a0"/>
    <w:rsid w:val="008D1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1140</Characters>
  <Application>Microsoft Office Word</Application>
  <DocSecurity>0</DocSecurity>
  <Lines>9</Lines>
  <Paragraphs>2</Paragraphs>
  <ScaleCrop>false</ScaleCrop>
  <Company>diakov.net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2023-03-12T10:44:00Z</dcterms:created>
  <dcterms:modified xsi:type="dcterms:W3CDTF">2023-04-14T18:53:00Z</dcterms:modified>
</cp:coreProperties>
</file>