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Свет - это излучение, но лишь та его часть, которая воспринимается глазом. В этой связи свет называют видимым излучением.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Поскольку свет - это излучение, то ему присущи все особенности этого вида теплопередачи.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Источники света - тела, от которых исходит свет.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Источники света подразделяются </w:t>
      </w:r>
      <w:proofErr w:type="gramStart"/>
      <w:r>
        <w:rPr>
          <w:rFonts w:ascii="Segoe UI" w:hAnsi="Segoe UI" w:cs="Segoe UI"/>
          <w:color w:val="212529"/>
        </w:rPr>
        <w:t>на</w:t>
      </w:r>
      <w:proofErr w:type="gramEnd"/>
      <w:r>
        <w:rPr>
          <w:rFonts w:ascii="Segoe UI" w:hAnsi="Segoe UI" w:cs="Segoe UI"/>
          <w:color w:val="212529"/>
        </w:rPr>
        <w:t xml:space="preserve"> естественные и искусственные.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Естественные источники света - это Солнце, звезды, атмосферные разряды, а также светящиеся объекты животного и растительного мира. Это могут быть светлячки, гнилушки и пр.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Искусственные источники света, в зависимости от того, какой процесс лежит в основе получения излучения, разделяют </w:t>
      </w:r>
      <w:proofErr w:type="gramStart"/>
      <w:r>
        <w:rPr>
          <w:rFonts w:ascii="Segoe UI" w:hAnsi="Segoe UI" w:cs="Segoe UI"/>
          <w:color w:val="212529"/>
        </w:rPr>
        <w:t>на</w:t>
      </w:r>
      <w:proofErr w:type="gramEnd"/>
      <w:r>
        <w:rPr>
          <w:rFonts w:ascii="Segoe UI" w:hAnsi="Segoe UI" w:cs="Segoe UI"/>
          <w:color w:val="212529"/>
        </w:rPr>
        <w:t xml:space="preserve"> тепловые и люминесцирующие.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 </w:t>
      </w:r>
      <w:proofErr w:type="gramStart"/>
      <w:r>
        <w:rPr>
          <w:rFonts w:ascii="Segoe UI" w:hAnsi="Segoe UI" w:cs="Segoe UI"/>
          <w:color w:val="212529"/>
        </w:rPr>
        <w:t>тепловым</w:t>
      </w:r>
      <w:proofErr w:type="gramEnd"/>
      <w:r>
        <w:rPr>
          <w:rFonts w:ascii="Segoe UI" w:hAnsi="Segoe UI" w:cs="Segoe UI"/>
          <w:color w:val="212529"/>
        </w:rPr>
        <w:t xml:space="preserve"> относят электрические лампочки, пламя газовой горелки, свечи и др.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Люминесцирующими источниками являются люминесцентные и </w:t>
      </w:r>
      <w:proofErr w:type="spellStart"/>
      <w:r>
        <w:rPr>
          <w:rFonts w:ascii="Segoe UI" w:hAnsi="Segoe UI" w:cs="Segoe UI"/>
          <w:color w:val="212529"/>
        </w:rPr>
        <w:t>газосветовые</w:t>
      </w:r>
      <w:proofErr w:type="spellEnd"/>
      <w:r>
        <w:rPr>
          <w:rFonts w:ascii="Segoe UI" w:hAnsi="Segoe UI" w:cs="Segoe UI"/>
          <w:color w:val="212529"/>
        </w:rPr>
        <w:t xml:space="preserve"> лампы.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Точечный источник счета - источник, размеры которого намного меньше расстояния, на котором мы оцениваем его действие. Звезды воспринимаются нами как точечные источники счета, так как находятся на колоссальном расстоянии от Земли.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Световой луч - это линия, вдоль которой распространяется энергия от источника света.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однородной среде свет распространяется прямолинейно. Об этом писал ещё основатель геометрии Евклид.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Тень - это та область пространства, в которую не попадает свет от источника.</w:t>
      </w:r>
    </w:p>
    <w:p w:rsidR="00877E17" w:rsidRDefault="00877E17" w:rsidP="00877E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Полутень - это та область, в которую попадает свет от части источника света.</w:t>
      </w:r>
    </w:p>
    <w:p w:rsidR="009F075A" w:rsidRDefault="00877E1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C3"/>
    <w:rsid w:val="001749C3"/>
    <w:rsid w:val="00877E17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>diakov.net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2023-01-19T20:28:00Z</dcterms:created>
  <dcterms:modified xsi:type="dcterms:W3CDTF">2023-01-19T20:28:00Z</dcterms:modified>
</cp:coreProperties>
</file>