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Общее число электронов в любом теле равно общему числу протонов.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Сумма всех отрицательных зарядов в теле равна по абсолютному значению сумме всех положительных зарядов и тело в целом не имеет заряда. Оно электрически нейтрально.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Тело заряжено отрицательно, если оно обладает избыточным числом электронов.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Тело обладает положительным зарядом, если у него недостаточно электронов.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Алгебраическая сумма электрических зарядов остаётся постоянной при любых взаимодействиях в замкнутой системе, т.е.</w:t>
      </w:r>
    </w:p>
    <w:p w:rsidR="00FB7918" w:rsidRP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FB7918">
        <w:rPr>
          <w:rFonts w:ascii="Segoe UI" w:hAnsi="Segoe UI" w:cs="Segoe UI"/>
          <w:color w:val="212529"/>
          <w:lang w:val="en-US"/>
        </w:rPr>
        <w:t>q</w:t>
      </w:r>
      <w:r w:rsidRPr="00FB7918">
        <w:rPr>
          <w:rFonts w:ascii="Segoe UI" w:hAnsi="Segoe UI" w:cs="Segoe UI"/>
          <w:color w:val="212529"/>
          <w:sz w:val="18"/>
          <w:szCs w:val="18"/>
          <w:vertAlign w:val="subscript"/>
          <w:lang w:val="en-US"/>
        </w:rPr>
        <w:t>1</w:t>
      </w:r>
      <w:r w:rsidRPr="00FB7918">
        <w:rPr>
          <w:rFonts w:ascii="Segoe UI" w:hAnsi="Segoe UI" w:cs="Segoe UI"/>
          <w:color w:val="212529"/>
          <w:lang w:val="en-US"/>
        </w:rPr>
        <w:t> +q</w:t>
      </w:r>
      <w:r w:rsidRPr="00FB7918">
        <w:rPr>
          <w:rFonts w:ascii="Segoe UI" w:hAnsi="Segoe UI" w:cs="Segoe UI"/>
          <w:color w:val="212529"/>
          <w:sz w:val="18"/>
          <w:szCs w:val="18"/>
          <w:vertAlign w:val="subscript"/>
          <w:lang w:val="en-US"/>
        </w:rPr>
        <w:t>2</w:t>
      </w:r>
      <w:r w:rsidRPr="00FB7918">
        <w:rPr>
          <w:rFonts w:ascii="Segoe UI" w:hAnsi="Segoe UI" w:cs="Segoe UI"/>
          <w:color w:val="212529"/>
          <w:lang w:val="en-US"/>
        </w:rPr>
        <w:t> + q</w:t>
      </w:r>
      <w:r w:rsidRPr="00FB7918">
        <w:rPr>
          <w:rFonts w:ascii="Segoe UI" w:hAnsi="Segoe UI" w:cs="Segoe UI"/>
          <w:color w:val="212529"/>
          <w:sz w:val="18"/>
          <w:szCs w:val="18"/>
          <w:vertAlign w:val="subscript"/>
          <w:lang w:val="en-US"/>
        </w:rPr>
        <w:t>3</w:t>
      </w:r>
      <w:r w:rsidRPr="00FB7918">
        <w:rPr>
          <w:rFonts w:ascii="Segoe UI" w:hAnsi="Segoe UI" w:cs="Segoe UI"/>
          <w:color w:val="212529"/>
          <w:lang w:val="en-US"/>
        </w:rPr>
        <w:t> +… + q</w:t>
      </w:r>
      <w:r w:rsidRPr="00FB7918">
        <w:rPr>
          <w:rFonts w:ascii="Segoe UI" w:hAnsi="Segoe UI" w:cs="Segoe UI"/>
          <w:color w:val="212529"/>
          <w:sz w:val="18"/>
          <w:szCs w:val="18"/>
          <w:vertAlign w:val="subscript"/>
          <w:lang w:val="en-US"/>
        </w:rPr>
        <w:t>n</w:t>
      </w:r>
      <w:r w:rsidRPr="00FB7918">
        <w:rPr>
          <w:rFonts w:ascii="Segoe UI" w:hAnsi="Segoe UI" w:cs="Segoe UI"/>
          <w:color w:val="212529"/>
          <w:lang w:val="en-US"/>
        </w:rPr>
        <w:t> = const,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q – электрический заряд.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Замкнутая система – система, в которую извне не входят и не выходят наружу электрические заряды.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металлах электроны, наиболее удаленные от ядра, покидают свое место и свободно движутся между атомами. Эти электроны называют свободными электронами.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Проводники – вещества, в которых есть свободные электроны.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Чем больше тело, которому передают заряд, тем большая часть заряда на него перейдёт.</w:t>
      </w:r>
    </w:p>
    <w:p w:rsidR="00FB7918" w:rsidRDefault="00FB7918" w:rsidP="00FB791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Заземление – передача заряда земле.</w:t>
      </w:r>
    </w:p>
    <w:p w:rsidR="009F075A" w:rsidRDefault="00FB7918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A8"/>
    <w:rsid w:val="00A03427"/>
    <w:rsid w:val="00F40FA8"/>
    <w:rsid w:val="00F655DB"/>
    <w:rsid w:val="00FB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>diakov.net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2023-01-19T20:12:00Z</dcterms:created>
  <dcterms:modified xsi:type="dcterms:W3CDTF">2023-01-19T20:12:00Z</dcterms:modified>
</cp:coreProperties>
</file>