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0EC" w:rsidRDefault="00C840EC" w:rsidP="00C840E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 решении задач на движение тела вверх при действии на него только силы тяжести используют те же формулы, что и при прямолинейном равноускоренном движении с начальной скоростью v</w:t>
      </w:r>
      <w:r>
        <w:rPr>
          <w:rFonts w:ascii="Cambria Math" w:hAnsi="Cambria Math" w:cs="Cambria Math"/>
          <w:color w:val="212529"/>
        </w:rPr>
        <w:t>⃗</w:t>
      </w:r>
      <w:r>
        <w:rPr>
          <w:rFonts w:ascii="Segoe UI" w:hAnsi="Segoe UI" w:cs="Segoe UI"/>
          <w:color w:val="212529"/>
          <w:sz w:val="18"/>
          <w:szCs w:val="18"/>
          <w:vertAlign w:val="subscript"/>
        </w:rPr>
        <w:t>0</w:t>
      </w:r>
      <w:r>
        <w:rPr>
          <w:rFonts w:ascii="Segoe UI" w:hAnsi="Segoe UI" w:cs="Segoe UI"/>
          <w:color w:val="212529"/>
        </w:rPr>
        <w:t>, только a</w:t>
      </w:r>
      <w:r>
        <w:rPr>
          <w:rFonts w:ascii="Segoe UI" w:hAnsi="Segoe UI" w:cs="Segoe UI"/>
          <w:color w:val="212529"/>
          <w:sz w:val="18"/>
          <w:szCs w:val="18"/>
          <w:vertAlign w:val="subscript"/>
        </w:rPr>
        <w:t>x</w:t>
      </w:r>
      <w:r>
        <w:rPr>
          <w:rFonts w:ascii="Segoe UI" w:hAnsi="Segoe UI" w:cs="Segoe UI"/>
          <w:color w:val="212529"/>
        </w:rPr>
        <w:t> заменяют на g</w:t>
      </w:r>
      <w:r>
        <w:rPr>
          <w:rFonts w:ascii="Segoe UI" w:hAnsi="Segoe UI" w:cs="Segoe UI"/>
          <w:color w:val="212529"/>
          <w:sz w:val="18"/>
          <w:szCs w:val="18"/>
          <w:vertAlign w:val="subscript"/>
        </w:rPr>
        <w:t>x</w:t>
      </w:r>
      <w:r>
        <w:rPr>
          <w:rFonts w:ascii="Segoe UI" w:hAnsi="Segoe UI" w:cs="Segoe UI"/>
          <w:color w:val="212529"/>
        </w:rPr>
        <w:t>:</w:t>
      </w:r>
    </w:p>
    <w:p w:rsidR="00C840EC" w:rsidRDefault="00C840EC" w:rsidP="00C840E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v</w:t>
      </w:r>
      <w:r>
        <w:rPr>
          <w:rFonts w:ascii="Segoe UI" w:hAnsi="Segoe UI" w:cs="Segoe UI"/>
          <w:color w:val="212529"/>
          <w:sz w:val="18"/>
          <w:szCs w:val="18"/>
          <w:vertAlign w:val="subscript"/>
        </w:rPr>
        <w:t>x</w:t>
      </w:r>
      <w:r>
        <w:rPr>
          <w:rFonts w:ascii="Segoe UI" w:hAnsi="Segoe UI" w:cs="Segoe UI"/>
          <w:color w:val="212529"/>
        </w:rPr>
        <w:t> = v</w:t>
      </w:r>
      <w:r>
        <w:rPr>
          <w:rFonts w:ascii="Segoe UI" w:hAnsi="Segoe UI" w:cs="Segoe UI"/>
          <w:color w:val="212529"/>
          <w:sz w:val="18"/>
          <w:szCs w:val="18"/>
          <w:vertAlign w:val="subscript"/>
        </w:rPr>
        <w:t>0x</w:t>
      </w:r>
      <w:r>
        <w:rPr>
          <w:rFonts w:ascii="Segoe UI" w:hAnsi="Segoe UI" w:cs="Segoe UI"/>
          <w:color w:val="212529"/>
        </w:rPr>
        <w:t> + g</w:t>
      </w:r>
      <w:r>
        <w:rPr>
          <w:rFonts w:ascii="Segoe UI" w:hAnsi="Segoe UI" w:cs="Segoe UI"/>
          <w:color w:val="212529"/>
          <w:sz w:val="18"/>
          <w:szCs w:val="18"/>
          <w:vertAlign w:val="subscript"/>
        </w:rPr>
        <w:t>x</w:t>
      </w:r>
      <w:r>
        <w:rPr>
          <w:rFonts w:ascii="Segoe UI" w:hAnsi="Segoe UI" w:cs="Segoe UI"/>
          <w:color w:val="212529"/>
        </w:rPr>
        <w:t>t</w:t>
      </w:r>
    </w:p>
    <w:p w:rsidR="00C840EC" w:rsidRDefault="00C840EC" w:rsidP="00C840E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s</w:t>
      </w:r>
      <w:r>
        <w:rPr>
          <w:rFonts w:ascii="Segoe UI" w:hAnsi="Segoe UI" w:cs="Segoe UI"/>
          <w:color w:val="212529"/>
          <w:sz w:val="18"/>
          <w:szCs w:val="18"/>
          <w:vertAlign w:val="subscript"/>
        </w:rPr>
        <w:t>x</w:t>
      </w:r>
      <w:r>
        <w:rPr>
          <w:rFonts w:ascii="Segoe UI" w:hAnsi="Segoe UI" w:cs="Segoe UI"/>
          <w:color w:val="212529"/>
        </w:rPr>
        <w:t> = v</w:t>
      </w:r>
      <w:r>
        <w:rPr>
          <w:rFonts w:ascii="Segoe UI" w:hAnsi="Segoe UI" w:cs="Segoe UI"/>
          <w:color w:val="212529"/>
          <w:sz w:val="18"/>
          <w:szCs w:val="18"/>
          <w:vertAlign w:val="subscript"/>
        </w:rPr>
        <w:t>0x</w:t>
      </w:r>
      <w:r>
        <w:rPr>
          <w:rFonts w:ascii="Segoe UI" w:hAnsi="Segoe UI" w:cs="Segoe UI"/>
          <w:color w:val="212529"/>
        </w:rPr>
        <w:t>t + g</w:t>
      </w:r>
      <w:r>
        <w:rPr>
          <w:rFonts w:ascii="Segoe UI" w:hAnsi="Segoe UI" w:cs="Segoe UI"/>
          <w:color w:val="212529"/>
          <w:sz w:val="18"/>
          <w:szCs w:val="18"/>
          <w:vertAlign w:val="subscript"/>
        </w:rPr>
        <w:t>x</w:t>
      </w:r>
      <w:r>
        <w:rPr>
          <w:rFonts w:ascii="Segoe UI" w:hAnsi="Segoe UI" w:cs="Segoe UI"/>
          <w:color w:val="212529"/>
        </w:rPr>
        <w:t>t</w:t>
      </w:r>
      <w:r>
        <w:rPr>
          <w:rFonts w:ascii="Segoe UI" w:hAnsi="Segoe UI" w:cs="Segoe UI"/>
          <w:color w:val="212529"/>
          <w:sz w:val="18"/>
          <w:szCs w:val="18"/>
          <w:vertAlign w:val="superscript"/>
        </w:rPr>
        <w:t>2</w:t>
      </w:r>
      <w:r>
        <w:rPr>
          <w:rFonts w:ascii="Segoe UI" w:hAnsi="Segoe UI" w:cs="Segoe UI"/>
          <w:color w:val="212529"/>
        </w:rPr>
        <w:t>/2</w:t>
      </w:r>
    </w:p>
    <w:p w:rsidR="009F075A" w:rsidRDefault="00C840EC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D6F"/>
    <w:rsid w:val="00244D6F"/>
    <w:rsid w:val="00A03427"/>
    <w:rsid w:val="00C840EC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4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4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0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>diakov.net</Company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2023-03-10T15:01:00Z</dcterms:created>
  <dcterms:modified xsi:type="dcterms:W3CDTF">2023-03-10T15:01:00Z</dcterms:modified>
</cp:coreProperties>
</file>