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819" w:rsidRDefault="00A73819">
      <w:pPr>
        <w:pStyle w:val="Title"/>
      </w:pPr>
      <w:r>
        <w:t xml:space="preserve">Peer to Peer Messaging app </w:t>
      </w:r>
    </w:p>
    <w:p w:rsidR="004D6B86" w:rsidRDefault="00A73819">
      <w:pPr>
        <w:pStyle w:val="Title"/>
      </w:pPr>
      <w:r>
        <w:t>U</w:t>
      </w:r>
      <w:r w:rsidR="007B2A0B">
        <w:t xml:space="preserve">ser Interface </w:t>
      </w:r>
      <w:r>
        <w:t>Mockup</w:t>
      </w:r>
    </w:p>
    <w:p w:rsidR="004D6B86" w:rsidRDefault="00A73819">
      <w:pPr>
        <w:pStyle w:val="Title2"/>
      </w:pPr>
      <w:r>
        <w:t>Connor Cuffe</w:t>
      </w:r>
    </w:p>
    <w:p w:rsidR="004D6B86" w:rsidRDefault="00A73819">
      <w:pPr>
        <w:pStyle w:val="Title2"/>
      </w:pPr>
      <w:r>
        <w:t>Beaumaris secondary College</w:t>
      </w:r>
    </w:p>
    <w:p w:rsidR="00A73819" w:rsidRDefault="00A73819">
      <w:r>
        <w:br w:type="page"/>
      </w:r>
    </w:p>
    <w:sdt>
      <w:sdtPr>
        <w:id w:val="-15435195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000000" w:themeColor="text1"/>
          <w:sz w:val="24"/>
          <w:szCs w:val="24"/>
        </w:rPr>
      </w:sdtEndPr>
      <w:sdtContent>
        <w:p w:rsidR="009D72BA" w:rsidRDefault="009D72BA">
          <w:pPr>
            <w:pStyle w:val="TOCHeading"/>
          </w:pPr>
          <w:r>
            <w:t>Table of Contents</w:t>
          </w:r>
        </w:p>
        <w:p w:rsidR="009D72BA" w:rsidRDefault="009D72BA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9D72BA" w:rsidRDefault="009D72BA">
      <w:pPr>
        <w:rPr>
          <w:rStyle w:val="Hyperlink"/>
          <w:noProof/>
        </w:rPr>
      </w:pPr>
    </w:p>
    <w:p w:rsidR="009D72BA" w:rsidRDefault="009D72BA">
      <w:pPr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:rsidR="009D72BA" w:rsidRDefault="007B2A0B" w:rsidP="00A1395C">
      <w:pPr>
        <w:pStyle w:val="Heading1"/>
        <w:rPr>
          <w:noProof/>
        </w:rPr>
      </w:pPr>
      <w:r>
        <w:rPr>
          <w:noProof/>
        </w:rPr>
        <w:lastRenderedPageBreak/>
        <w:t>User interface Mockup</w:t>
      </w:r>
    </w:p>
    <w:p w:rsidR="007B2A0B" w:rsidRDefault="007B2A0B" w:rsidP="007B2A0B">
      <w:pPr>
        <w:pStyle w:val="Heading2"/>
        <w:rPr>
          <w:noProof/>
        </w:rPr>
      </w:pPr>
      <w:r>
        <w:rPr>
          <w:noProof/>
        </w:rPr>
        <w:t>Mockup 1</w:t>
      </w:r>
    </w:p>
    <w:p w:rsidR="00BA5677" w:rsidRPr="00BA5677" w:rsidRDefault="00BA5677" w:rsidP="00BA5677">
      <w:r>
        <w:rPr>
          <w:noProof/>
        </w:rPr>
        <w:drawing>
          <wp:inline distT="0" distB="0" distL="0" distR="0">
            <wp:extent cx="5939155" cy="4499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95C" w:rsidRPr="00A1395C" w:rsidRDefault="00A1395C" w:rsidP="00BA5677">
      <w:pPr>
        <w:pStyle w:val="Heading3"/>
        <w:ind w:firstLine="0"/>
      </w:pPr>
      <w:r>
        <w:t>Evaluation</w:t>
      </w:r>
    </w:p>
    <w:p w:rsidR="00A1395C" w:rsidRDefault="00A1395C" w:rsidP="00A1395C">
      <w:pPr>
        <w:pStyle w:val="Heading4"/>
      </w:pPr>
      <w:r>
        <w:t>Pros</w:t>
      </w:r>
    </w:p>
    <w:p w:rsidR="00033117" w:rsidRDefault="00033117" w:rsidP="00033117">
      <w:pPr>
        <w:pStyle w:val="ListParagraph"/>
        <w:numPr>
          <w:ilvl w:val="0"/>
          <w:numId w:val="12"/>
        </w:numPr>
      </w:pPr>
      <w:r>
        <w:t xml:space="preserve">Similar to other messaging apps </w:t>
      </w:r>
    </w:p>
    <w:p w:rsidR="00033117" w:rsidRPr="00033117" w:rsidRDefault="0013304A" w:rsidP="00033117">
      <w:pPr>
        <w:pStyle w:val="ListParagraph"/>
        <w:numPr>
          <w:ilvl w:val="1"/>
          <w:numId w:val="12"/>
        </w:numPr>
      </w:pPr>
      <w:bookmarkStart w:id="0" w:name="_GoBack"/>
      <w:bookmarkEnd w:id="0"/>
      <w:r>
        <w:t>Therefore,</w:t>
      </w:r>
      <w:r w:rsidR="00033117">
        <w:t xml:space="preserve"> easy for users to migrate to.</w:t>
      </w:r>
    </w:p>
    <w:p w:rsidR="00A1395C" w:rsidRPr="00A1395C" w:rsidRDefault="00A1395C" w:rsidP="00A1395C">
      <w:pPr>
        <w:pStyle w:val="Heading4"/>
      </w:pPr>
      <w:r>
        <w:lastRenderedPageBreak/>
        <w:t>Cons</w:t>
      </w:r>
    </w:p>
    <w:p w:rsidR="00A1395C" w:rsidRDefault="00A1395C" w:rsidP="00A1395C">
      <w:pPr>
        <w:pStyle w:val="Heading2"/>
      </w:pPr>
      <w:r>
        <w:t>Mockup 2</w:t>
      </w:r>
    </w:p>
    <w:p w:rsidR="00A1395C" w:rsidRPr="00A1395C" w:rsidRDefault="00A1395C" w:rsidP="00A1395C">
      <w:pPr>
        <w:pStyle w:val="Heading3"/>
      </w:pPr>
      <w:r>
        <w:t>Evaluation</w:t>
      </w:r>
    </w:p>
    <w:p w:rsidR="00A1395C" w:rsidRDefault="00A1395C" w:rsidP="00A1395C">
      <w:pPr>
        <w:pStyle w:val="Heading4"/>
      </w:pPr>
      <w:r>
        <w:t>Pros</w:t>
      </w:r>
    </w:p>
    <w:p w:rsidR="00A1395C" w:rsidRPr="00A1395C" w:rsidRDefault="00A1395C" w:rsidP="00A1395C">
      <w:pPr>
        <w:pStyle w:val="Heading4"/>
      </w:pPr>
      <w:r>
        <w:t>Cons</w:t>
      </w:r>
    </w:p>
    <w:p w:rsidR="00A1395C" w:rsidRDefault="00A1395C" w:rsidP="00A1395C">
      <w:pPr>
        <w:pStyle w:val="Heading2"/>
      </w:pPr>
      <w:r>
        <w:t>Mockup 3</w:t>
      </w:r>
    </w:p>
    <w:p w:rsidR="00A1395C" w:rsidRPr="00A1395C" w:rsidRDefault="00A1395C" w:rsidP="00A1395C">
      <w:pPr>
        <w:pStyle w:val="Heading3"/>
      </w:pPr>
      <w:r>
        <w:t>Evaluation</w:t>
      </w:r>
    </w:p>
    <w:p w:rsidR="00A1395C" w:rsidRDefault="00A1395C" w:rsidP="00A1395C">
      <w:pPr>
        <w:pStyle w:val="Heading4"/>
      </w:pPr>
      <w:r>
        <w:t>Pros</w:t>
      </w:r>
    </w:p>
    <w:p w:rsidR="00A1395C" w:rsidRDefault="00A1395C" w:rsidP="00A1395C">
      <w:pPr>
        <w:pStyle w:val="Heading4"/>
      </w:pPr>
      <w:r>
        <w:t>Cons</w:t>
      </w:r>
    </w:p>
    <w:p w:rsidR="00EB31C2" w:rsidRPr="00EB31C2" w:rsidRDefault="00EB31C2" w:rsidP="00EB31C2">
      <w:pPr>
        <w:pStyle w:val="Heading2"/>
      </w:pPr>
      <w:r>
        <w:t>Final Decision</w:t>
      </w:r>
    </w:p>
    <w:sectPr w:rsidR="00EB31C2" w:rsidRPr="00EB31C2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7CB" w:rsidRDefault="003A47CB">
      <w:pPr>
        <w:spacing w:line="240" w:lineRule="auto"/>
      </w:pPr>
      <w:r>
        <w:separator/>
      </w:r>
    </w:p>
    <w:p w:rsidR="003A47CB" w:rsidRDefault="003A47CB"/>
  </w:endnote>
  <w:endnote w:type="continuationSeparator" w:id="0">
    <w:p w:rsidR="003A47CB" w:rsidRDefault="003A47CB">
      <w:pPr>
        <w:spacing w:line="240" w:lineRule="auto"/>
      </w:pPr>
      <w:r>
        <w:continuationSeparator/>
      </w:r>
    </w:p>
    <w:p w:rsidR="003A47CB" w:rsidRDefault="003A47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7CB" w:rsidRDefault="003A47CB">
      <w:pPr>
        <w:spacing w:line="240" w:lineRule="auto"/>
      </w:pPr>
      <w:r>
        <w:separator/>
      </w:r>
    </w:p>
    <w:p w:rsidR="003A47CB" w:rsidRDefault="003A47CB"/>
  </w:footnote>
  <w:footnote w:type="continuationSeparator" w:id="0">
    <w:p w:rsidR="003A47CB" w:rsidRDefault="003A47CB">
      <w:pPr>
        <w:spacing w:line="240" w:lineRule="auto"/>
      </w:pPr>
      <w:r>
        <w:continuationSeparator/>
      </w:r>
    </w:p>
    <w:p w:rsidR="003A47CB" w:rsidRDefault="003A47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3A47CB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placeholde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7B2A0B">
                <w:t>P2P UI Mockup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:placeholde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7B2A0B">
                <w:t>P2P UI Mockup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6DB02D7"/>
    <w:multiLevelType w:val="hybridMultilevel"/>
    <w:tmpl w:val="34E46A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19"/>
    <w:rsid w:val="00006BBA"/>
    <w:rsid w:val="0001010E"/>
    <w:rsid w:val="000217F5"/>
    <w:rsid w:val="00033117"/>
    <w:rsid w:val="00097169"/>
    <w:rsid w:val="00114BFA"/>
    <w:rsid w:val="0013304A"/>
    <w:rsid w:val="001602E3"/>
    <w:rsid w:val="00160C0C"/>
    <w:rsid w:val="001664A2"/>
    <w:rsid w:val="00170521"/>
    <w:rsid w:val="001B4848"/>
    <w:rsid w:val="001F447A"/>
    <w:rsid w:val="001F7399"/>
    <w:rsid w:val="00212319"/>
    <w:rsid w:val="00225BE3"/>
    <w:rsid w:val="002423F8"/>
    <w:rsid w:val="00274E0A"/>
    <w:rsid w:val="002B6153"/>
    <w:rsid w:val="002C627C"/>
    <w:rsid w:val="00307586"/>
    <w:rsid w:val="00336906"/>
    <w:rsid w:val="00345333"/>
    <w:rsid w:val="003A06C6"/>
    <w:rsid w:val="003A47CB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84C26"/>
    <w:rsid w:val="006B015B"/>
    <w:rsid w:val="006C162F"/>
    <w:rsid w:val="006D7EE9"/>
    <w:rsid w:val="007244DE"/>
    <w:rsid w:val="007B2A0B"/>
    <w:rsid w:val="0081390C"/>
    <w:rsid w:val="00816831"/>
    <w:rsid w:val="00837D67"/>
    <w:rsid w:val="008747E8"/>
    <w:rsid w:val="008A2A83"/>
    <w:rsid w:val="008A78F1"/>
    <w:rsid w:val="00910F0E"/>
    <w:rsid w:val="00961AE5"/>
    <w:rsid w:val="009A2C38"/>
    <w:rsid w:val="009D72BA"/>
    <w:rsid w:val="009F0414"/>
    <w:rsid w:val="00A1395C"/>
    <w:rsid w:val="00A4757D"/>
    <w:rsid w:val="00A73819"/>
    <w:rsid w:val="00A77F6B"/>
    <w:rsid w:val="00A81BB2"/>
    <w:rsid w:val="00AA5C05"/>
    <w:rsid w:val="00B03BA4"/>
    <w:rsid w:val="00BA5677"/>
    <w:rsid w:val="00C3438C"/>
    <w:rsid w:val="00C5686B"/>
    <w:rsid w:val="00C74024"/>
    <w:rsid w:val="00C83B15"/>
    <w:rsid w:val="00C925C8"/>
    <w:rsid w:val="00CB7F84"/>
    <w:rsid w:val="00CF1B55"/>
    <w:rsid w:val="00DB2E59"/>
    <w:rsid w:val="00DB358F"/>
    <w:rsid w:val="00DC44F1"/>
    <w:rsid w:val="00DF6D26"/>
    <w:rsid w:val="00E7305D"/>
    <w:rsid w:val="00EA780C"/>
    <w:rsid w:val="00EB31C2"/>
    <w:rsid w:val="00EB69D3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8D16B"/>
  <w15:chartTrackingRefBased/>
  <w15:docId w15:val="{5D791FF8-8566-4416-B851-C03EDCBD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5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738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381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7381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73819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w:rsidRDefault="007B2A0B"&gt;&lt;w:r&gt;&lt;w:t&gt;P2P UI Mockup&lt;/w:t&gt;&lt;/w:r&gt;&lt;/w:p&gt;&lt;w:sectPr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w:themeFillTint="33"/&gt;&lt;/w:tcPr&gt;&lt;/w:tblStylePr&gt;&lt;/w:style&gt;&lt;w:style w:type="paragraph" w:styleId="TOC1"&gt;&lt;w:name w:val="toc 1"/&gt;&lt;w:basedOn w:val="Normal"/&gt;&lt;w:next w:val="Normal"/&gt;&lt;w:autoRedefine/&gt;&lt;w:uiPriority w:val="39"/&gt;&lt;w:unhideWhenUsed/&gt;&lt;w:rsid w:val="00A73819"/&gt;&lt;w:pPr&gt;&lt;w:spacing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w:val="39"/&gt;&lt;w:unhideWhenUsed/&gt;&lt;w:rsid w:val="00A73819"/&gt;&lt;w:pPr&gt;&lt;w:spacing w:after="100"/&gt;&lt;w:ind w:left="240"/&gt;&lt;/w:pPr&gt;&lt;/w:style&gt;&lt;w:style w:type="paragraph" w:styleId="TOC3"&gt;&lt;w:name w:val="toc 3"/&gt;&lt;w:basedOn w:val="Normal"/&gt;&lt;w:next w:val="Normal"/&gt;&lt;w:autoRedefine/&gt;&lt;w:uiPriority w:val="39"/&gt;&lt;w:unhideWhenUsed/&gt;&lt;w:rsid w:val="00A73819"/&gt;&lt;w:pPr&gt;&lt;w:spacing w:after="100"/&gt;&lt;w:ind w:left="480"/&gt;&lt;/w:pPr&gt;&lt;/w:style&gt;&lt;w:style w:type="character" w:styleId="Hyperlink"&gt;&lt;w:name w:val="Hyperlink"/&gt;&lt;w:basedOn w:val="DefaultParagraphFont"/&gt;&lt;w:uiPriority w:val="99"/&gt;&lt;w:unhideWhenUsed/&gt;&lt;w:rsid w:val="00A73819"/&gt;&lt;w:rPr&gt;&lt;w:color w:val="5F5F5F" w:themeColor="hyperlink"/&gt;&lt;w:u w:val="single"/&gt;&lt;/w:rPr&gt;&lt;/w:style&gt;&lt;/w:styles&gt;&lt;/pkg:xmlData&gt;&lt;/pkg:part&gt;&lt;pkg:part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304D3501-297B-486B-9498-D67D9489A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11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2</cp:revision>
  <dcterms:created xsi:type="dcterms:W3CDTF">2024-06-09T03:28:00Z</dcterms:created>
  <dcterms:modified xsi:type="dcterms:W3CDTF">2024-06-09T04:01:00Z</dcterms:modified>
</cp:coreProperties>
</file>