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Evaluation</w:t>
      </w:r>
    </w:p>
    <w:p>
      <w:pPr>
        <w:pStyle w:val="Title2"/>
        <w:rPr/>
      </w:pPr>
      <w:r>
        <w:rPr/>
        <w:t>Connor Cuffe</w:t>
      </w:r>
    </w:p>
    <w:p>
      <w:pPr>
        <w:pStyle w:val="Title2"/>
        <w:rPr/>
      </w:pPr>
      <w:r>
        <w:rPr/>
        <w:t>Beaumaris Secondary College</w:t>
      </w:r>
    </w:p>
    <w:p>
      <w:pPr>
        <w:pStyle w:val="Normal"/>
        <w:rPr/>
      </w:pPr>
      <w:r>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color w:themeColor="dark1" w:val="auto"/>
              <w:sz w:val="22"/>
              <w:szCs w:val="22"/>
              <w:lang w:val="en-GB" w:eastAsia="en-GB"/>
            </w:rPr>
          </w:pPr>
          <w:r>
            <w:fldChar w:fldCharType="begin"/>
          </w:r>
          <w:r>
            <w:rPr>
              <w:rStyle w:val="IndexLink"/>
              <w:vanish w:val="false"/>
            </w:rPr>
            <w:instrText xml:space="preserve"> TOC \o "1-3" \h</w:instrText>
          </w:r>
          <w:r>
            <w:rPr>
              <w:rStyle w:val="IndexLink"/>
              <w:vanish w:val="false"/>
            </w:rPr>
            <w:fldChar w:fldCharType="separate"/>
          </w:r>
          <w:hyperlink w:anchor="_Toc177631033">
            <w:r>
              <w:rPr>
                <w:rStyle w:val="IndexLink"/>
                <w:vanish w:val="false"/>
              </w:rPr>
              <w:t>Evaluation criteria</w:t>
            </w:r>
            <w:r>
              <w:rPr>
                <w:webHidden/>
              </w:rPr>
              <w:fldChar w:fldCharType="begin"/>
            </w:r>
            <w:r>
              <w:rPr>
                <w:webHidden/>
              </w:rPr>
              <w:instrText xml:space="preserve">PAGEREF _Toc177631033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color w:themeColor="dark1" w:val="auto"/>
              <w:sz w:val="22"/>
              <w:szCs w:val="22"/>
              <w:lang w:val="en-GB" w:eastAsia="en-GB"/>
            </w:rPr>
          </w:pPr>
          <w:hyperlink w:anchor="_Toc177631034">
            <w:r>
              <w:rPr>
                <w:webHidden/>
              </w:rPr>
              <w:fldChar w:fldCharType="begin"/>
            </w:r>
            <w:r>
              <w:rPr>
                <w:webHidden/>
              </w:rPr>
              <w:instrText xml:space="preserve">PAGEREF _Toc177631034 \h</w:instrText>
            </w:r>
            <w:r>
              <w:rPr>
                <w:webHidden/>
              </w:rPr>
              <w:fldChar w:fldCharType="separate"/>
            </w:r>
            <w:r>
              <w:rPr>
                <w:rStyle w:val="IndexLink"/>
                <w:vanish w:val="false"/>
              </w:rPr>
              <w:t>Summary</w:t>
              <w:tab/>
              <w:t>3</w:t>
            </w:r>
            <w:r>
              <w:rPr>
                <w:webHidden/>
              </w:rPr>
              <w:fldChar w:fldCharType="end"/>
            </w:r>
          </w:hyperlink>
        </w:p>
        <w:p>
          <w:pPr>
            <w:pStyle w:val="TOC1"/>
            <w:tabs>
              <w:tab w:val="clear" w:pos="720"/>
              <w:tab w:val="right" w:pos="9350" w:leader="dot"/>
            </w:tabs>
            <w:rPr>
              <w:color w:themeColor="dark1" w:val="auto"/>
              <w:sz w:val="22"/>
              <w:szCs w:val="22"/>
              <w:lang w:val="en-GB" w:eastAsia="en-GB"/>
            </w:rPr>
          </w:pPr>
          <w:hyperlink w:anchor="_Toc177631035">
            <w:r>
              <w:rPr>
                <w:webHidden/>
              </w:rPr>
              <w:fldChar w:fldCharType="begin"/>
            </w:r>
            <w:r>
              <w:rPr>
                <w:webHidden/>
              </w:rPr>
              <w:instrText xml:space="preserve">PAGEREF _Toc177631035 \h</w:instrText>
            </w:r>
            <w:r>
              <w:rPr>
                <w:webHidden/>
              </w:rPr>
              <w:fldChar w:fldCharType="separate"/>
            </w:r>
            <w:r>
              <w:rPr>
                <w:rStyle w:val="IndexLink"/>
                <w:vanish w:val="false"/>
              </w:rPr>
              <w:t>Functional requirements</w:t>
              <w:tab/>
              <w:t>3</w:t>
            </w:r>
            <w:r>
              <w:rPr>
                <w:webHidden/>
              </w:rPr>
              <w:fldChar w:fldCharType="end"/>
            </w:r>
          </w:hyperlink>
        </w:p>
        <w:p>
          <w:pPr>
            <w:pStyle w:val="TOC2"/>
            <w:tabs>
              <w:tab w:val="clear" w:pos="720"/>
              <w:tab w:val="right" w:pos="9350" w:leader="dot"/>
            </w:tabs>
            <w:rPr>
              <w:color w:themeColor="dark1" w:val="auto"/>
              <w:sz w:val="22"/>
              <w:szCs w:val="22"/>
              <w:lang w:val="en-GB" w:eastAsia="en-GB"/>
            </w:rPr>
          </w:pPr>
          <w:hyperlink w:anchor="_Toc177631036">
            <w:r>
              <w:rPr>
                <w:webHidden/>
              </w:rPr>
              <w:fldChar w:fldCharType="begin"/>
            </w:r>
            <w:r>
              <w:rPr>
                <w:webHidden/>
              </w:rPr>
              <w:instrText xml:space="preserve">PAGEREF _Toc177631036 \h</w:instrText>
            </w:r>
            <w:r>
              <w:rPr>
                <w:webHidden/>
              </w:rPr>
              <w:fldChar w:fldCharType="separate"/>
            </w:r>
            <w:r>
              <w:rPr>
                <w:rStyle w:val="IndexLink"/>
                <w:vanish w:val="false"/>
              </w:rPr>
              <w:t>Summary</w:t>
              <w:tab/>
              <w:t>3</w:t>
            </w:r>
            <w:r>
              <w:rPr>
                <w:webHidden/>
              </w:rPr>
              <w:fldChar w:fldCharType="end"/>
            </w:r>
          </w:hyperlink>
        </w:p>
        <w:p>
          <w:pPr>
            <w:pStyle w:val="TOC1"/>
            <w:tabs>
              <w:tab w:val="clear" w:pos="720"/>
              <w:tab w:val="right" w:pos="9350" w:leader="dot"/>
            </w:tabs>
            <w:rPr>
              <w:color w:themeColor="dark1" w:val="auto"/>
              <w:sz w:val="22"/>
              <w:szCs w:val="22"/>
              <w:lang w:val="en-GB" w:eastAsia="en-GB"/>
            </w:rPr>
          </w:pPr>
          <w:hyperlink w:anchor="_Toc177631037">
            <w:r>
              <w:rPr>
                <w:webHidden/>
              </w:rPr>
              <w:fldChar w:fldCharType="begin"/>
            </w:r>
            <w:r>
              <w:rPr>
                <w:webHidden/>
              </w:rPr>
              <w:instrText xml:space="preserve">PAGEREF _Toc177631037 \h</w:instrText>
            </w:r>
            <w:r>
              <w:rPr>
                <w:webHidden/>
              </w:rPr>
              <w:fldChar w:fldCharType="separate"/>
            </w:r>
            <w:r>
              <w:rPr>
                <w:rStyle w:val="IndexLink"/>
                <w:vanish w:val="false"/>
              </w:rPr>
              <w:t>Non-Functional requirements</w:t>
              <w:tab/>
              <w:t>3</w:t>
            </w:r>
            <w:r>
              <w:rPr>
                <w:webHidden/>
              </w:rPr>
              <w:fldChar w:fldCharType="end"/>
            </w:r>
          </w:hyperlink>
        </w:p>
        <w:p>
          <w:pPr>
            <w:pStyle w:val="TOC2"/>
            <w:tabs>
              <w:tab w:val="clear" w:pos="720"/>
              <w:tab w:val="right" w:pos="9350" w:leader="dot"/>
            </w:tabs>
            <w:rPr>
              <w:color w:themeColor="dark1" w:val="auto"/>
              <w:sz w:val="22"/>
              <w:szCs w:val="22"/>
              <w:lang w:val="en-GB" w:eastAsia="en-GB"/>
            </w:rPr>
          </w:pPr>
          <w:hyperlink w:anchor="_Toc177631038">
            <w:r>
              <w:rPr>
                <w:webHidden/>
              </w:rPr>
              <w:fldChar w:fldCharType="begin"/>
            </w:r>
            <w:r>
              <w:rPr>
                <w:webHidden/>
              </w:rPr>
              <w:instrText xml:space="preserve">PAGEREF _Toc177631038 \h</w:instrText>
            </w:r>
            <w:r>
              <w:rPr>
                <w:webHidden/>
              </w:rPr>
              <w:fldChar w:fldCharType="separate"/>
            </w:r>
            <w:r>
              <w:rPr>
                <w:rStyle w:val="IndexLink"/>
                <w:vanish w:val="false"/>
              </w:rPr>
              <w:t>Summary</w:t>
              <w:tab/>
              <w:t>3</w:t>
            </w:r>
            <w:r>
              <w:rPr>
                <w:webHidden/>
              </w:rPr>
              <w:fldChar w:fldCharType="end"/>
            </w:r>
          </w:hyperlink>
        </w:p>
        <w:p>
          <w:pPr>
            <w:pStyle w:val="TOC1"/>
            <w:tabs>
              <w:tab w:val="clear" w:pos="720"/>
              <w:tab w:val="right" w:pos="9350" w:leader="dot"/>
            </w:tabs>
            <w:rPr>
              <w:color w:themeColor="dark1" w:val="auto"/>
              <w:sz w:val="22"/>
              <w:szCs w:val="22"/>
              <w:lang w:val="en-GB" w:eastAsia="en-GB"/>
            </w:rPr>
          </w:pPr>
          <w:hyperlink w:anchor="_Toc177631039">
            <w:r>
              <w:rPr>
                <w:webHidden/>
              </w:rPr>
              <w:fldChar w:fldCharType="begin"/>
            </w:r>
            <w:r>
              <w:rPr>
                <w:webHidden/>
              </w:rPr>
              <w:instrText xml:space="preserve">PAGEREF _Toc177631039 \h</w:instrText>
            </w:r>
            <w:r>
              <w:rPr>
                <w:webHidden/>
              </w:rPr>
              <w:fldChar w:fldCharType="separate"/>
            </w:r>
            <w:r>
              <w:rPr>
                <w:rStyle w:val="IndexLink"/>
                <w:vanish w:val="false"/>
              </w:rPr>
              <w:t>Business requirements</w:t>
              <w:tab/>
              <w:t>3</w:t>
            </w:r>
            <w:r>
              <w:rPr>
                <w:webHidden/>
              </w:rPr>
              <w:fldChar w:fldCharType="end"/>
            </w:r>
          </w:hyperlink>
        </w:p>
        <w:p>
          <w:pPr>
            <w:pStyle w:val="TOC2"/>
            <w:tabs>
              <w:tab w:val="clear" w:pos="720"/>
              <w:tab w:val="right" w:pos="9350" w:leader="dot"/>
            </w:tabs>
            <w:rPr>
              <w:color w:themeColor="dark1" w:val="auto"/>
              <w:sz w:val="22"/>
              <w:szCs w:val="22"/>
              <w:lang w:val="en-GB" w:eastAsia="en-GB"/>
            </w:rPr>
          </w:pPr>
          <w:hyperlink w:anchor="_Toc177631040">
            <w:r>
              <w:rPr>
                <w:webHidden/>
              </w:rPr>
              <w:fldChar w:fldCharType="begin"/>
            </w:r>
            <w:r>
              <w:rPr>
                <w:webHidden/>
              </w:rPr>
              <w:instrText xml:space="preserve">PAGEREF _Toc177631040 \h</w:instrText>
            </w:r>
            <w:r>
              <w:rPr>
                <w:webHidden/>
              </w:rPr>
              <w:fldChar w:fldCharType="separate"/>
            </w:r>
            <w:r>
              <w:rPr>
                <w:rStyle w:val="IndexLink"/>
                <w:vanish w:val="false"/>
              </w:rPr>
              <w:t>Summary</w:t>
              <w:tab/>
              <w:t>3</w:t>
            </w:r>
            <w:r>
              <w:rPr>
                <w:webHidden/>
              </w:rPr>
              <w:fldChar w:fldCharType="end"/>
            </w:r>
          </w:hyperlink>
        </w:p>
        <w:p>
          <w:pPr>
            <w:pStyle w:val="TOC1"/>
            <w:tabs>
              <w:tab w:val="clear" w:pos="720"/>
              <w:tab w:val="right" w:pos="9350" w:leader="dot"/>
            </w:tabs>
            <w:rPr>
              <w:color w:themeColor="dark1" w:val="auto"/>
              <w:sz w:val="22"/>
              <w:szCs w:val="22"/>
              <w:lang w:val="en-GB" w:eastAsia="en-GB"/>
            </w:rPr>
          </w:pPr>
          <w:hyperlink w:anchor="_Toc177631041">
            <w:r>
              <w:rPr>
                <w:webHidden/>
              </w:rPr>
              <w:fldChar w:fldCharType="begin"/>
            </w:r>
            <w:r>
              <w:rPr>
                <w:webHidden/>
              </w:rPr>
              <w:instrText xml:space="preserve">PAGEREF _Toc177631041 \h</w:instrText>
            </w:r>
            <w:r>
              <w:rPr>
                <w:webHidden/>
              </w:rPr>
              <w:fldChar w:fldCharType="separate"/>
            </w:r>
            <w:r>
              <w:rPr>
                <w:rStyle w:val="IndexLink"/>
                <w:vanish w:val="false"/>
              </w:rPr>
              <w:t>Testing</w:t>
              <w:tab/>
              <w:t>3</w:t>
            </w:r>
            <w:r>
              <w:rPr>
                <w:webHidden/>
              </w:rPr>
              <w:fldChar w:fldCharType="end"/>
            </w:r>
          </w:hyperlink>
        </w:p>
        <w:p>
          <w:pPr>
            <w:pStyle w:val="TOC2"/>
            <w:tabs>
              <w:tab w:val="clear" w:pos="720"/>
              <w:tab w:val="right" w:pos="9350" w:leader="dot"/>
            </w:tabs>
            <w:rPr>
              <w:color w:themeColor="dark1" w:val="auto"/>
              <w:sz w:val="22"/>
              <w:szCs w:val="22"/>
              <w:lang w:val="en-GB" w:eastAsia="en-GB"/>
            </w:rPr>
          </w:pPr>
          <w:hyperlink w:anchor="_Toc177631042">
            <w:r>
              <w:rPr>
                <w:webHidden/>
              </w:rPr>
              <w:fldChar w:fldCharType="begin"/>
            </w:r>
            <w:r>
              <w:rPr>
                <w:webHidden/>
              </w:rPr>
              <w:instrText xml:space="preserve">PAGEREF _Toc177631042 \h</w:instrText>
            </w:r>
            <w:r>
              <w:rPr>
                <w:webHidden/>
              </w:rPr>
              <w:fldChar w:fldCharType="separate"/>
            </w:r>
            <w:r>
              <w:rPr>
                <w:rStyle w:val="IndexLink"/>
                <w:vanish w:val="false"/>
              </w:rPr>
              <w:t>Testing Table</w:t>
              <w:tab/>
              <w:t>3</w:t>
            </w:r>
            <w:r>
              <w:rPr>
                <w:webHidden/>
              </w:rPr>
              <w:fldChar w:fldCharType="end"/>
            </w:r>
          </w:hyperlink>
        </w:p>
        <w:p>
          <w:pPr>
            <w:pStyle w:val="TOC3"/>
            <w:tabs>
              <w:tab w:val="clear" w:pos="720"/>
              <w:tab w:val="right" w:pos="9350" w:leader="dot"/>
            </w:tabs>
            <w:rPr/>
          </w:pPr>
          <w:hyperlink w:anchor="_Toc177631043">
            <w:r>
              <w:rPr>
                <w:webHidden/>
              </w:rPr>
              <w:fldChar w:fldCharType="begin"/>
            </w:r>
            <w:r>
              <w:rPr>
                <w:webHidden/>
              </w:rPr>
              <w:instrText xml:space="preserve">PAGEREF _Toc177631043 \h</w:instrText>
            </w:r>
            <w:r>
              <w:rPr>
                <w:webHidden/>
              </w:rPr>
              <w:fldChar w:fldCharType="separate"/>
            </w:r>
            <w:r>
              <w:rPr>
                <w:rStyle w:val="IndexLink"/>
                <w:vanish w:val="false"/>
              </w:rPr>
              <w:t>Summary</w:t>
              <w:tab/>
              <w:t>3</w:t>
            </w:r>
            <w:r>
              <w:rPr>
                <w:webHidden/>
              </w:rPr>
              <w:fldChar w:fldCharType="end"/>
            </w:r>
          </w:hyperlink>
        </w:p>
        <w:p>
          <w:pPr>
            <w:pStyle w:val="Normal"/>
            <w:rPr/>
          </w:pPr>
          <w:r>
            <w:rPr/>
          </w:r>
          <w:r>
            <w:rPr/>
            <w:fldChar w:fldCharType="end"/>
          </w:r>
        </w:p>
      </w:sdtContent>
    </w:sdt>
    <w:p>
      <w:pPr>
        <w:pStyle w:val="Normal"/>
        <w:widowControl/>
        <w:suppressAutoHyphens w:val="true"/>
        <w:bidi w:val="0"/>
        <w:spacing w:lineRule="auto" w:line="480" w:before="0" w:after="0"/>
        <w:ind w:firstLine="720"/>
        <w:jc w:val="left"/>
        <w:rPr>
          <w:rFonts w:ascii="Times New Roman" w:hAnsi="Times New Roman" w:eastAsia="Segoe UI" w:cs="Tahoma"/>
          <w:color w:themeColor="dark1" w:val="000000"/>
          <w:kern w:val="0"/>
          <w:sz w:val="24"/>
          <w:szCs w:val="24"/>
          <w:lang w:val="en-US" w:eastAsia="ja-JP" w:bidi="ar-SA"/>
        </w:rPr>
      </w:pPr>
      <w:r>
        <w:rPr>
          <w:rFonts w:eastAsia="Segoe UI" w:cs="Tahoma"/>
          <w:color w:themeColor="dark1" w:val="000000"/>
          <w:kern w:val="0"/>
          <w:sz w:val="24"/>
          <w:szCs w:val="24"/>
          <w:lang w:val="en-US" w:eastAsia="ja-JP" w:bidi="ar-SA"/>
        </w:rPr>
      </w:r>
      <w:r>
        <w:br w:type="page"/>
      </w:r>
    </w:p>
    <w:p>
      <w:pPr>
        <w:pStyle w:val="Heading1"/>
        <w:spacing w:before="0" w:after="0"/>
        <w:rPr/>
      </w:pPr>
      <w:bookmarkStart w:id="0" w:name="_Toc177631041"/>
      <w:r>
        <w:rPr/>
        <w:t>Testing</w:t>
      </w:r>
      <w:bookmarkEnd w:id="0"/>
    </w:p>
    <w:p>
      <w:pPr>
        <w:pStyle w:val="Heading2"/>
        <w:rPr/>
      </w:pPr>
      <w:bookmarkStart w:id="1" w:name="__RefHeading___Toc2775_263270095"/>
      <w:bookmarkStart w:id="2" w:name="_Toc177631042"/>
      <w:bookmarkEnd w:id="1"/>
      <w:r>
        <w:rPr/>
        <w:t>Testing Table</w:t>
      </w:r>
      <w:bookmarkEnd w:id="2"/>
    </w:p>
    <w:p>
      <w:pPr>
        <w:pStyle w:val="Normal"/>
        <w:rPr/>
      </w:pPr>
      <w:r>
        <w:rPr/>
        <w:t>Testing tables are used to show the results of any tests as well as fixes that may have been put in place due to the outcome of the tests.</w:t>
      </w:r>
    </w:p>
    <w:tbl>
      <w:tblPr>
        <w:tblW w:w="9507" w:type="dxa"/>
        <w:jc w:val="left"/>
        <w:tblInd w:w="-113" w:type="dxa"/>
        <w:tblLayout w:type="fixed"/>
        <w:tblCellMar>
          <w:top w:w="0" w:type="dxa"/>
          <w:left w:w="108" w:type="dxa"/>
          <w:bottom w:w="0" w:type="dxa"/>
          <w:right w:w="108" w:type="dxa"/>
        </w:tblCellMar>
      </w:tblPr>
      <w:tblGrid>
        <w:gridCol w:w="1349"/>
        <w:gridCol w:w="1364"/>
        <w:gridCol w:w="1362"/>
        <w:gridCol w:w="1241"/>
        <w:gridCol w:w="1022"/>
        <w:gridCol w:w="1254"/>
        <w:gridCol w:w="955"/>
        <w:gridCol w:w="960"/>
      </w:tblGrid>
      <w:tr>
        <w:trPr/>
        <w:tc>
          <w:tcPr>
            <w:tcW w:w="1349" w:type="dxa"/>
            <w:tcBorders>
              <w:top w:val="single" w:sz="4" w:space="0" w:color="000000"/>
              <w:left w:val="single" w:sz="4" w:space="0" w:color="000000"/>
              <w:bottom w:val="single" w:sz="4" w:space="0" w:color="000000"/>
            </w:tcBorders>
          </w:tcPr>
          <w:p>
            <w:pPr>
              <w:pStyle w:val="Normal"/>
              <w:keepNext w:val="true"/>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Test</w:t>
            </w:r>
          </w:p>
        </w:tc>
        <w:tc>
          <w:tcPr>
            <w:tcW w:w="1364"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Description</w:t>
            </w:r>
          </w:p>
        </w:tc>
        <w:tc>
          <w:tcPr>
            <w:tcW w:w="1362"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Expected result</w:t>
            </w:r>
          </w:p>
        </w:tc>
        <w:tc>
          <w:tcPr>
            <w:tcW w:w="1241"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Actual result</w:t>
            </w:r>
          </w:p>
        </w:tc>
        <w:tc>
          <w:tcPr>
            <w:tcW w:w="1022"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Success</w:t>
            </w:r>
          </w:p>
        </w:tc>
        <w:tc>
          <w:tcPr>
            <w:tcW w:w="1254"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 xml:space="preserve">Fix </w:t>
            </w:r>
            <w:r>
              <w:rPr>
                <w:color w:themeColor="dark1" w:val="000000"/>
                <w:kern w:val="0"/>
                <w:sz w:val="24"/>
                <w:szCs w:val="24"/>
                <w:vertAlign w:val="subscript"/>
                <w:lang w:val="en-US" w:eastAsia="ja-JP" w:bidi="ar-SA"/>
              </w:rPr>
              <w:t>(If applicable)</w:t>
            </w:r>
          </w:p>
        </w:tc>
        <w:tc>
          <w:tcPr>
            <w:tcW w:w="955"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Tester</w:t>
            </w:r>
          </w:p>
        </w:tc>
        <w:tc>
          <w:tcPr>
            <w:tcW w:w="96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Date</w:t>
            </w:r>
          </w:p>
        </w:tc>
      </w:tr>
      <w:tr>
        <w:trPr>
          <w:trHeight w:val="1473" w:hRule="atLeast"/>
        </w:trPr>
        <w:tc>
          <w:tcPr>
            <w:tcW w:w="1349" w:type="dxa"/>
            <w:tcBorders>
              <w:left w:val="single" w:sz="4" w:space="0" w:color="000000"/>
              <w:bottom w:val="single" w:sz="4" w:space="0" w:color="000000"/>
            </w:tcBorders>
          </w:tcPr>
          <w:p>
            <w:pPr>
              <w:pStyle w:val="Heading2"/>
              <w:keepNext w:val="true"/>
              <w:rPr>
                <w:sz w:val="20"/>
                <w:szCs w:val="20"/>
              </w:rPr>
            </w:pPr>
            <w:bookmarkStart w:id="3" w:name="__RefHeading___Toc3001_263270095"/>
            <w:bookmarkEnd w:id="3"/>
            <w:r>
              <w:rPr>
                <w:sz w:val="20"/>
                <w:szCs w:val="20"/>
              </w:rPr>
              <w:t>Test loading times</w:t>
            </w:r>
          </w:p>
        </w:tc>
        <w:tc>
          <w:tcPr>
            <w:tcW w:w="136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Testing the loading times of each screen</w:t>
            </w:r>
          </w:p>
        </w:tc>
        <w:tc>
          <w:tcPr>
            <w:tcW w:w="136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less than one second loading time.</w:t>
            </w:r>
          </w:p>
        </w:tc>
        <w:tc>
          <w:tcPr>
            <w:tcW w:w="1241"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less than one second loading time.</w:t>
            </w:r>
          </w:p>
        </w:tc>
        <w:tc>
          <w:tcPr>
            <w:tcW w:w="102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125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Not applicable</w:t>
            </w:r>
          </w:p>
        </w:tc>
        <w:tc>
          <w:tcPr>
            <w:tcW w:w="955"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 Cuffe</w:t>
            </w:r>
          </w:p>
        </w:tc>
        <w:tc>
          <w:tcPr>
            <w:tcW w:w="960"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22-Sept-2024</w:t>
            </w:r>
          </w:p>
        </w:tc>
      </w:tr>
      <w:tr>
        <w:trPr/>
        <w:tc>
          <w:tcPr>
            <w:tcW w:w="1349" w:type="dxa"/>
            <w:tcBorders>
              <w:left w:val="single" w:sz="4" w:space="0" w:color="000000"/>
              <w:bottom w:val="single" w:sz="4" w:space="0" w:color="000000"/>
            </w:tcBorders>
          </w:tcPr>
          <w:p>
            <w:pPr>
              <w:pStyle w:val="Heading2"/>
              <w:keepNext w:val="true"/>
              <w:rPr>
                <w:sz w:val="20"/>
                <w:szCs w:val="20"/>
              </w:rPr>
            </w:pPr>
            <w:bookmarkStart w:id="4" w:name="__RefHeading___Toc3001_263270095_Copy_1"/>
            <w:bookmarkEnd w:id="4"/>
            <w:r>
              <w:rPr>
                <w:sz w:val="20"/>
                <w:szCs w:val="20"/>
              </w:rPr>
              <w:t>Test message receive time</w:t>
            </w:r>
          </w:p>
        </w:tc>
        <w:tc>
          <w:tcPr>
            <w:tcW w:w="136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Testing the time between sending a message and it being received</w:t>
            </w:r>
          </w:p>
        </w:tc>
        <w:tc>
          <w:tcPr>
            <w:tcW w:w="136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Less than five seconds</w:t>
            </w:r>
          </w:p>
        </w:tc>
        <w:tc>
          <w:tcPr>
            <w:tcW w:w="1241"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Less than five seconds required opening and closing of chat screen</w:t>
            </w:r>
          </w:p>
        </w:tc>
        <w:tc>
          <w:tcPr>
            <w:tcW w:w="102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rFonts w:eastAsia="Wingdings 2" w:cs="Wingdings 2" w:ascii="Wingdings 2" w:hAnsi="Wingdings 2"/>
                <w:color w:themeColor="dark1" w:val="92D050"/>
                <w:kern w:val="0"/>
                <w:sz w:val="20"/>
                <w:szCs w:val="20"/>
                <w:lang w:val="en-US" w:eastAsia="ja-JP" w:bidi="ar-SA"/>
              </w:rPr>
              <w:sym w:font="Wingdings 2" w:char="f050"/>
            </w:r>
          </w:p>
        </w:tc>
        <w:tc>
          <w:tcPr>
            <w:tcW w:w="125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Add a Reload page button to chat screen</w:t>
            </w:r>
          </w:p>
        </w:tc>
        <w:tc>
          <w:tcPr>
            <w:tcW w:w="955"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 Cuffe</w:t>
            </w:r>
          </w:p>
        </w:tc>
        <w:tc>
          <w:tcPr>
            <w:tcW w:w="960"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8-Sept-2024</w:t>
            </w:r>
          </w:p>
        </w:tc>
      </w:tr>
      <w:tr>
        <w:trPr/>
        <w:tc>
          <w:tcPr>
            <w:tcW w:w="1349" w:type="dxa"/>
            <w:tcBorders>
              <w:left w:val="single" w:sz="4" w:space="0" w:color="000000"/>
              <w:bottom w:val="single" w:sz="4" w:space="0" w:color="000000"/>
            </w:tcBorders>
          </w:tcPr>
          <w:p>
            <w:pPr>
              <w:pStyle w:val="Heading2"/>
              <w:keepNext w:val="true"/>
              <w:rPr>
                <w:sz w:val="20"/>
                <w:szCs w:val="20"/>
              </w:rPr>
            </w:pPr>
            <w:bookmarkStart w:id="5" w:name="__RefHeading___Toc3001_263270095_Copy_1_"/>
            <w:bookmarkEnd w:id="5"/>
            <w:r>
              <w:rPr>
                <w:sz w:val="20"/>
                <w:szCs w:val="20"/>
              </w:rPr>
              <w:t>Test high network traffic resilience</w:t>
            </w:r>
          </w:p>
        </w:tc>
        <w:tc>
          <w:tcPr>
            <w:tcW w:w="136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Test that software solution can handle high network traffic</w:t>
            </w:r>
          </w:p>
        </w:tc>
        <w:tc>
          <w:tcPr>
            <w:tcW w:w="136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 impact with more than 50 messages per hour</w:t>
            </w:r>
          </w:p>
        </w:tc>
        <w:tc>
          <w:tcPr>
            <w:tcW w:w="1241"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 impact with more than 50 messages per hour</w:t>
            </w:r>
          </w:p>
        </w:tc>
        <w:tc>
          <w:tcPr>
            <w:tcW w:w="1022" w:type="dxa"/>
            <w:tcBorders>
              <w:left w:val="single" w:sz="4" w:space="0" w:color="000000"/>
              <w:bottom w:val="single" w:sz="4" w:space="0" w:color="000000"/>
            </w:tcBorders>
          </w:tcPr>
          <w:p>
            <w:pPr>
              <w:pStyle w:val="BodyText"/>
              <w:widowControl/>
              <w:suppressAutoHyphens w:val="true"/>
              <w:spacing w:lineRule="auto" w:line="240" w:before="0" w:after="0"/>
              <w:ind w:hanging="0"/>
              <w:jc w:val="left"/>
              <w:rPr>
                <w:sz w:val="20"/>
                <w:szCs w:val="20"/>
              </w:rPr>
            </w:pPr>
            <w:r>
              <w:rPr>
                <w:rFonts w:eastAsia="Wingdings 2" w:cs="Wingdings 2" w:ascii="Wingdings 2" w:hAnsi="Wingdings 2"/>
                <w:color w:themeColor="dark1" w:val="92D050"/>
                <w:sz w:val="20"/>
                <w:szCs w:val="20"/>
              </w:rPr>
              <w:sym w:font="Wingdings 2" w:char="f050"/>
            </w:r>
          </w:p>
        </w:tc>
        <w:tc>
          <w:tcPr>
            <w:tcW w:w="125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Not applicable</w:t>
            </w:r>
          </w:p>
        </w:tc>
        <w:tc>
          <w:tcPr>
            <w:tcW w:w="955"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Cuffe</w:t>
            </w:r>
          </w:p>
        </w:tc>
        <w:tc>
          <w:tcPr>
            <w:tcW w:w="960"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20-Sept-2024</w:t>
            </w:r>
          </w:p>
        </w:tc>
      </w:tr>
      <w:tr>
        <w:trPr/>
        <w:tc>
          <w:tcPr>
            <w:tcW w:w="1349" w:type="dxa"/>
            <w:tcBorders>
              <w:left w:val="single" w:sz="4" w:space="0" w:color="000000"/>
              <w:bottom w:val="single" w:sz="4" w:space="0" w:color="000000"/>
            </w:tcBorders>
          </w:tcPr>
          <w:p>
            <w:pPr>
              <w:pStyle w:val="Heading2"/>
              <w:keepNext w:val="true"/>
              <w:rPr>
                <w:sz w:val="20"/>
                <w:szCs w:val="20"/>
              </w:rPr>
            </w:pPr>
            <w:bookmarkStart w:id="6" w:name="__RefHeading___Toc4032_263270095"/>
            <w:bookmarkEnd w:id="6"/>
            <w:r>
              <w:rPr>
                <w:sz w:val="20"/>
                <w:szCs w:val="20"/>
              </w:rPr>
              <w:t>Test data encryption</w:t>
            </w:r>
          </w:p>
        </w:tc>
        <w:tc>
          <w:tcPr>
            <w:tcW w:w="136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Tests that the user data is successful</w:t>
            </w:r>
            <w:r>
              <w:rPr>
                <w:color w:themeColor="dark1" w:val="000000"/>
                <w:kern w:val="0"/>
                <w:sz w:val="20"/>
                <w:szCs w:val="20"/>
                <w:lang w:val="en-US" w:eastAsia="ja-JP" w:bidi="ar-SA"/>
              </w:rPr>
              <w:t>ly</w:t>
            </w:r>
            <w:r>
              <w:rPr>
                <w:color w:themeColor="dark1" w:val="000000"/>
                <w:kern w:val="0"/>
                <w:sz w:val="20"/>
                <w:szCs w:val="20"/>
                <w:lang w:val="en-US" w:eastAsia="ja-JP" w:bidi="ar-SA"/>
              </w:rPr>
              <w:t xml:space="preserve"> encrypted. See Test_Encrypt_data</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in project unit tests</w:t>
            </w:r>
          </w:p>
        </w:tc>
        <w:tc>
          <w:tcPr>
            <w:tcW w:w="136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unit tests successful</w:t>
            </w:r>
          </w:p>
        </w:tc>
        <w:tc>
          <w:tcPr>
            <w:tcW w:w="1241"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unit tests successful</w:t>
            </w:r>
          </w:p>
        </w:tc>
        <w:tc>
          <w:tcPr>
            <w:tcW w:w="1022" w:type="dxa"/>
            <w:tcBorders>
              <w:left w:val="single" w:sz="4" w:space="0" w:color="000000"/>
              <w:bottom w:val="single" w:sz="4" w:space="0" w:color="000000"/>
            </w:tcBorders>
          </w:tcPr>
          <w:p>
            <w:pPr>
              <w:pStyle w:val="BodyText"/>
              <w:widowControl/>
              <w:suppressAutoHyphens w:val="true"/>
              <w:spacing w:lineRule="auto" w:line="240" w:before="0" w:after="0"/>
              <w:ind w:hanging="0"/>
              <w:jc w:val="left"/>
              <w:rPr>
                <w:sz w:val="20"/>
                <w:szCs w:val="20"/>
              </w:rPr>
            </w:pPr>
            <w:r>
              <w:rPr>
                <w:rFonts w:eastAsia="Wingdings 2" w:cs="Wingdings 2" w:ascii="Wingdings 2" w:hAnsi="Wingdings 2"/>
                <w:color w:themeColor="dark1" w:val="92D050"/>
                <w:sz w:val="20"/>
                <w:szCs w:val="20"/>
              </w:rPr>
              <w:sym w:font="Wingdings 2" w:char="f050"/>
            </w:r>
          </w:p>
          <w:p>
            <w:pPr>
              <w:pStyle w:val="BodyText"/>
              <w:widowControl/>
              <w:suppressAutoHyphens w:val="true"/>
              <w:spacing w:lineRule="auto" w:line="240" w:before="0" w:after="0"/>
              <w:ind w:hanging="0"/>
              <w:jc w:val="left"/>
              <w:rPr>
                <w:rFonts w:ascii="Wingdings 2" w:hAnsi="Wingdings 2"/>
                <w:sz w:val="20"/>
                <w:szCs w:val="20"/>
              </w:rPr>
            </w:pPr>
            <w:r>
              <w:rPr>
                <w:rFonts w:ascii="Wingdings 2" w:hAnsi="Wingdings 2"/>
                <w:sz w:val="20"/>
                <w:szCs w:val="20"/>
              </w:rPr>
            </w:r>
          </w:p>
        </w:tc>
        <w:tc>
          <w:tcPr>
            <w:tcW w:w="125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Not applicable</w:t>
            </w:r>
          </w:p>
        </w:tc>
        <w:tc>
          <w:tcPr>
            <w:tcW w:w="955"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 Cuffe</w:t>
            </w:r>
          </w:p>
        </w:tc>
        <w:tc>
          <w:tcPr>
            <w:tcW w:w="960"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27-July-2024</w:t>
            </w:r>
          </w:p>
        </w:tc>
      </w:tr>
      <w:tr>
        <w:trPr/>
        <w:tc>
          <w:tcPr>
            <w:tcW w:w="1349" w:type="dxa"/>
            <w:tcBorders>
              <w:left w:val="single" w:sz="4" w:space="0" w:color="000000"/>
              <w:bottom w:val="single" w:sz="4" w:space="0" w:color="000000"/>
            </w:tcBorders>
          </w:tcPr>
          <w:p>
            <w:pPr>
              <w:pStyle w:val="Heading2"/>
              <w:rPr>
                <w:sz w:val="20"/>
                <w:szCs w:val="20"/>
              </w:rPr>
            </w:pPr>
            <w:bookmarkStart w:id="7" w:name="__RefHeading___Toc4316_263270095"/>
            <w:bookmarkEnd w:id="7"/>
            <w:r>
              <w:rPr>
                <w:sz w:val="20"/>
                <w:szCs w:val="20"/>
              </w:rPr>
              <w:t>Test message encryption</w:t>
            </w:r>
          </w:p>
        </w:tc>
        <w:tc>
          <w:tcPr>
            <w:tcW w:w="136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Tests that messages are correctly encrypted. See: Test_message_encrypt in unit tests</w:t>
            </w:r>
          </w:p>
        </w:tc>
        <w:tc>
          <w:tcPr>
            <w:tcW w:w="1362"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unit tests successful</w:t>
            </w:r>
          </w:p>
        </w:tc>
        <w:tc>
          <w:tcPr>
            <w:tcW w:w="1241"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unit tests successful</w:t>
            </w:r>
          </w:p>
        </w:tc>
        <w:tc>
          <w:tcPr>
            <w:tcW w:w="1022" w:type="dxa"/>
            <w:tcBorders>
              <w:left w:val="single" w:sz="4" w:space="0" w:color="000000"/>
              <w:bottom w:val="single" w:sz="4" w:space="0" w:color="000000"/>
            </w:tcBorders>
          </w:tcPr>
          <w:p>
            <w:pPr>
              <w:pStyle w:val="BodyText"/>
              <w:widowControl/>
              <w:suppressAutoHyphens w:val="true"/>
              <w:spacing w:lineRule="auto" w:line="240" w:before="0" w:after="0"/>
              <w:ind w:hanging="0"/>
              <w:jc w:val="left"/>
              <w:rPr>
                <w:sz w:val="20"/>
                <w:szCs w:val="20"/>
              </w:rPr>
            </w:pPr>
            <w:r>
              <w:rPr>
                <w:rFonts w:eastAsia="Wingdings 2" w:cs="Wingdings 2" w:ascii="Wingdings 2" w:hAnsi="Wingdings 2"/>
                <w:color w:themeColor="dark1" w:val="92D050"/>
                <w:sz w:val="20"/>
                <w:szCs w:val="20"/>
              </w:rPr>
              <w:sym w:font="Wingdings 2" w:char="f050"/>
            </w:r>
          </w:p>
          <w:p>
            <w:pPr>
              <w:pStyle w:val="BodyText"/>
              <w:widowControl/>
              <w:suppressAutoHyphens w:val="true"/>
              <w:spacing w:lineRule="auto" w:line="240" w:before="0" w:after="0"/>
              <w:ind w:hanging="0"/>
              <w:jc w:val="left"/>
              <w:rPr>
                <w:rFonts w:ascii="Wingdings 2" w:hAnsi="Wingdings 2"/>
                <w:color w:themeColor="dark1" w:val="92D050"/>
                <w:sz w:val="20"/>
                <w:szCs w:val="20"/>
              </w:rPr>
            </w:pPr>
            <w:r>
              <w:rPr>
                <w:rFonts w:ascii="Wingdings 2" w:hAnsi="Wingdings 2"/>
                <w:color w:themeColor="dark1" w:val="92D050"/>
                <w:sz w:val="20"/>
                <w:szCs w:val="20"/>
              </w:rPr>
            </w:r>
          </w:p>
        </w:tc>
        <w:tc>
          <w:tcPr>
            <w:tcW w:w="1254"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Not applicable</w:t>
            </w:r>
          </w:p>
        </w:tc>
        <w:tc>
          <w:tcPr>
            <w:tcW w:w="955" w:type="dxa"/>
            <w:tcBorders>
              <w:left w:val="single" w:sz="4" w:space="0" w:color="000000"/>
              <w:bottom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 Cuffe</w:t>
            </w:r>
          </w:p>
        </w:tc>
        <w:tc>
          <w:tcPr>
            <w:tcW w:w="960"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7-July-2024</w:t>
            </w:r>
          </w:p>
        </w:tc>
      </w:tr>
    </w:tbl>
    <w:p>
      <w:pPr>
        <w:pStyle w:val="Heading2"/>
        <w:rPr/>
      </w:pPr>
      <w:r>
        <w:rPr/>
        <w:t>Usability testing</w:t>
      </w:r>
    </w:p>
    <w:p>
      <w:pPr>
        <w:pStyle w:val="Normal"/>
        <w:rPr/>
      </w:pPr>
      <w:r>
        <w:rPr/>
        <w:t>Usability testing ensures that the user interface is intuitive to use, this is done by ensuring that the testers have no prior knowledge of the software so as to have only the information and knowledge that an actual user would, allowing for the tests to accurately represent the real world, this also means that the testers should not be prompted to do anything b</w:t>
      </w:r>
      <w:r>
        <w:rPr/>
        <w:t>y the</w:t>
      </w:r>
      <w:r>
        <w:rPr/>
        <w:t xml:space="preserve"> observe</w:t>
      </w:r>
      <w:r>
        <w:rPr/>
        <w:t>r</w:t>
      </w:r>
      <w:r>
        <w:rPr/>
        <w:t>s.</w:t>
      </w:r>
    </w:p>
    <w:tbl>
      <w:tblPr>
        <w:tblW w:w="9350" w:type="dxa"/>
        <w:jc w:val="left"/>
        <w:tblInd w:w="-113" w:type="dxa"/>
        <w:tblLayout w:type="fixed"/>
        <w:tblCellMar>
          <w:top w:w="0" w:type="dxa"/>
          <w:left w:w="108" w:type="dxa"/>
          <w:bottom w:w="0" w:type="dxa"/>
          <w:right w:w="108" w:type="dxa"/>
        </w:tblCellMar>
      </w:tblPr>
      <w:tblGrid>
        <w:gridCol w:w="1364"/>
        <w:gridCol w:w="1363"/>
        <w:gridCol w:w="6623"/>
      </w:tblGrid>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Tester</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Observer</w:t>
            </w:r>
          </w:p>
        </w:tc>
        <w:tc>
          <w:tcPr>
            <w:tcW w:w="66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Notes</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1</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 Cuffe</w:t>
            </w:r>
          </w:p>
        </w:tc>
        <w:tc>
          <w:tcPr>
            <w:tcW w:w="66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 Didn’t understand why they couldn’t see the message they had sent.  Once they quit out they could see it. </w:t>
            </w:r>
            <w:r>
              <w:rPr>
                <w:color w:themeColor="dark1" w:val="000000"/>
                <w:kern w:val="0"/>
                <w:sz w:val="20"/>
                <w:szCs w:val="20"/>
                <w:lang w:val="en-US" w:eastAsia="ja-JP" w:bidi="ar-SA"/>
              </w:rPr>
              <w:t>Text small.</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Confused how to connect to name server – didn’t realise that “Name server IP” needed to be populated before Restarting network.</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Didn’t know if “Restart network” button needed to be pressed for creating a chat.</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Didn’t realise that once Contact was added, a chat with that contact could be created by clicking on the contact name not by clicking on “Add chat”, which would create a new chat with a new contact.</w:t>
            </w:r>
          </w:p>
        </w:tc>
      </w:tr>
      <w:tr>
        <w:trPr/>
        <w:tc>
          <w:tcPr>
            <w:tcW w:w="1364"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2</w:t>
            </w:r>
          </w:p>
        </w:tc>
        <w:tc>
          <w:tcPr>
            <w:tcW w:w="1363"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Connor Cuffe</w:t>
            </w:r>
          </w:p>
        </w:tc>
        <w:tc>
          <w:tcPr>
            <w:tcW w:w="6623"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chat box should be larger for entering text</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text font could be larger</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Quit button above the Add chat button on the home page should have a label saying Quit – accidentally quit out of the chat thinking the button was a Back button.</w:t>
            </w:r>
          </w:p>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they didn’t realise they had to enter the name server address to access the network</w:t>
            </w:r>
          </w:p>
        </w:tc>
      </w:tr>
    </w:tbl>
    <w:p>
      <w:pPr>
        <w:pStyle w:val="Heading3"/>
        <w:ind w:hanging="0"/>
        <w:rPr/>
      </w:pPr>
      <w:bookmarkStart w:id="8" w:name="__RefHeading___Toc3253_263270095"/>
      <w:bookmarkEnd w:id="8"/>
      <w:r>
        <w:rPr/>
        <w:t>Summary</w:t>
      </w:r>
    </w:p>
    <w:p>
      <w:pPr>
        <w:pStyle w:val="Normal"/>
        <w:rPr/>
      </w:pPr>
      <w:r>
        <w:rPr/>
        <w:t xml:space="preserve">In summary most users were able to successfully navigate the user interface, as it was similar to apps they had used before. However, all testers found the font size to be to small and had extreme difficulty connecting to the network due to the entry for the name server IP being hidden in the settings menu, in future this should be placed on the start screen to make it more clear to new users. </w:t>
      </w:r>
      <w:r>
        <w:rPr/>
        <w:t>Better labeling of buttons or a simple instruction line would assist. Overall testers found they could navigate the app despite some obscure features.</w:t>
      </w:r>
    </w:p>
    <w:p>
      <w:pPr>
        <w:pStyle w:val="Heading1"/>
        <w:rPr/>
      </w:pPr>
      <w:r>
        <w:rPr/>
      </w:r>
      <w:r>
        <w:br w:type="page"/>
      </w:r>
    </w:p>
    <w:p>
      <w:pPr>
        <w:pStyle w:val="Heading1"/>
        <w:rPr/>
      </w:pPr>
      <w:bookmarkStart w:id="9" w:name="_Toc177631033"/>
      <w:r>
        <w:rPr/>
        <w:t>Evaluation criteria</w:t>
      </w:r>
      <w:bookmarkEnd w:id="9"/>
    </w:p>
    <w:p>
      <w:pPr>
        <w:pStyle w:val="Normal"/>
        <w:rPr/>
      </w:pPr>
      <w:r>
        <w:rPr/>
        <w:t>Evaluation criteria define the what features and functionality the software solution must have to be successful. Evaluation criteria are determined prior to the development base</w:t>
      </w:r>
      <w:r>
        <w:rPr/>
        <w:t>d</w:t>
      </w:r>
      <w:r>
        <w:rPr/>
        <w:t xml:space="preserve"> on the functional and non-functional requirements.</w:t>
      </w:r>
    </w:p>
    <w:tbl>
      <w:tblPr>
        <w:tblW w:w="9350" w:type="dxa"/>
        <w:jc w:val="left"/>
        <w:tblInd w:w="-113" w:type="dxa"/>
        <w:tblLayout w:type="fixed"/>
        <w:tblCellMar>
          <w:top w:w="0" w:type="dxa"/>
          <w:left w:w="108" w:type="dxa"/>
          <w:bottom w:w="0" w:type="dxa"/>
          <w:right w:w="108" w:type="dxa"/>
        </w:tblCellMar>
      </w:tblPr>
      <w:tblGrid>
        <w:gridCol w:w="2496"/>
        <w:gridCol w:w="2945"/>
        <w:gridCol w:w="1292"/>
        <w:gridCol w:w="2617"/>
      </w:tblGrid>
      <w:tr>
        <w:trPr>
          <w:tblHeader w:val="true"/>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Criteria</w:t>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Description</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Achieved</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Explanation</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Loading times less than 1 second when switching between screens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Individual screens should not take more than 1 second to load.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All screens load within one second.</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__RefHeading___Toc2775_263270095 \n \n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r>
            <w:r>
              <w:rPr>
                <w:sz w:val="20"/>
                <w:kern w:val="0"/>
                <w:szCs w:val="20"/>
                <w:color w:themeColor="dark1" w:val="000000"/>
                <w:lang w:val="en-US" w:eastAsia="ja-JP" w:bidi="ar-SA"/>
              </w:rPr>
              <w:fldChar w:fldCharType="end"/>
            </w:r>
            <w:r>
              <w:rPr>
                <w:color w:themeColor="dark1" w:val="000000"/>
                <w:kern w:val="0"/>
                <w:sz w:val="20"/>
                <w:szCs w:val="20"/>
                <w:lang w:val="en-US" w:eastAsia="ja-JP" w:bidi="ar-SA"/>
              </w:rPr>
              <w:t xml:space="preserve">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__RefHeading___Toc2775_263270095 \n \n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r>
            <w:r>
              <w:rPr>
                <w:sz w:val="20"/>
                <w:kern w:val="0"/>
                <w:szCs w:val="20"/>
                <w:color w:themeColor="dark1" w:val="000000"/>
                <w:lang w:val="en-US" w:eastAsia="ja-JP" w:bidi="ar-SA"/>
              </w:rPr>
              <w:fldChar w:fldCharType="end"/>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__RefHeading___Toc2775_263270095 \n \n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r>
            <w:r>
              <w:rPr>
                <w:sz w:val="20"/>
                <w:kern w:val="0"/>
                <w:szCs w:val="20"/>
                <w:color w:themeColor="dark1" w:val="000000"/>
                <w:lang w:val="en-US" w:eastAsia="ja-JP" w:bidi="ar-SA"/>
              </w:rPr>
              <w:fldChar w:fldCharType="end"/>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__RefHeading___Toc2775_263270095 \n \n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r>
            <w:r>
              <w:rPr>
                <w:sz w:val="20"/>
                <w:kern w:val="0"/>
                <w:szCs w:val="20"/>
                <w:color w:themeColor="dark1" w:val="000000"/>
                <w:lang w:val="en-US" w:eastAsia="ja-JP" w:bidi="ar-SA"/>
              </w:rPr>
              <w:fldChar w:fldCharType="end"/>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__RefHeading___Toc2775_263270095 \n \n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r>
            <w:r>
              <w:rPr>
                <w:sz w:val="20"/>
                <w:kern w:val="0"/>
                <w:szCs w:val="20"/>
                <w:color w:themeColor="dark1" w:val="000000"/>
                <w:lang w:val="en-US" w:eastAsia="ja-JP" w:bidi="ar-SA"/>
              </w:rPr>
              <w:fldChar w:fldCharType="end"/>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__RefHeading___Toc2775_263270095 \n \n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r>
            <w:r>
              <w:rPr>
                <w:sz w:val="20"/>
                <w:kern w:val="0"/>
                <w:szCs w:val="20"/>
                <w:color w:themeColor="dark1" w:val="000000"/>
                <w:lang w:val="en-US" w:eastAsia="ja-JP" w:bidi="ar-SA"/>
              </w:rPr>
              <w:fldChar w:fldCharType="end"/>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loading times</w:t>
            </w:r>
            <w:r>
              <w:rPr>
                <w:sz w:val="20"/>
                <w:kern w:val="0"/>
                <w:szCs w:val="20"/>
                <w:color w:themeColor="dark1" w:val="000000"/>
                <w:lang w:val="en-US" w:eastAsia="ja-JP" w:bidi="ar-SA"/>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Timely delivery of messages received less than 1 hour after sent if both participants are online</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Messages should be delivered within an hour of being sent assuming both clients are online.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Messages are received quickly so long as both clients are online.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__RefHeading___Toc3001_263270095_Copy_1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message receive time</w:t>
            </w:r>
            <w:r>
              <w:rPr>
                <w:sz w:val="20"/>
                <w:kern w:val="0"/>
                <w:szCs w:val="20"/>
                <w:color w:themeColor="dark1" w:val="000000"/>
                <w:lang w:val="en-US" w:eastAsia="ja-JP" w:bidi="ar-SA"/>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Zero </w:t>
            </w:r>
            <w:r>
              <w:rPr>
                <w:color w:themeColor="dark1" w:val="000000"/>
                <w:kern w:val="0"/>
                <w:sz w:val="20"/>
                <w:szCs w:val="20"/>
                <w:shd w:fill="auto" w:val="clear"/>
                <w:lang w:val="en-US" w:eastAsia="ja-JP" w:bidi="ar-SA"/>
              </w:rPr>
              <w:t>cost</w:t>
            </w:r>
            <w:r>
              <w:rPr>
                <w:color w:themeColor="dark1" w:val="000000"/>
                <w:kern w:val="0"/>
                <w:sz w:val="20"/>
                <w:szCs w:val="20"/>
                <w:lang w:val="en-US" w:eastAsia="ja-JP" w:bidi="ar-SA"/>
              </w:rPr>
              <w:t xml:space="preserve"> for the life time of the product on both the user and developer ends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 cost bar that of running the client instances. Eg. no server infrastructure required.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Due to the increased complexity of implementing a complete peer to to peer system including discovery of client and the time constraints on the project, a small central server is required to inform users of which client is currently hosting the main server.  </w:t>
            </w:r>
            <w:r>
              <w:rPr>
                <w:color w:themeColor="dark1" w:val="000000"/>
                <w:kern w:val="0"/>
                <w:sz w:val="20"/>
                <w:szCs w:val="20"/>
                <w:lang w:val="en-US" w:eastAsia="ja-JP" w:bidi="ar-SA"/>
              </w:rPr>
              <w:t>T</w:t>
            </w:r>
            <w:r>
              <w:rPr>
                <w:color w:themeColor="dark1" w:val="000000"/>
                <w:kern w:val="0"/>
                <w:sz w:val="20"/>
                <w:szCs w:val="20"/>
                <w:lang w:val="en-US" w:eastAsia="ja-JP" w:bidi="ar-SA"/>
              </w:rPr>
              <w:t xml:space="preserve">his not only massively reduces the complexity of the project but also hardly increases cost due to the server only interacting with each client when they boot up, then never again for that session.  </w:t>
            </w:r>
            <w:r>
              <w:rPr>
                <w:color w:themeColor="dark1" w:val="000000"/>
                <w:kern w:val="0"/>
                <w:sz w:val="20"/>
                <w:szCs w:val="20"/>
                <w:lang w:val="en-US" w:eastAsia="ja-JP" w:bidi="ar-SA"/>
              </w:rPr>
              <w:t>This</w:t>
            </w:r>
            <w:r>
              <w:rPr>
                <w:color w:themeColor="dark1" w:val="000000"/>
                <w:kern w:val="0"/>
                <w:sz w:val="20"/>
                <w:szCs w:val="20"/>
                <w:lang w:val="en-US" w:eastAsia="ja-JP" w:bidi="ar-SA"/>
              </w:rPr>
              <w:t xml:space="preserve"> allow</w:t>
            </w:r>
            <w:r>
              <w:rPr>
                <w:color w:themeColor="dark1" w:val="000000"/>
                <w:kern w:val="0"/>
                <w:sz w:val="20"/>
                <w:szCs w:val="20"/>
                <w:lang w:val="en-US" w:eastAsia="ja-JP" w:bidi="ar-SA"/>
              </w:rPr>
              <w:t>s</w:t>
            </w:r>
            <w:r>
              <w:rPr>
                <w:color w:themeColor="dark1" w:val="000000"/>
                <w:kern w:val="0"/>
                <w:sz w:val="20"/>
                <w:szCs w:val="20"/>
                <w:lang w:val="en-US" w:eastAsia="ja-JP" w:bidi="ar-SA"/>
              </w:rPr>
              <w:t xml:space="preserve"> the server to be run on very cheep hardware.</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Takes less than half an hour to learn the user interface.</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user interface must be intuitive for new users.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user interface was intuitive for user</w:t>
            </w:r>
            <w:r>
              <w:rPr>
                <w:color w:themeColor="dark1" w:val="000000"/>
                <w:kern w:val="0"/>
                <w:sz w:val="20"/>
                <w:szCs w:val="20"/>
                <w:lang w:val="en-US" w:eastAsia="ja-JP" w:bidi="ar-SA"/>
              </w:rPr>
              <w:t>s</w:t>
            </w:r>
            <w:r>
              <w:rPr>
                <w:color w:themeColor="dark1" w:val="000000"/>
                <w:kern w:val="0"/>
                <w:sz w:val="20"/>
                <w:szCs w:val="20"/>
                <w:lang w:val="en-US" w:eastAsia="ja-JP" w:bidi="ar-SA"/>
              </w:rPr>
              <w:t xml:space="preserve"> however most users struggled to realise that they had to input the ip of the name server on the settings screen. See Usability Testing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__RefHeading___Toc3253_263270095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Summary</w:t>
            </w:r>
            <w:r>
              <w:rPr>
                <w:sz w:val="20"/>
                <w:kern w:val="0"/>
                <w:szCs w:val="20"/>
                <w:color w:themeColor="dark1" w:val="000000"/>
                <w:lang w:val="en-US" w:eastAsia="ja-JP" w:bidi="ar-SA"/>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 evident major security flaws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A major security flaw is </w:t>
            </w:r>
            <w:r>
              <w:rPr>
                <w:color w:themeColor="dark1" w:val="000000"/>
                <w:kern w:val="0"/>
                <w:sz w:val="20"/>
                <w:szCs w:val="20"/>
                <w:lang w:val="en-US" w:eastAsia="ja-JP" w:bidi="ar-SA"/>
              </w:rPr>
              <w:t>one</w:t>
            </w:r>
            <w:r>
              <w:rPr>
                <w:color w:themeColor="dark1" w:val="000000"/>
                <w:kern w:val="0"/>
                <w:sz w:val="20"/>
                <w:szCs w:val="20"/>
                <w:lang w:val="en-US" w:eastAsia="ja-JP" w:bidi="ar-SA"/>
              </w:rPr>
              <w:t xml:space="preserve"> that is likely to expose a user’s sensitive information, such as their private message</w:t>
            </w:r>
            <w:r>
              <w:rPr>
                <w:color w:themeColor="dark1" w:val="000000"/>
                <w:kern w:val="0"/>
                <w:sz w:val="20"/>
                <w:szCs w:val="20"/>
                <w:lang w:val="en-US" w:eastAsia="ja-JP" w:bidi="ar-SA"/>
              </w:rPr>
              <w:t>s</w:t>
            </w:r>
            <w:r>
              <w:rPr>
                <w:color w:themeColor="dark1" w:val="000000"/>
                <w:kern w:val="0"/>
                <w:sz w:val="20"/>
                <w:szCs w:val="20"/>
                <w:lang w:val="en-US" w:eastAsia="ja-JP" w:bidi="ar-SA"/>
              </w:rPr>
              <w:t>. Or allows users to be impersonated.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 major security flaws where found.</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Less than five minor security flaws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 minor security flaw is a flaw that can expose less sensitive user data or delete user data.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One minor security flaw was found: (the unencrypted transmission of IP addresses)</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Less than two software failures per 24 hours of use.</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 software failure is an unexpected event that causes damage to the user data or a crash of the program.</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No software failures occurred during usability testing. See Usability Testing</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Can handle up to 100 users on one netw</w:t>
            </w:r>
            <w:r>
              <w:rPr>
                <w:color w:themeColor="dark1" w:val="000000"/>
                <w:kern w:val="0"/>
                <w:sz w:val="20"/>
                <w:szCs w:val="20"/>
                <w:u w:val="double"/>
                <w:lang w:val="en-US" w:eastAsia="ja-JP" w:bidi="ar-SA"/>
              </w:rPr>
              <w:t>o</w:t>
            </w:r>
            <w:r>
              <w:rPr>
                <w:color w:themeColor="dark1" w:val="000000"/>
                <w:kern w:val="0"/>
                <w:sz w:val="20"/>
                <w:szCs w:val="20"/>
                <w:lang w:val="en-US" w:eastAsia="ja-JP" w:bidi="ar-SA"/>
              </w:rPr>
              <w:t>rk with only minor performance losses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r>
              <w:rPr>
                <w:color w:themeColor="dark1" w:val="000000"/>
                <w:kern w:val="0"/>
                <w:sz w:val="20"/>
                <w:szCs w:val="20"/>
                <w:lang w:val="en-US" w:eastAsia="ja-JP" w:bidi="ar-SA"/>
              </w:rPr>
              <w:t>.</w:t>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network should be able to handle a large number of users at once.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cs="Arial" w:ascii="Arial" w:hAnsi="Arial"/>
                <w:color w:themeColor="dark1" w:val="92D050"/>
                <w:kern w:val="0"/>
                <w:sz w:val="20"/>
                <w:szCs w:val="20"/>
                <w:lang w:val="en-US" w:eastAsia="ja-JP" w:bidi="ar-SA"/>
              </w:rPr>
              <w:t>Untestable</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There is no indication in the current testing and analysis of the code that this would not be possible.</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Can send and receive at least 50 messages per hour</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network should be able to handle a large amount of traffic at once.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As clients commune with each other and not via a main server there is little congestion caused by high network traffic.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__RefHeading___Toc3001_263270095_Copy_1_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high network traffic resilience</w:t>
            </w:r>
            <w:r>
              <w:rPr>
                <w:sz w:val="20"/>
                <w:kern w:val="0"/>
                <w:szCs w:val="20"/>
                <w:color w:themeColor="dark1" w:val="000000"/>
                <w:lang w:val="en-US" w:eastAsia="ja-JP" w:bidi="ar-SA"/>
              </w:rPr>
              <w:fldChar w:fldCharType="end"/>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Validates the reason for contact on all teacher student communication</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Victorian government requires teacher student communication to be solely for educational purposes as outlined by the Victorian government on their emailing and direct messaging page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"email and instant messaging"</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Emailing and instant messaging</w:t>
            </w:r>
            <w:r>
              <w:rPr>
                <w:sz w:val="20"/>
                <w:kern w:val="0"/>
                <w:szCs w:val="20"/>
                <w:color w:themeColor="dark1" w:val="000000"/>
                <w:lang w:val="en-US" w:eastAsia="ja-JP" w:bidi="ar-SA"/>
              </w:rPr>
              <w:fldChar w:fldCharType="end"/>
            </w:r>
            <w:r>
              <w:rPr>
                <w:color w:themeColor="dark1" w:val="000000"/>
                <w:kern w:val="0"/>
                <w:sz w:val="20"/>
                <w:szCs w:val="20"/>
                <w:lang w:val="en-US" w:eastAsia="ja-JP" w:bidi="ar-SA"/>
              </w:rPr>
              <w:t>)</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Due to time constraints it was not feasible to implement this feature.</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Moderators can view all messages on the network</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Con242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Evaluation Criteria and UI Mockup, 2024)</w:t>
            </w:r>
            <w:r>
              <w:rPr>
                <w:sz w:val="20"/>
                <w:kern w:val="0"/>
                <w:szCs w:val="20"/>
                <w:color w:themeColor="dark1" w:val="000000"/>
                <w:lang w:val="en-US" w:eastAsia="ja-JP" w:bidi="ar-SA"/>
              </w:rPr>
              <w:fldChar w:fldCharType="end"/>
            </w:r>
          </w:p>
        </w:tc>
        <w:tc>
          <w:tcPr>
            <w:tcW w:w="294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Victorian government requires teacher student communication to be solely for educational purposes as outlined by the Victorian government on their emailing and direct messaging page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"email and instant messaging"</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email and instant messaging</w:t>
            </w:r>
            <w:r>
              <w:rPr>
                <w:sz w:val="20"/>
                <w:kern w:val="0"/>
                <w:szCs w:val="20"/>
                <w:color w:themeColor="dark1" w:val="000000"/>
                <w:lang w:val="en-US" w:eastAsia="ja-JP" w:bidi="ar-SA"/>
              </w:rPr>
              <w:fldChar w:fldCharType="end"/>
            </w:r>
            <w:r>
              <w:rPr>
                <w:color w:themeColor="dark1" w:val="000000"/>
                <w:kern w:val="0"/>
                <w:sz w:val="20"/>
                <w:szCs w:val="20"/>
                <w:lang w:val="en-US" w:eastAsia="ja-JP" w:bidi="ar-SA"/>
              </w:rPr>
              <w:t>)</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61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Due to time constraints it was not feasible to implement this feature.</w:t>
            </w:r>
          </w:p>
        </w:tc>
      </w:tr>
    </w:tbl>
    <w:p>
      <w:pPr>
        <w:pStyle w:val="Heading2"/>
        <w:rPr/>
      </w:pPr>
      <w:bookmarkStart w:id="10" w:name="_Toc177631034"/>
      <w:r>
        <w:rPr/>
        <w:t>Summary</w:t>
      </w:r>
      <w:bookmarkEnd w:id="10"/>
    </w:p>
    <w:p>
      <w:pPr>
        <w:pStyle w:val="Normal"/>
        <w:rPr>
          <w:rFonts w:ascii="Times New Roman" w:hAnsi="Times New Roman"/>
          <w:b w:val="false"/>
          <w:bCs w:val="false"/>
        </w:rPr>
      </w:pPr>
      <w:r>
        <w:rPr>
          <w:b w:val="false"/>
          <w:bCs w:val="false"/>
        </w:rPr>
        <w:t xml:space="preserve">In summary, most of the evaluation criteria identified during the design phase were successfully achieved during development. However, due to time constraints some features were removed or simplified, such as the peer to peer aspect of the messaging app </w:t>
      </w:r>
      <w:r>
        <w:rPr>
          <w:b w:val="false"/>
          <w:bCs w:val="false"/>
        </w:rPr>
        <w:t>which</w:t>
      </w:r>
      <w:r>
        <w:rPr>
          <w:b w:val="false"/>
          <w:bCs w:val="false"/>
        </w:rPr>
        <w:t xml:space="preserve"> had to be simplified due to time constraints, </w:t>
      </w:r>
      <w:r>
        <w:rPr>
          <w:b w:val="false"/>
          <w:bCs w:val="false"/>
        </w:rPr>
        <w:t>by</w:t>
      </w:r>
      <w:r>
        <w:rPr>
          <w:b w:val="false"/>
          <w:bCs w:val="false"/>
        </w:rPr>
        <w:t xml:space="preserve"> replacing a client discovery system with a small server to connect clients at the beg</w:t>
      </w:r>
      <w:r>
        <w:rPr>
          <w:b w:val="false"/>
          <w:bCs w:val="false"/>
        </w:rPr>
        <w:t>inning</w:t>
      </w:r>
      <w:r>
        <w:rPr>
          <w:b w:val="false"/>
          <w:bCs w:val="false"/>
        </w:rPr>
        <w:t xml:space="preserve"> of sessions. The message validation and chat moderation also were removed as it was infeasible to implement them within the time allotted. </w:t>
      </w:r>
      <w:r>
        <w:rPr>
          <w:b w:val="false"/>
          <w:bCs w:val="false"/>
        </w:rPr>
        <w:t>Overall, with the modifications, the evaluation criteria was largely successfully achieved.</w:t>
      </w:r>
      <w:r>
        <w:br w:type="page"/>
      </w:r>
    </w:p>
    <w:p>
      <w:pPr>
        <w:pStyle w:val="Heading1"/>
        <w:spacing w:before="0" w:after="0"/>
        <w:rPr/>
      </w:pPr>
      <w:r>
        <w:rPr/>
      </w:r>
    </w:p>
    <w:p>
      <w:pPr>
        <w:pStyle w:val="Heading1"/>
        <w:rPr/>
      </w:pPr>
      <w:bookmarkStart w:id="11" w:name="_Toc177631035"/>
      <w:r>
        <w:rPr/>
        <w:t>Functional requirements</w:t>
      </w:r>
      <w:bookmarkEnd w:id="11"/>
    </w:p>
    <w:p>
      <w:pPr>
        <w:pStyle w:val="Normal"/>
        <w:rPr/>
      </w:pPr>
      <w:r>
        <w:rPr/>
        <w:t xml:space="preserve">Functional requirements are the basis for the evaluation criteria. </w:t>
      </w:r>
      <w:r>
        <w:rPr/>
        <w:t>T</w:t>
      </w:r>
      <w:r>
        <w:rPr/>
        <w:t>hey outline what features the software solution must have. Functional requirements are determined based on the data collected during the analysis phase.</w:t>
      </w:r>
    </w:p>
    <w:tbl>
      <w:tblPr>
        <w:tblW w:w="9350" w:type="dxa"/>
        <w:jc w:val="left"/>
        <w:tblInd w:w="-113" w:type="dxa"/>
        <w:tblLayout w:type="fixed"/>
        <w:tblCellMar>
          <w:top w:w="0" w:type="dxa"/>
          <w:left w:w="108" w:type="dxa"/>
          <w:bottom w:w="0" w:type="dxa"/>
          <w:right w:w="108" w:type="dxa"/>
        </w:tblCellMar>
      </w:tblPr>
      <w:tblGrid>
        <w:gridCol w:w="2318"/>
        <w:gridCol w:w="3604"/>
        <w:gridCol w:w="1136"/>
        <w:gridCol w:w="2292"/>
      </w:tblGrid>
      <w:tr>
        <w:trPr>
          <w:tblHeader w:val="true"/>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Criteria</w:t>
            </w:r>
          </w:p>
        </w:tc>
        <w:tc>
          <w:tcPr>
            <w:tcW w:w="360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Description</w:t>
            </w:r>
          </w:p>
        </w:tc>
        <w:tc>
          <w:tcPr>
            <w:tcW w:w="11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Achieved</w:t>
            </w:r>
          </w:p>
        </w:tc>
        <w:tc>
          <w:tcPr>
            <w:tcW w:w="2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Explanation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Send messages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60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AU" w:eastAsia="en-AU" w:bidi="ar-SA"/>
              </w:rPr>
              <w:t>A messaging app must by definition have the ability to send messages.</w:t>
            </w:r>
            <w:r>
              <w:rPr>
                <w:color w:themeColor="dark1" w:val="000000"/>
                <w:kern w:val="0"/>
                <w:sz w:val="20"/>
                <w:szCs w:val="20"/>
                <w:lang w:val="en-AU" w:eastAsia="en-AU" w:bidi="ar-SA"/>
              </w:rPr>
              <w:fldChar w:fldCharType="begin"/>
            </w:r>
            <w:r>
              <w:rPr>
                <w:sz w:val="20"/>
                <w:kern w:val="0"/>
                <w:szCs w:val="20"/>
                <w:color w:themeColor="dark1" w:val="000000"/>
                <w:lang w:val="en-AU" w:eastAsia="en-AU" w:bidi="ar-SA"/>
              </w:rPr>
              <w:instrText xml:space="preserve"> CITATION Con241 \l 3081 </w:instrText>
            </w:r>
            <w:r>
              <w:rPr>
                <w:sz w:val="20"/>
                <w:kern w:val="0"/>
                <w:szCs w:val="20"/>
                <w:color w:themeColor="dark1" w:val="000000"/>
                <w:lang w:val="en-AU" w:eastAsia="en-AU" w:bidi="ar-SA"/>
              </w:rPr>
              <w:fldChar w:fldCharType="separate"/>
            </w:r>
            <w:r>
              <w:rPr>
                <w:sz w:val="20"/>
                <w:kern w:val="0"/>
                <w:szCs w:val="20"/>
                <w:color w:themeColor="dark1" w:val="000000"/>
                <w:lang w:val="en-AU" w:eastAsia="en-AU" w:bidi="ar-SA"/>
              </w:rPr>
              <w:t xml:space="preserve"> (Cuffe, Peer to Peer Messaging App Software Requirements Specification Document (SRS)., 2024)</w:t>
            </w:r>
            <w:r>
              <w:rPr>
                <w:sz w:val="20"/>
                <w:kern w:val="0"/>
                <w:szCs w:val="20"/>
                <w:color w:themeColor="dark1" w:val="000000"/>
                <w:lang w:val="en-AU" w:eastAsia="en-AU" w:bidi="ar-SA"/>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The messaging app can send messages.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__RefHeading___Toc3001_263270095_Copy_1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message receive time</w:t>
            </w:r>
            <w:r>
              <w:rPr>
                <w:sz w:val="20"/>
                <w:kern w:val="0"/>
                <w:szCs w:val="20"/>
                <w:color w:themeColor="dark1" w:val="000000"/>
                <w:lang w:val="en-US" w:eastAsia="ja-JP" w:bidi="ar-SA"/>
              </w:rPr>
              <w:fldChar w:fldCharType="end"/>
            </w:r>
            <w:r>
              <w:rPr>
                <w:color w:themeColor="dark1" w:val="000000"/>
                <w:kern w:val="0"/>
                <w:sz w:val="20"/>
                <w:szCs w:val="20"/>
                <w:lang w:val="en-US" w:eastAsia="ja-JP" w:bidi="ar-SA"/>
              </w:rPr>
              <w:t xml:space="preserve"> and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__RefHeading___Toc3001_263270095_Copy_1_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high network traffic resilience</w:t>
            </w:r>
            <w:r>
              <w:rPr>
                <w:sz w:val="20"/>
                <w:kern w:val="0"/>
                <w:szCs w:val="20"/>
                <w:color w:themeColor="dark1" w:val="000000"/>
                <w:lang w:val="en-US" w:eastAsia="ja-JP" w:bidi="ar-SA"/>
              </w:rPr>
              <w:fldChar w:fldCharType="end"/>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Receive messages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(Cuffe, Peer to Peer Messaging App Software Requirements Specification Document (SRS)., 2024)</w:t>
            </w:r>
            <w:r>
              <w:rPr>
                <w:sz w:val="20"/>
                <w:kern w:val="0"/>
                <w:szCs w:val="20"/>
                <w:color w:themeColor="dark1" w:val="000000"/>
                <w:lang w:val="en-US" w:eastAsia="ja-JP" w:bidi="ar-SA"/>
              </w:rPr>
              <w:fldChar w:fldCharType="end"/>
            </w:r>
          </w:p>
        </w:tc>
        <w:tc>
          <w:tcPr>
            <w:tcW w:w="360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AU" w:eastAsia="en-AU" w:bidi="ar-SA"/>
              </w:rPr>
              <w:t>A messaging app must by definition have the ability to receive messages</w:t>
            </w:r>
            <w:r>
              <w:rPr>
                <w:color w:themeColor="dark1" w:val="000000"/>
                <w:kern w:val="0"/>
                <w:sz w:val="20"/>
                <w:szCs w:val="20"/>
                <w:lang w:val="en-AU" w:eastAsia="en-AU" w:bidi="ar-SA"/>
              </w:rPr>
              <w:fldChar w:fldCharType="begin"/>
            </w:r>
            <w:r>
              <w:rPr>
                <w:sz w:val="20"/>
                <w:kern w:val="0"/>
                <w:szCs w:val="20"/>
                <w:color w:themeColor="dark1" w:val="000000"/>
                <w:lang w:val="en-AU" w:eastAsia="en-AU" w:bidi="ar-SA"/>
              </w:rPr>
              <w:instrText xml:space="preserve"> CITATION Con241 \l 3081 </w:instrText>
            </w:r>
            <w:r>
              <w:rPr>
                <w:sz w:val="20"/>
                <w:kern w:val="0"/>
                <w:szCs w:val="20"/>
                <w:color w:themeColor="dark1" w:val="000000"/>
                <w:lang w:val="en-AU" w:eastAsia="en-AU" w:bidi="ar-SA"/>
              </w:rPr>
              <w:fldChar w:fldCharType="separate"/>
            </w:r>
            <w:r>
              <w:rPr>
                <w:sz w:val="20"/>
                <w:kern w:val="0"/>
                <w:szCs w:val="20"/>
                <w:color w:themeColor="dark1" w:val="000000"/>
                <w:lang w:val="en-AU" w:eastAsia="en-AU" w:bidi="ar-SA"/>
              </w:rPr>
              <w:t xml:space="preserve"> (Cuffe, Peer to Peer Messaging App Software Requirements Specification Document (SRS)., 2024)</w:t>
            </w:r>
            <w:r>
              <w:rPr>
                <w:sz w:val="20"/>
                <w:kern w:val="0"/>
                <w:szCs w:val="20"/>
                <w:color w:themeColor="dark1" w:val="000000"/>
                <w:lang w:val="en-AU" w:eastAsia="en-AU" w:bidi="ar-SA"/>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The messaging app can receive messages.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__RefHeading___Toc3001_263270095_Copy_1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message receive time</w:t>
            </w:r>
            <w:r>
              <w:rPr>
                <w:sz w:val="20"/>
                <w:kern w:val="0"/>
                <w:szCs w:val="20"/>
                <w:color w:themeColor="dark1" w:val="000000"/>
                <w:lang w:val="en-US" w:eastAsia="ja-JP" w:bidi="ar-SA"/>
              </w:rPr>
              <w:fldChar w:fldCharType="end"/>
            </w:r>
            <w:r>
              <w:rPr>
                <w:color w:themeColor="dark1" w:val="000000"/>
                <w:kern w:val="0"/>
                <w:sz w:val="20"/>
                <w:szCs w:val="20"/>
                <w:lang w:val="en-US" w:eastAsia="ja-JP" w:bidi="ar-SA"/>
              </w:rPr>
              <w:t xml:space="preserve"> and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__RefHeading___Toc3001_263270095_Copy_1_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high network traffic resilience</w:t>
            </w:r>
            <w:r>
              <w:rPr>
                <w:sz w:val="20"/>
                <w:kern w:val="0"/>
                <w:szCs w:val="20"/>
                <w:color w:themeColor="dark1" w:val="000000"/>
                <w:lang w:val="en-US" w:eastAsia="ja-JP" w:bidi="ar-SA"/>
              </w:rPr>
              <w:fldChar w:fldCharType="end"/>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Secure accounts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(Cuffe, Peer to Peer Messaging App Software Requirements Specification Document (SRS)., 2024)</w:t>
            </w:r>
            <w:r>
              <w:rPr>
                <w:sz w:val="20"/>
                <w:kern w:val="0"/>
                <w:szCs w:val="20"/>
                <w:color w:themeColor="dark1" w:val="000000"/>
                <w:lang w:val="en-US" w:eastAsia="ja-JP" w:bidi="ar-SA"/>
              </w:rPr>
              <w:fldChar w:fldCharType="end"/>
            </w:r>
          </w:p>
        </w:tc>
        <w:tc>
          <w:tcPr>
            <w:tcW w:w="360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AU" w:eastAsia="en-AU" w:bidi="ar-SA"/>
              </w:rPr>
              <w:t>It was identified during the analysis that the user base values the security of their messaging platform over anything else.</w:t>
            </w:r>
            <w:r>
              <w:rPr>
                <w:color w:themeColor="dark1" w:val="000000"/>
                <w:kern w:val="0"/>
                <w:sz w:val="20"/>
                <w:szCs w:val="20"/>
                <w:lang w:val="en-AU" w:eastAsia="en-AU" w:bidi="ar-SA"/>
              </w:rPr>
              <w:fldChar w:fldCharType="begin"/>
            </w:r>
            <w:r>
              <w:rPr>
                <w:sz w:val="20"/>
                <w:kern w:val="0"/>
                <w:szCs w:val="20"/>
                <w:color w:themeColor="dark1" w:val="000000"/>
                <w:lang w:val="en-AU" w:eastAsia="en-AU" w:bidi="ar-SA"/>
              </w:rPr>
              <w:instrText xml:space="preserve"> CITATION Con241 \l 3081 </w:instrText>
            </w:r>
            <w:r>
              <w:rPr>
                <w:sz w:val="20"/>
                <w:kern w:val="0"/>
                <w:szCs w:val="20"/>
                <w:color w:themeColor="dark1" w:val="000000"/>
                <w:lang w:val="en-AU" w:eastAsia="en-AU" w:bidi="ar-SA"/>
              </w:rPr>
              <w:fldChar w:fldCharType="separate"/>
            </w:r>
            <w:r>
              <w:rPr>
                <w:sz w:val="20"/>
                <w:kern w:val="0"/>
                <w:szCs w:val="20"/>
                <w:color w:themeColor="dark1" w:val="000000"/>
                <w:lang w:val="en-AU" w:eastAsia="en-AU" w:bidi="ar-SA"/>
              </w:rPr>
              <w:t xml:space="preserve"> (Cuffe, Peer to Peer Messaging App Software Requirements Specification Document (SRS)., 2024)</w:t>
            </w:r>
            <w:r>
              <w:rPr>
                <w:sz w:val="20"/>
                <w:kern w:val="0"/>
                <w:szCs w:val="20"/>
                <w:color w:themeColor="dark1" w:val="000000"/>
                <w:lang w:val="en-AU" w:eastAsia="en-AU" w:bidi="ar-SA"/>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Whenever data is at rest or being transmitted it is structurally encrypted using the asymmetrical encryption algorithm Rivest–Shamir–Adleman (RSA).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__RefHeading___Toc4032_263270095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data encryption</w:t>
            </w:r>
            <w:r>
              <w:rPr>
                <w:sz w:val="20"/>
                <w:kern w:val="0"/>
                <w:szCs w:val="20"/>
                <w:color w:themeColor="dark1" w:val="000000"/>
                <w:lang w:val="en-US" w:eastAsia="ja-JP" w:bidi="ar-SA"/>
              </w:rPr>
              <w:fldChar w:fldCharType="end"/>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End to End encryption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(Cuffe, Peer to Peer Messaging App Software Requirements Specification Document (SRS)., 2024)</w:t>
            </w:r>
            <w:r>
              <w:rPr>
                <w:sz w:val="20"/>
                <w:kern w:val="0"/>
                <w:szCs w:val="20"/>
                <w:color w:themeColor="dark1" w:val="000000"/>
                <w:lang w:val="en-US" w:eastAsia="ja-JP" w:bidi="ar-SA"/>
              </w:rPr>
              <w:fldChar w:fldCharType="end"/>
            </w:r>
          </w:p>
        </w:tc>
        <w:tc>
          <w:tcPr>
            <w:tcW w:w="360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AU" w:eastAsia="en-AU" w:bidi="ar-SA"/>
              </w:rPr>
              <w:t>It was identified during the analysis that the user base places a large amount of value on the security of their messaging platform.</w:t>
            </w:r>
            <w:r>
              <w:rPr>
                <w:color w:themeColor="dark1" w:val="000000"/>
                <w:kern w:val="0"/>
                <w:sz w:val="20"/>
                <w:szCs w:val="20"/>
                <w:lang w:val="en-AU" w:eastAsia="en-AU" w:bidi="ar-SA"/>
              </w:rPr>
              <w:fldChar w:fldCharType="begin"/>
            </w:r>
            <w:r>
              <w:rPr>
                <w:sz w:val="20"/>
                <w:kern w:val="0"/>
                <w:szCs w:val="20"/>
                <w:color w:themeColor="dark1" w:val="000000"/>
                <w:lang w:val="en-AU" w:eastAsia="en-AU" w:bidi="ar-SA"/>
              </w:rPr>
              <w:instrText xml:space="preserve"> CITATION Con241 \l 3081 </w:instrText>
            </w:r>
            <w:r>
              <w:rPr>
                <w:sz w:val="20"/>
                <w:kern w:val="0"/>
                <w:szCs w:val="20"/>
                <w:color w:themeColor="dark1" w:val="000000"/>
                <w:lang w:val="en-AU" w:eastAsia="en-AU" w:bidi="ar-SA"/>
              </w:rPr>
              <w:fldChar w:fldCharType="separate"/>
            </w:r>
            <w:r>
              <w:rPr>
                <w:sz w:val="20"/>
                <w:kern w:val="0"/>
                <w:szCs w:val="20"/>
                <w:color w:themeColor="dark1" w:val="000000"/>
                <w:lang w:val="en-AU" w:eastAsia="en-AU" w:bidi="ar-SA"/>
              </w:rPr>
              <w:t xml:space="preserve"> (Cuffe, Peer to Peer Messaging App Software Requirements Specification Document (SRS)., 2024)</w:t>
            </w:r>
            <w:r>
              <w:rPr>
                <w:sz w:val="20"/>
                <w:kern w:val="0"/>
                <w:szCs w:val="20"/>
                <w:color w:themeColor="dark1" w:val="000000"/>
                <w:lang w:val="en-AU" w:eastAsia="en-AU" w:bidi="ar-SA"/>
              </w:rPr>
              <w:fldChar w:fldCharType="end"/>
            </w:r>
          </w:p>
        </w:tc>
        <w:tc>
          <w:tcPr>
            <w:tcW w:w="11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29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Whenever data is being transmitted it is structurally encrypted using the asymmetrical encryption algorithm Rivest–Shamir–Adleman (RSA). See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__RefHeading___Toc4316_263270095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Test message encryption</w:t>
            </w:r>
            <w:r>
              <w:rPr>
                <w:sz w:val="20"/>
                <w:kern w:val="0"/>
                <w:szCs w:val="20"/>
                <w:color w:themeColor="dark1" w:val="000000"/>
                <w:lang w:val="en-US" w:eastAsia="ja-JP" w:bidi="ar-SA"/>
              </w:rPr>
              <w:fldChar w:fldCharType="end"/>
            </w:r>
          </w:p>
        </w:tc>
      </w:tr>
    </w:tbl>
    <w:p>
      <w:pPr>
        <w:pStyle w:val="Heading2"/>
        <w:rPr/>
      </w:pPr>
      <w:bookmarkStart w:id="12" w:name="_Toc177631036"/>
      <w:r>
        <w:rPr/>
        <w:t>Summary</w:t>
      </w:r>
      <w:bookmarkEnd w:id="12"/>
    </w:p>
    <w:p>
      <w:pPr>
        <w:pStyle w:val="Normal"/>
        <w:rPr/>
      </w:pPr>
      <w:r>
        <w:rPr/>
        <w:t xml:space="preserve">In summary all functional requirements where met during the developments of the </w:t>
      </w:r>
      <w:r>
        <w:rPr/>
        <w:t xml:space="preserve">software solution. The final software solution has the ability to send and receive end to end encrypted messages and store those messages in secure accounts whose data is encrypted whenever in rest or transit using the asymmetrical encryption algorithm  </w:t>
      </w:r>
      <w:r>
        <w:rPr>
          <w:color w:themeColor="dark1" w:val="000000"/>
          <w:kern w:val="0"/>
          <w:sz w:val="20"/>
          <w:szCs w:val="20"/>
          <w:lang w:val="en-US" w:eastAsia="ja-JP" w:bidi="ar-SA"/>
        </w:rPr>
        <w:t>Rivest–Shamir–Adleman (RSA).</w:t>
      </w:r>
      <w:r>
        <w:br w:type="page"/>
      </w:r>
    </w:p>
    <w:p>
      <w:pPr>
        <w:pStyle w:val="Heading1"/>
        <w:spacing w:before="0" w:after="0"/>
        <w:rPr/>
      </w:pPr>
      <w:r>
        <w:rPr/>
      </w:r>
    </w:p>
    <w:p>
      <w:pPr>
        <w:pStyle w:val="Heading1"/>
        <w:rPr/>
      </w:pPr>
      <w:bookmarkStart w:id="13" w:name="_Toc177631037"/>
      <w:r>
        <w:rPr/>
        <w:t>Non-Functional requirements</w:t>
      </w:r>
      <w:bookmarkEnd w:id="13"/>
    </w:p>
    <w:p>
      <w:pPr>
        <w:pStyle w:val="Normal"/>
        <w:rPr/>
      </w:pPr>
      <w:r>
        <w:rPr/>
        <w:t>Non-Functional requirements are the basis for the evaluation criteria they outline what features the software solution should have to increase user satisfaction. Functional requirements are determined based on the data collected during the analysis phase.</w:t>
      </w:r>
    </w:p>
    <w:tbl>
      <w:tblPr>
        <w:tblW w:w="9350" w:type="dxa"/>
        <w:jc w:val="left"/>
        <w:tblInd w:w="-113" w:type="dxa"/>
        <w:tblLayout w:type="fixed"/>
        <w:tblCellMar>
          <w:top w:w="0" w:type="dxa"/>
          <w:left w:w="108" w:type="dxa"/>
          <w:bottom w:w="0" w:type="dxa"/>
          <w:right w:w="108" w:type="dxa"/>
        </w:tblCellMar>
      </w:tblPr>
      <w:tblGrid>
        <w:gridCol w:w="2335"/>
        <w:gridCol w:w="3472"/>
        <w:gridCol w:w="1205"/>
        <w:gridCol w:w="2338"/>
      </w:tblGrid>
      <w:tr>
        <w:trPr>
          <w:tblHeader w:val="true"/>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Criteria</w:t>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Description</w:t>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Achieved</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Explanation</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Intuitive graphic user interface (GUI)</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AU" w:eastAsia="en-AU" w:bidi="ar-SA"/>
              </w:rPr>
              <w:t>During analysis it was identified that the user base values easy to use and intuitive user interface.</w:t>
            </w:r>
            <w:r>
              <w:rPr>
                <w:color w:themeColor="dark1" w:val="000000"/>
                <w:kern w:val="0"/>
                <w:sz w:val="20"/>
                <w:szCs w:val="20"/>
                <w:lang w:val="en-AU" w:eastAsia="en-AU" w:bidi="ar-SA"/>
              </w:rPr>
              <w:fldChar w:fldCharType="begin"/>
            </w:r>
            <w:r>
              <w:rPr>
                <w:sz w:val="20"/>
                <w:kern w:val="0"/>
                <w:szCs w:val="20"/>
                <w:color w:themeColor="dark1" w:val="000000"/>
                <w:lang w:val="en-AU" w:eastAsia="en-AU" w:bidi="ar-SA"/>
              </w:rPr>
              <w:instrText xml:space="preserve"> CITATION Con241 \l 3081 </w:instrText>
            </w:r>
            <w:r>
              <w:rPr>
                <w:sz w:val="20"/>
                <w:kern w:val="0"/>
                <w:szCs w:val="20"/>
                <w:color w:themeColor="dark1" w:val="000000"/>
                <w:lang w:val="en-AU" w:eastAsia="en-AU" w:bidi="ar-SA"/>
              </w:rPr>
              <w:fldChar w:fldCharType="separate"/>
            </w:r>
            <w:r>
              <w:rPr>
                <w:sz w:val="20"/>
                <w:kern w:val="0"/>
                <w:szCs w:val="20"/>
                <w:color w:themeColor="dark1" w:val="000000"/>
                <w:lang w:val="en-AU" w:eastAsia="en-AU" w:bidi="ar-SA"/>
              </w:rPr>
              <w:t xml:space="preserve"> (Cuffe, Peer to Peer Messaging App Software Requirements Specification Document (SRS)., 2024)</w:t>
            </w:r>
            <w:r>
              <w:rPr>
                <w:sz w:val="20"/>
                <w:kern w:val="0"/>
                <w:szCs w:val="20"/>
                <w:color w:themeColor="dark1" w:val="000000"/>
                <w:lang w:val="en-AU" w:eastAsia="en-AU" w:bidi="ar-SA"/>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user interface was intuitive for user</w:t>
            </w:r>
            <w:r>
              <w:rPr>
                <w:color w:themeColor="dark1" w:val="000000"/>
                <w:kern w:val="0"/>
                <w:sz w:val="20"/>
                <w:szCs w:val="20"/>
                <w:lang w:val="en-US" w:eastAsia="ja-JP" w:bidi="ar-SA"/>
              </w:rPr>
              <w:t>s</w:t>
            </w:r>
            <w:r>
              <w:rPr>
                <w:color w:themeColor="dark1" w:val="000000"/>
                <w:kern w:val="0"/>
                <w:sz w:val="20"/>
                <w:szCs w:val="20"/>
                <w:lang w:val="en-US" w:eastAsia="ja-JP" w:bidi="ar-SA"/>
              </w:rPr>
              <w:t xml:space="preserve"> however, most users struggled to realise that they had to input the ip of the name server on the settings screen. See Usability Testing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REF __RefHeading___Toc3253_263270095 \h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Summary</w:t>
            </w:r>
            <w:r>
              <w:rPr>
                <w:sz w:val="20"/>
                <w:kern w:val="0"/>
                <w:szCs w:val="20"/>
                <w:color w:themeColor="dark1" w:val="000000"/>
                <w:lang w:val="en-US" w:eastAsia="ja-JP" w:bidi="ar-SA"/>
              </w:rPr>
              <w:fldChar w:fldCharType="end"/>
            </w:r>
          </w:p>
          <w:p>
            <w:pPr>
              <w:pStyle w:val="Normal"/>
              <w:widowControl/>
              <w:suppressAutoHyphens w:val="true"/>
              <w:spacing w:lineRule="auto" w:line="240" w:before="0" w:after="0"/>
              <w:ind w:hanging="0"/>
              <w:jc w:val="left"/>
              <w:rPr>
                <w:color w:themeColor="dark1" w:val="000000"/>
                <w:kern w:val="0"/>
                <w:lang w:val="en-US" w:eastAsia="ja-JP" w:bidi="ar-SA"/>
              </w:rPr>
            </w:pPr>
            <w:r>
              <w:rPr>
                <w:sz w:val="20"/>
                <w:szCs w:val="20"/>
              </w:rPr>
            </w:r>
          </w:p>
        </w:tc>
      </w:tr>
      <w:tr>
        <w:trPr>
          <w:trHeight w:val="2087" w:hRule="atLeast"/>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Low cost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AU" w:eastAsia="en-AU" w:bidi="ar-SA"/>
              </w:rPr>
              <w:t>During analysis it was identified that the final software solution being low cost was of extreme importance to the user base.</w:t>
            </w:r>
            <w:r>
              <w:rPr>
                <w:color w:themeColor="dark1" w:val="000000"/>
                <w:kern w:val="0"/>
                <w:sz w:val="20"/>
                <w:szCs w:val="20"/>
                <w:lang w:val="en-AU" w:eastAsia="en-AU" w:bidi="ar-SA"/>
              </w:rPr>
              <w:fldChar w:fldCharType="begin"/>
            </w:r>
            <w:r>
              <w:rPr>
                <w:sz w:val="20"/>
                <w:kern w:val="0"/>
                <w:szCs w:val="20"/>
                <w:color w:themeColor="dark1" w:val="000000"/>
                <w:lang w:val="en-AU" w:eastAsia="en-AU" w:bidi="ar-SA"/>
              </w:rPr>
              <w:instrText xml:space="preserve"> CITATION Con241 \l 3081 </w:instrText>
            </w:r>
            <w:r>
              <w:rPr>
                <w:sz w:val="20"/>
                <w:kern w:val="0"/>
                <w:szCs w:val="20"/>
                <w:color w:themeColor="dark1" w:val="000000"/>
                <w:lang w:val="en-AU" w:eastAsia="en-AU" w:bidi="ar-SA"/>
              </w:rPr>
              <w:fldChar w:fldCharType="separate"/>
            </w:r>
            <w:r>
              <w:rPr>
                <w:sz w:val="20"/>
                <w:kern w:val="0"/>
                <w:szCs w:val="20"/>
                <w:color w:themeColor="dark1" w:val="000000"/>
                <w:lang w:val="en-AU" w:eastAsia="en-AU" w:bidi="ar-SA"/>
              </w:rPr>
              <w:t xml:space="preserve"> (Cuffe, Peer to Peer Messaging App Software Requirements Specification Document (SRS)., 2024)</w:t>
            </w:r>
            <w:r>
              <w:rPr>
                <w:sz w:val="20"/>
                <w:kern w:val="0"/>
                <w:szCs w:val="20"/>
                <w:color w:themeColor="dark1" w:val="000000"/>
                <w:lang w:val="en-AU" w:eastAsia="en-AU" w:bidi="ar-SA"/>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 xml:space="preserve">Due to the increased complexity of implementing a complete peer to to peer system including discovery of client and the time constraints on the project, a small central server is required to inform users of which client is currently hosting the main server. </w:t>
            </w:r>
            <w:r>
              <w:rPr>
                <w:color w:themeColor="dark1" w:val="000000"/>
                <w:kern w:val="0"/>
                <w:sz w:val="20"/>
                <w:szCs w:val="20"/>
                <w:lang w:val="en-US" w:eastAsia="ja-JP" w:bidi="ar-SA"/>
              </w:rPr>
              <w:t>T</w:t>
            </w:r>
            <w:r>
              <w:rPr>
                <w:color w:themeColor="dark1" w:val="000000"/>
                <w:kern w:val="0"/>
                <w:sz w:val="20"/>
                <w:szCs w:val="20"/>
                <w:lang w:val="en-US" w:eastAsia="ja-JP" w:bidi="ar-SA"/>
              </w:rPr>
              <w:t xml:space="preserve">his not only massively reduces the complexity of the project but also hardly increases cost due to the server only interacting with each client when they boot up then never again for that session.  </w:t>
            </w:r>
            <w:r>
              <w:rPr>
                <w:color w:themeColor="dark1" w:val="000000"/>
                <w:kern w:val="0"/>
                <w:sz w:val="20"/>
                <w:szCs w:val="20"/>
                <w:lang w:val="en-US" w:eastAsia="ja-JP" w:bidi="ar-SA"/>
              </w:rPr>
              <w:t>This</w:t>
            </w:r>
            <w:r>
              <w:rPr>
                <w:color w:themeColor="dark1" w:val="000000"/>
                <w:kern w:val="0"/>
                <w:sz w:val="20"/>
                <w:szCs w:val="20"/>
                <w:lang w:val="en-US" w:eastAsia="ja-JP" w:bidi="ar-SA"/>
              </w:rPr>
              <w:t xml:space="preserve"> allow</w:t>
            </w:r>
            <w:r>
              <w:rPr>
                <w:color w:themeColor="dark1" w:val="000000"/>
                <w:kern w:val="0"/>
                <w:sz w:val="20"/>
                <w:szCs w:val="20"/>
                <w:lang w:val="en-US" w:eastAsia="ja-JP" w:bidi="ar-SA"/>
              </w:rPr>
              <w:t>s</w:t>
            </w:r>
            <w:r>
              <w:rPr>
                <w:color w:themeColor="dark1" w:val="000000"/>
                <w:kern w:val="0"/>
                <w:sz w:val="20"/>
                <w:szCs w:val="20"/>
                <w:lang w:val="en-US" w:eastAsia="ja-JP" w:bidi="ar-SA"/>
              </w:rPr>
              <w:t xml:space="preserve"> the server to be run on very che</w:t>
            </w:r>
            <w:r>
              <w:rPr>
                <w:color w:themeColor="dark1" w:val="000000"/>
                <w:kern w:val="0"/>
                <w:sz w:val="20"/>
                <w:szCs w:val="20"/>
                <w:lang w:val="en-US" w:eastAsia="ja-JP" w:bidi="ar-SA"/>
              </w:rPr>
              <w:t>a</w:t>
            </w:r>
            <w:r>
              <w:rPr>
                <w:color w:themeColor="dark1" w:val="000000"/>
                <w:kern w:val="0"/>
                <w:sz w:val="20"/>
                <w:szCs w:val="20"/>
                <w:lang w:val="en-US" w:eastAsia="ja-JP" w:bidi="ar-SA"/>
              </w:rPr>
              <w:t>p hardware.</w:t>
            </w:r>
          </w:p>
          <w:p>
            <w:pPr>
              <w:pStyle w:val="Normal"/>
              <w:widowControl/>
              <w:suppressAutoHyphens w:val="true"/>
              <w:spacing w:lineRule="auto" w:line="240" w:before="0" w:after="0"/>
              <w:ind w:hanging="0"/>
              <w:jc w:val="left"/>
              <w:rPr>
                <w:color w:themeColor="dark1" w:val="000000"/>
                <w:kern w:val="0"/>
                <w:lang w:val="en-US" w:eastAsia="ja-JP" w:bidi="ar-SA"/>
              </w:rPr>
            </w:pPr>
            <w:r>
              <w:rPr>
                <w:sz w:val="20"/>
                <w:szCs w:val="20"/>
              </w:rPr>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Message context validation</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shd w:fill="FFFFFF" w:val="clear"/>
                <w:lang w:val="en-AU" w:eastAsia="en-AU" w:bidi="ar-SA"/>
              </w:rPr>
              <w:t>A system that ensures all student teacher messaging is solely for educational purposes. This would likely take the shape of a “network overseer” who could monitor student-teacher communication.</w:t>
            </w:r>
            <w:r>
              <w:rPr>
                <w:color w:themeColor="dark1" w:val="000000"/>
                <w:kern w:val="0"/>
                <w:sz w:val="20"/>
                <w:szCs w:val="20"/>
                <w:shd w:fill="FFFFFF" w:val="clear"/>
                <w:lang w:val="en-AU" w:eastAsia="en-AU" w:bidi="ar-SA"/>
              </w:rPr>
              <w:fldChar w:fldCharType="begin"/>
            </w:r>
            <w:r>
              <w:rPr>
                <w:sz w:val="20"/>
                <w:kern w:val="0"/>
                <w:shd w:fill="FFFFFF" w:val="clear"/>
                <w:szCs w:val="20"/>
                <w:color w:themeColor="dark1" w:val="000000"/>
                <w:lang w:val="en-AU" w:eastAsia="en-AU" w:bidi="ar-SA"/>
              </w:rPr>
              <w:instrText xml:space="preserve"> CITATION Con241 \l 3081 </w:instrText>
            </w:r>
            <w:r>
              <w:rPr>
                <w:sz w:val="20"/>
                <w:kern w:val="0"/>
                <w:shd w:fill="FFFFFF" w:val="clear"/>
                <w:szCs w:val="20"/>
                <w:color w:themeColor="dark1" w:val="000000"/>
                <w:lang w:val="en-AU" w:eastAsia="en-AU" w:bidi="ar-SA"/>
              </w:rPr>
              <w:fldChar w:fldCharType="separate"/>
            </w:r>
            <w:r>
              <w:rPr>
                <w:sz w:val="20"/>
                <w:kern w:val="0"/>
                <w:shd w:fill="FFFFFF" w:val="clear"/>
                <w:szCs w:val="20"/>
                <w:color w:themeColor="dark1" w:val="000000"/>
                <w:lang w:val="en-AU" w:eastAsia="en-AU" w:bidi="ar-SA"/>
              </w:rPr>
              <w:t xml:space="preserve"> (Cuffe, Peer to Peer Messaging App Software Requirements Specification Document (SRS)., 2024)</w:t>
            </w:r>
            <w:r>
              <w:rPr>
                <w:sz w:val="20"/>
                <w:kern w:val="0"/>
                <w:shd w:fill="FFFFFF" w:val="clear"/>
                <w:szCs w:val="20"/>
                <w:color w:themeColor="dark1" w:val="000000"/>
                <w:lang w:val="en-AU" w:eastAsia="en-AU" w:bidi="ar-SA"/>
              </w:rPr>
              <w:fldChar w:fldCharType="end"/>
            </w:r>
          </w:p>
          <w:p>
            <w:pPr>
              <w:pStyle w:val="Normal"/>
              <w:widowControl/>
              <w:suppressAutoHyphens w:val="true"/>
              <w:spacing w:lineRule="auto" w:line="240" w:before="0" w:after="0"/>
              <w:ind w:hanging="0"/>
              <w:jc w:val="left"/>
              <w:rPr>
                <w:color w:themeColor="dark1" w:val="000000"/>
                <w:kern w:val="0"/>
                <w:shd w:fill="FFFFFF" w:val="clear"/>
                <w:lang w:val="en-AU" w:eastAsia="en-AU" w:bidi="ar-SA"/>
              </w:rPr>
            </w:pPr>
            <w:r>
              <w:rPr>
                <w:sz w:val="20"/>
                <w:szCs w:val="20"/>
              </w:rPr>
            </w:r>
          </w:p>
          <w:p>
            <w:pPr>
              <w:pStyle w:val="Normal"/>
              <w:widowControl/>
              <w:suppressAutoHyphens w:val="true"/>
              <w:spacing w:lineRule="auto" w:line="240" w:before="0" w:after="0"/>
              <w:ind w:hanging="0"/>
              <w:jc w:val="left"/>
              <w:rPr>
                <w:color w:themeColor="dark1" w:val="000000"/>
                <w:kern w:val="0"/>
                <w:shd w:fill="FFFFFF" w:val="clear"/>
                <w:lang w:val="en-AU" w:eastAsia="en-AU" w:bidi="ar-SA"/>
              </w:rPr>
            </w:pPr>
            <w:r>
              <w:rPr>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sz w:val="20"/>
                <w:szCs w:val="20"/>
              </w:rPr>
              <w:t>Due to time constraints it was not feasible to implement this feature.</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Find correct teacher to communicate with</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shd w:fill="FFFFFF" w:val="clear"/>
                <w:lang w:val="en-AU" w:eastAsia="en-AU" w:bidi="ar-SA"/>
              </w:rPr>
              <w:t>A search system that will allow students to easily find the correct teacher based on their communication needs</w:t>
            </w:r>
            <w:r>
              <w:rPr>
                <w:color w:themeColor="dark1" w:val="000000"/>
                <w:kern w:val="0"/>
                <w:sz w:val="20"/>
                <w:szCs w:val="20"/>
                <w:shd w:fill="FFFFFF" w:val="clear"/>
                <w:lang w:val="en-AU" w:eastAsia="en-AU" w:bidi="ar-SA"/>
              </w:rPr>
              <w:fldChar w:fldCharType="begin"/>
            </w:r>
            <w:r>
              <w:rPr>
                <w:sz w:val="20"/>
                <w:kern w:val="0"/>
                <w:shd w:fill="FFFFFF" w:val="clear"/>
                <w:szCs w:val="20"/>
                <w:color w:themeColor="dark1" w:val="000000"/>
                <w:lang w:val="en-AU" w:eastAsia="en-AU" w:bidi="ar-SA"/>
              </w:rPr>
              <w:instrText xml:space="preserve"> CITATION Con241 \l 3081 </w:instrText>
            </w:r>
            <w:r>
              <w:rPr>
                <w:sz w:val="20"/>
                <w:kern w:val="0"/>
                <w:shd w:fill="FFFFFF" w:val="clear"/>
                <w:szCs w:val="20"/>
                <w:color w:themeColor="dark1" w:val="000000"/>
                <w:lang w:val="en-AU" w:eastAsia="en-AU" w:bidi="ar-SA"/>
              </w:rPr>
              <w:fldChar w:fldCharType="separate"/>
            </w:r>
            <w:r>
              <w:rPr>
                <w:sz w:val="20"/>
                <w:kern w:val="0"/>
                <w:shd w:fill="FFFFFF" w:val="clear"/>
                <w:szCs w:val="20"/>
                <w:color w:themeColor="dark1" w:val="000000"/>
                <w:lang w:val="en-AU" w:eastAsia="en-AU" w:bidi="ar-SA"/>
              </w:rPr>
              <w:t xml:space="preserve"> (Cuffe, Peer to Peer Messaging App Software Requirements Specification Document (SRS)., 2024)</w:t>
            </w:r>
            <w:r>
              <w:rPr>
                <w:sz w:val="20"/>
                <w:kern w:val="0"/>
                <w:shd w:fill="FFFFFF" w:val="clear"/>
                <w:szCs w:val="20"/>
                <w:color w:themeColor="dark1" w:val="000000"/>
                <w:lang w:val="en-AU" w:eastAsia="en-AU" w:bidi="ar-SA"/>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sz w:val="20"/>
                <w:szCs w:val="20"/>
              </w:rPr>
              <w:t>Due to time constraints it was not feasible to implement this feature.</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Add extra info to profile</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shd w:fill="FFFFFF" w:val="clear"/>
                <w:lang w:val="en-AU" w:eastAsia="en-AU" w:bidi="ar-SA"/>
              </w:rPr>
              <w:t>The ability to have your profile display info other just name such as external contact info and user id</w:t>
            </w:r>
            <w:r>
              <w:rPr>
                <w:color w:themeColor="dark1" w:val="000000"/>
                <w:kern w:val="0"/>
                <w:sz w:val="20"/>
                <w:szCs w:val="20"/>
                <w:shd w:fill="FFFFFF" w:val="clear"/>
                <w:lang w:val="en-AU" w:eastAsia="en-AU" w:bidi="ar-SA"/>
              </w:rPr>
              <w:fldChar w:fldCharType="begin"/>
            </w:r>
            <w:r>
              <w:rPr>
                <w:sz w:val="20"/>
                <w:kern w:val="0"/>
                <w:shd w:fill="FFFFFF" w:val="clear"/>
                <w:szCs w:val="20"/>
                <w:color w:themeColor="dark1" w:val="000000"/>
                <w:lang w:val="en-AU" w:eastAsia="en-AU" w:bidi="ar-SA"/>
              </w:rPr>
              <w:instrText xml:space="preserve"> CITATION Con241 \l 3081 </w:instrText>
            </w:r>
            <w:r>
              <w:rPr>
                <w:sz w:val="20"/>
                <w:kern w:val="0"/>
                <w:shd w:fill="FFFFFF" w:val="clear"/>
                <w:szCs w:val="20"/>
                <w:color w:themeColor="dark1" w:val="000000"/>
                <w:lang w:val="en-AU" w:eastAsia="en-AU" w:bidi="ar-SA"/>
              </w:rPr>
              <w:fldChar w:fldCharType="separate"/>
            </w:r>
            <w:r>
              <w:rPr>
                <w:sz w:val="20"/>
                <w:kern w:val="0"/>
                <w:shd w:fill="FFFFFF" w:val="clear"/>
                <w:szCs w:val="20"/>
                <w:color w:themeColor="dark1" w:val="000000"/>
                <w:lang w:val="en-AU" w:eastAsia="en-AU" w:bidi="ar-SA"/>
              </w:rPr>
              <w:t xml:space="preserve"> (Cuffe, Peer to Peer Messaging App Software Requirements Specification Document (SRS)., 2024)</w:t>
            </w:r>
            <w:r>
              <w:rPr>
                <w:sz w:val="20"/>
                <w:kern w:val="0"/>
                <w:shd w:fill="FFFFFF" w:val="clear"/>
                <w:szCs w:val="20"/>
                <w:color w:themeColor="dark1" w:val="000000"/>
                <w:lang w:val="en-AU" w:eastAsia="en-AU" w:bidi="ar-SA"/>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sz w:val="20"/>
                <w:szCs w:val="20"/>
              </w:rPr>
              <w:t>Due to time constraints it was not feasible to implement this feature.</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Network moderation</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shd w:fill="FFFFFF" w:val="clear"/>
                <w:lang w:val="en-AU" w:eastAsia="en-AU" w:bidi="ar-SA"/>
              </w:rPr>
              <w:t>Accounts can be linked to a network moderator who can manage the accounts</w:t>
            </w:r>
          </w:p>
          <w:p>
            <w:pPr>
              <w:pStyle w:val="Normal"/>
              <w:widowControl/>
              <w:suppressAutoHyphens w:val="true"/>
              <w:spacing w:lineRule="auto" w:line="240" w:before="0" w:after="0"/>
              <w:ind w:hanging="0"/>
              <w:jc w:val="left"/>
              <w:rPr>
                <w:sz w:val="20"/>
                <w:szCs w:val="20"/>
              </w:rPr>
            </w:pPr>
            <w:r>
              <w:rPr>
                <w:color w:themeColor="dark1" w:val="000000"/>
                <w:kern w:val="0"/>
                <w:sz w:val="20"/>
                <w:szCs w:val="20"/>
                <w:shd w:fill="FFFFFF" w:val="clear"/>
                <w:lang w:val="en-AU" w:eastAsia="en-AU" w:bidi="ar-SA"/>
              </w:rPr>
              <w:t>Message logging</w:t>
            </w:r>
            <w:r>
              <w:rPr>
                <w:color w:themeColor="dark1" w:val="000000"/>
                <w:kern w:val="0"/>
                <w:sz w:val="20"/>
                <w:szCs w:val="20"/>
                <w:shd w:fill="FFFFFF" w:val="clear"/>
                <w:lang w:val="en-AU" w:eastAsia="en-AU" w:bidi="ar-SA"/>
              </w:rPr>
              <w:fldChar w:fldCharType="begin"/>
            </w:r>
            <w:r>
              <w:rPr>
                <w:sz w:val="20"/>
                <w:kern w:val="0"/>
                <w:shd w:fill="FFFFFF" w:val="clear"/>
                <w:szCs w:val="20"/>
                <w:color w:themeColor="dark1" w:val="000000"/>
                <w:lang w:val="en-AU" w:eastAsia="en-AU" w:bidi="ar-SA"/>
              </w:rPr>
              <w:instrText xml:space="preserve"> CITATION Con241 \l 3081 </w:instrText>
            </w:r>
            <w:r>
              <w:rPr>
                <w:sz w:val="20"/>
                <w:kern w:val="0"/>
                <w:shd w:fill="FFFFFF" w:val="clear"/>
                <w:szCs w:val="20"/>
                <w:color w:themeColor="dark1" w:val="000000"/>
                <w:lang w:val="en-AU" w:eastAsia="en-AU" w:bidi="ar-SA"/>
              </w:rPr>
              <w:fldChar w:fldCharType="separate"/>
            </w:r>
            <w:r>
              <w:rPr>
                <w:sz w:val="20"/>
                <w:kern w:val="0"/>
                <w:shd w:fill="FFFFFF" w:val="clear"/>
                <w:szCs w:val="20"/>
                <w:color w:themeColor="dark1" w:val="000000"/>
                <w:lang w:val="en-AU" w:eastAsia="en-AU" w:bidi="ar-SA"/>
              </w:rPr>
              <w:t xml:space="preserve"> (Cuffe, Peer to Peer Messaging App Software Requirements Specification Document (SRS)., 2024)</w:t>
            </w:r>
            <w:r>
              <w:rPr>
                <w:sz w:val="20"/>
                <w:kern w:val="0"/>
                <w:shd w:fill="FFFFFF" w:val="clear"/>
                <w:szCs w:val="20"/>
                <w:color w:themeColor="dark1" w:val="000000"/>
                <w:lang w:val="en-AU" w:eastAsia="en-AU" w:bidi="ar-SA"/>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sz w:val="20"/>
                <w:szCs w:val="20"/>
              </w:rPr>
              <w:t>Due to time constraints it was not feasible to implement this feature.</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Account types</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 xml:space="preserve"> (Cuffe, Peer to Peer Messaging App Software Requirements Specification Document (SRS)., 2024)</w:t>
            </w:r>
            <w:r>
              <w:rPr>
                <w:sz w:val="20"/>
                <w:kern w:val="0"/>
                <w:szCs w:val="20"/>
                <w:color w:themeColor="dark1" w:val="000000"/>
                <w:lang w:val="en-US" w:eastAsia="ja-JP" w:bidi="ar-SA"/>
              </w:rPr>
              <w:fldChar w:fldCharType="end"/>
            </w:r>
          </w:p>
        </w:tc>
        <w:tc>
          <w:tcPr>
            <w:tcW w:w="34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shd w:fill="FFFFFF" w:val="clear"/>
                <w:lang w:val="en-AU" w:eastAsia="en-AU" w:bidi="ar-SA"/>
              </w:rPr>
              <w:t xml:space="preserve">The ability for network moderators to create different types of accounts for example students and teacher account types </w:t>
            </w:r>
            <w:r>
              <w:rPr>
                <w:color w:themeColor="dark1" w:val="000000"/>
                <w:kern w:val="0"/>
                <w:sz w:val="20"/>
                <w:szCs w:val="20"/>
                <w:lang w:val="en-US" w:eastAsia="ja-JP" w:bidi="ar-SA"/>
              </w:rPr>
              <w:fldChar w:fldCharType="begin"/>
            </w:r>
            <w:r>
              <w:rPr>
                <w:sz w:val="20"/>
                <w:kern w:val="0"/>
                <w:szCs w:val="20"/>
                <w:color w:themeColor="dark1" w:val="000000"/>
                <w:lang w:val="en-US" w:eastAsia="ja-JP" w:bidi="ar-SA"/>
              </w:rPr>
              <w:instrText xml:space="preserve"> CITATION Con241 \l 3081 </w:instrText>
            </w:r>
            <w:r>
              <w:rPr>
                <w:sz w:val="20"/>
                <w:kern w:val="0"/>
                <w:szCs w:val="20"/>
                <w:color w:themeColor="dark1" w:val="000000"/>
                <w:lang w:val="en-US" w:eastAsia="ja-JP" w:bidi="ar-SA"/>
              </w:rPr>
              <w:fldChar w:fldCharType="separate"/>
            </w:r>
            <w:r>
              <w:rPr>
                <w:sz w:val="20"/>
                <w:kern w:val="0"/>
                <w:szCs w:val="20"/>
                <w:color w:themeColor="dark1" w:val="000000"/>
                <w:lang w:val="en-US" w:eastAsia="ja-JP" w:bidi="ar-SA"/>
              </w:rPr>
              <w:t>(Cuffe, Peer to Peer Messaging App Software Requirements Specification Document (SRS)., 2024)</w:t>
            </w:r>
            <w:r>
              <w:rPr>
                <w:sz w:val="20"/>
                <w:kern w:val="0"/>
                <w:szCs w:val="20"/>
                <w:color w:themeColor="dark1" w:val="000000"/>
                <w:lang w:val="en-US" w:eastAsia="ja-JP" w:bidi="ar-SA"/>
              </w:rPr>
              <w:fldChar w:fldCharType="end"/>
            </w:r>
          </w:p>
        </w:tc>
        <w:tc>
          <w:tcPr>
            <w:tcW w:w="120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FF000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sz w:val="20"/>
                <w:szCs w:val="20"/>
              </w:rPr>
              <w:t>Due to time constraints it was not feasible to implement this feature.</w:t>
            </w:r>
          </w:p>
        </w:tc>
      </w:tr>
    </w:tbl>
    <w:p>
      <w:pPr>
        <w:pStyle w:val="Heading2"/>
        <w:rPr/>
      </w:pPr>
      <w:bookmarkStart w:id="14" w:name="_Toc177631038"/>
      <w:r>
        <w:rPr/>
        <w:t>Summary</w:t>
      </w:r>
      <w:bookmarkEnd w:id="14"/>
    </w:p>
    <w:p>
      <w:pPr>
        <w:pStyle w:val="Normal"/>
        <w:rPr>
          <w:rFonts w:ascii="Times New Roman" w:hAnsi="Times New Roman"/>
          <w:b w:val="false"/>
          <w:bCs w:val="false"/>
        </w:rPr>
      </w:pPr>
      <w:r>
        <w:rPr>
          <w:b w:val="false"/>
          <w:bCs w:val="false"/>
        </w:rPr>
        <w:t>In summary the core non-functional requirements were met during the development of the project. However, due to time constraints it was infeasible to complete the more detailed profile and moderation requirements. These changes allowed for a functioning software solution to be delivered within the predetermined timeline at the cost of extra functionality that should be added in future development to the project.</w:t>
      </w:r>
      <w:r>
        <w:br w:type="page"/>
      </w:r>
    </w:p>
    <w:p>
      <w:pPr>
        <w:pStyle w:val="Heading1"/>
        <w:spacing w:before="0" w:after="0"/>
        <w:rPr/>
      </w:pPr>
      <w:r>
        <w:rPr/>
      </w:r>
    </w:p>
    <w:p>
      <w:pPr>
        <w:pStyle w:val="Heading1"/>
        <w:rPr/>
      </w:pPr>
      <w:bookmarkStart w:id="15" w:name="_Toc177631039"/>
      <w:r>
        <w:rPr/>
        <w:t>Business requirements</w:t>
      </w:r>
      <w:bookmarkEnd w:id="15"/>
    </w:p>
    <w:tbl>
      <w:tblPr>
        <w:tblW w:w="9350" w:type="dxa"/>
        <w:jc w:val="left"/>
        <w:tblInd w:w="-113" w:type="dxa"/>
        <w:tblLayout w:type="fixed"/>
        <w:tblCellMar>
          <w:top w:w="0" w:type="dxa"/>
          <w:left w:w="108" w:type="dxa"/>
          <w:bottom w:w="0" w:type="dxa"/>
          <w:right w:w="108" w:type="dxa"/>
        </w:tblCellMar>
      </w:tblPr>
      <w:tblGrid>
        <w:gridCol w:w="2335"/>
        <w:gridCol w:w="2339"/>
        <w:gridCol w:w="2338"/>
        <w:gridCol w:w="2338"/>
      </w:tblGrid>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Criteria</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Description</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Achieved</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rFonts w:ascii="Times New Roman" w:hAnsi="Times New Roman"/>
                <w:color w:themeColor="dark1" w:val="000000"/>
                <w:kern w:val="0"/>
                <w:sz w:val="24"/>
                <w:szCs w:val="24"/>
                <w:lang w:val="en-US" w:eastAsia="ja-JP" w:bidi="ar-SA"/>
              </w:rPr>
            </w:pPr>
            <w:r>
              <w:rPr>
                <w:color w:themeColor="dark1" w:val="000000"/>
                <w:kern w:val="0"/>
                <w:sz w:val="24"/>
                <w:szCs w:val="24"/>
                <w:lang w:val="en-US" w:eastAsia="ja-JP" w:bidi="ar-SA"/>
              </w:rPr>
              <w:t>Explanation</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Timeliness</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Completed on time without any delays.</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projects major targets were achieved before the identified deadline.</w:t>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Cost</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Completed at or below budget.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rFonts w:ascii="Wingdings 2" w:hAnsi="Wingdings 2"/>
                <w:color w:themeColor="dark1" w:val="92D050"/>
                <w:kern w:val="0"/>
                <w:sz w:val="20"/>
                <w:szCs w:val="20"/>
                <w:lang w:val="en-US" w:eastAsia="ja-JP" w:bidi="ar-SA"/>
              </w:rPr>
              <w:t></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ind w:hanging="0"/>
              <w:jc w:val="left"/>
              <w:rPr>
                <w:sz w:val="20"/>
                <w:szCs w:val="20"/>
              </w:rPr>
            </w:pPr>
            <w:r>
              <w:rPr>
                <w:color w:themeColor="dark1" w:val="000000"/>
                <w:kern w:val="0"/>
                <w:sz w:val="20"/>
                <w:szCs w:val="20"/>
                <w:lang w:val="en-US" w:eastAsia="ja-JP" w:bidi="ar-SA"/>
              </w:rPr>
              <w:t>The project budget was not ex</w:t>
            </w:r>
            <w:r>
              <w:rPr>
                <w:color w:themeColor="dark1" w:val="000000"/>
                <w:kern w:val="0"/>
                <w:sz w:val="20"/>
                <w:szCs w:val="20"/>
                <w:lang w:val="en-US" w:eastAsia="ja-JP" w:bidi="ar-SA"/>
              </w:rPr>
              <w:t>c</w:t>
            </w:r>
            <w:r>
              <w:rPr>
                <w:color w:themeColor="dark1" w:val="000000"/>
                <w:kern w:val="0"/>
                <w:sz w:val="20"/>
                <w:szCs w:val="20"/>
                <w:lang w:val="en-US" w:eastAsia="ja-JP" w:bidi="ar-SA"/>
              </w:rPr>
              <w:t>eeded.</w:t>
            </w:r>
          </w:p>
        </w:tc>
      </w:tr>
    </w:tbl>
    <w:p>
      <w:pPr>
        <w:pStyle w:val="Heading2"/>
        <w:rPr/>
      </w:pPr>
      <w:bookmarkStart w:id="16" w:name="_Toc177631040"/>
      <w:r>
        <w:rPr/>
        <w:t>Summary</w:t>
      </w:r>
      <w:bookmarkEnd w:id="16"/>
    </w:p>
    <w:p>
      <w:pPr>
        <w:pStyle w:val="Normal"/>
        <w:rPr/>
      </w:pPr>
      <w:r>
        <w:rPr/>
        <w:t>In summary the software solution was completed within the allotted timeline, without running over the budget. This was achieved by simplifying or completely avoiding some non-functional requirements allowing the project to be completed yet not feature rich. In future updates to the software solution, these simplified or avoided requirements should be re-implemented.</w:t>
      </w:r>
      <w:r>
        <w:br w:type="page"/>
      </w:r>
    </w:p>
    <w:p>
      <w:pPr>
        <w:pStyle w:val="Heading1"/>
        <w:spacing w:before="0" w:after="0"/>
        <w:rPr/>
      </w:pPr>
      <w:bookmarkStart w:id="17" w:name="_Toc177631041_Copy_1"/>
      <w:r>
        <w:rPr/>
        <w:t>P</w:t>
      </w:r>
      <w:bookmarkEnd w:id="17"/>
      <w:r>
        <w:rPr/>
        <w:t>roject management</w:t>
      </w:r>
    </w:p>
    <w:p>
      <w:pPr>
        <w:pStyle w:val="Heading2"/>
        <w:rPr/>
      </w:pPr>
      <w:bookmarkStart w:id="18" w:name="_Toc177631039_Copy_1"/>
      <w:r>
        <w:rPr/>
        <w:t>D</w:t>
      </w:r>
      <w:bookmarkEnd w:id="18"/>
      <w:r>
        <w:rPr/>
        <w:t>evelopment Model</w:t>
      </w:r>
    </w:p>
    <w:p>
      <w:pPr>
        <w:pStyle w:val="Normal"/>
        <w:rPr>
          <w:lang w:val="en-AU"/>
        </w:rPr>
      </w:pPr>
      <w:r>
        <w:rPr>
          <w:lang w:val="en-AU"/>
        </w:rPr>
        <w:t xml:space="preserve">Throughout the development of the software solution the waterfall development model was used. The waterfall model was used due to it being identified during the design phase as best fitting the projects needs. </w:t>
      </w:r>
      <w:r>
        <w:rPr>
          <w:lang w:val="en-AU"/>
        </w:rPr>
        <w:t xml:space="preserve">As the waterfall development model has a linear path for project development the project starts with the requirements phase then progresses though the design implementation and verification phases.  </w:t>
      </w:r>
      <w:r>
        <w:rPr>
          <w:lang w:val="en-AU"/>
        </w:rPr>
        <w:t>Alternatively,</w:t>
      </w:r>
      <w:r>
        <w:rPr>
          <w:lang w:val="en-AU"/>
        </w:rPr>
        <w:t xml:space="preserve"> the agile and spiral model are more cyclical, passing though the same 4 phases again and again each time improving on the product from the last.  </w:t>
      </w:r>
      <w:r>
        <w:rPr>
          <w:lang w:val="en-AU"/>
        </w:rPr>
        <w:t>T</w:t>
      </w:r>
      <w:r>
        <w:rPr>
          <w:lang w:val="en-AU"/>
        </w:rPr>
        <w:t xml:space="preserve">his </w:t>
      </w:r>
      <w:r>
        <w:rPr>
          <w:lang w:val="en-AU"/>
        </w:rPr>
        <w:t xml:space="preserve">process </w:t>
      </w:r>
      <w:r>
        <w:rPr>
          <w:lang w:val="en-AU"/>
        </w:rPr>
        <w:t xml:space="preserve">allows the agile and spiral models to ensure the quality and reliability of large projects. </w:t>
      </w:r>
      <w:r>
        <w:rPr>
          <w:lang w:val="en-AU"/>
        </w:rPr>
        <w:t xml:space="preserve"> This initial assessment of the waterfall model proved to be correct as </w:t>
      </w:r>
      <w:r>
        <w:rPr>
          <w:lang w:val="en-AU"/>
        </w:rPr>
        <w:t>the waterfall model’s</w:t>
      </w:r>
      <w:r>
        <w:rPr>
          <w:lang w:val="en-AU"/>
        </w:rPr>
        <w:t xml:space="preserve"> more simplified design flow allowed for the optimal use of the project’s strict timeline and budget. The project also did not require any </w:t>
      </w:r>
      <w:r>
        <w:rPr>
          <w:lang w:val="en-AU"/>
        </w:rPr>
        <w:t xml:space="preserve">of </w:t>
      </w:r>
      <w:r>
        <w:rPr>
          <w:lang w:val="en-AU"/>
        </w:rPr>
        <w:t xml:space="preserve">agile or spiral’s, quality and reliability controls as the projects scope was relatively small </w:t>
      </w:r>
      <w:r>
        <w:rPr>
          <w:lang w:val="en-AU"/>
        </w:rPr>
        <w:t>leaving little room for the quality or reliability to slip</w:t>
      </w:r>
      <w:r>
        <w:rPr>
          <w:lang w:val="en-AU"/>
        </w:rPr>
        <w:t>.</w:t>
      </w:r>
    </w:p>
    <w:p>
      <w:pPr>
        <w:pStyle w:val="Heading2"/>
        <w:rPr/>
      </w:pPr>
      <w:r>
        <w:rPr/>
        <w:t>Project plan</w:t>
      </w:r>
    </w:p>
    <w:p>
      <w:pPr>
        <w:pStyle w:val="Normal"/>
        <w:rPr>
          <w:lang w:val="en-AU"/>
        </w:rPr>
      </w:pPr>
      <w:r>
        <w:rPr>
          <w:lang w:val="en-AU"/>
        </w:rPr>
        <w:t xml:space="preserve">The development of the project stayed true to the original project plan identified during the design phase. </w:t>
      </w:r>
      <w:r>
        <w:rPr>
          <w:lang w:val="en-AU"/>
        </w:rPr>
        <w:t xml:space="preserve">There were </w:t>
      </w:r>
      <w:r>
        <w:rPr>
          <w:lang w:val="en-AU"/>
        </w:rPr>
        <w:t xml:space="preserve">a few changes as it was realised that delivering all the features promised in the software requirements specification document would not be feasible within the strict timeline. However, these changes where small and allowed for the delivery of a functioning software solution. </w:t>
      </w:r>
      <w:r>
        <w:rPr>
          <w:lang w:val="en-AU"/>
        </w:rPr>
        <w:t>The features unimplemented should be implemented in later updates to the software solution.</w:t>
      </w:r>
      <w:r>
        <w:br w:type="page"/>
      </w:r>
    </w:p>
    <w:p>
      <w:pPr>
        <w:pStyle w:val="Heading1"/>
        <w:spacing w:before="0" w:after="0"/>
        <w:rPr/>
      </w:pPr>
      <w:r>
        <w:rPr/>
        <w:t>Bibliography</w:t>
      </w:r>
    </w:p>
    <w:p>
      <w:pPr>
        <w:pStyle w:val="Bibliography"/>
        <w:rPr/>
      </w:pPr>
      <w:r>
        <w:fldChar w:fldCharType="begin"/>
      </w:r>
      <w:r>
        <w:rPr/>
        <w:instrText xml:space="preserve"> BIBLIOGRAPHY </w:instrText>
      </w:r>
      <w:r>
        <w:rPr/>
        <w:fldChar w:fldCharType="separate"/>
      </w:r>
      <w:r>
        <w:rPr/>
        <w:t xml:space="preserve">Cuffe, C. (2024). </w:t>
      </w:r>
      <w:r>
        <w:rPr>
          <w:i/>
          <w:iCs/>
        </w:rPr>
        <w:t>Peer to Peer Messaging App Evaluation Criteria and UI Mockup.</w:t>
      </w:r>
      <w:r>
        <w:rPr/>
        <w:t xml:space="preserve"> Melbourne: None.</w:t>
      </w:r>
    </w:p>
    <w:p>
      <w:pPr>
        <w:pStyle w:val="Bibliography"/>
        <w:rPr/>
      </w:pPr>
      <w:r>
        <w:rPr/>
        <w:t xml:space="preserve">Cuffe, C. (2024). </w:t>
      </w:r>
      <w:r>
        <w:rPr>
          <w:i/>
          <w:iCs/>
        </w:rPr>
        <w:t>Peer to Peer Messaging App Software Requirements Specification Document (SRS).</w:t>
      </w:r>
      <w:r>
        <w:rPr/>
        <w:t xml:space="preserve"> Melbourne: None.</w:t>
      </w:r>
    </w:p>
    <w:p>
      <w:pPr>
        <w:pStyle w:val="Normal"/>
        <w:rPr/>
      </w:pPr>
      <w:r>
        <w:rPr/>
      </w:r>
      <w:r>
        <w:rPr/>
        <w:fldChar w:fldCharType="end"/>
      </w:r>
    </w:p>
    <w:p>
      <w:pPr>
        <w:pStyle w:val="Normal"/>
        <w:rPr/>
      </w:pPr>
      <w:r>
        <w:rPr/>
      </w:r>
    </w:p>
    <w:sectPr>
      <w:headerReference w:type="default" r:id="rId2"/>
      <w:headerReference w:type="first" r:id="rId3"/>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Wingdings 2">
    <w:charset w:val="00"/>
    <w:family w:val="roman"/>
    <w:pitch w:val="variable"/>
  </w:font>
  <w:font w:name="Wingdings 2">
    <w:charset w:val="02"/>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0" w:type="dxa"/>
        <w:bottom w:w="0" w:type="dxa"/>
        <w:right w:w="0" w:type="dxa"/>
      </w:tblCellMar>
    </w:tblPr>
    <w:tblGrid>
      <w:gridCol w:w="8279"/>
      <w:gridCol w:w="1081"/>
    </w:tblGrid>
    <w:tr>
      <w:trPr/>
      <w:tc>
        <w:tcPr>
          <w:tcW w:w="8279" w:type="dxa"/>
          <w:tcBorders>
            <w:top w:val="single" w:sz="2" w:space="0" w:color="EAEAEA"/>
            <w:bottom w:val="single" w:sz="2" w:space="0" w:color="EAEAEA"/>
          </w:tcBorders>
          <w:shd w:fill="FFFFFF" w:val="clear"/>
        </w:tcPr>
        <w:p>
          <w:pPr>
            <w:pStyle w:val="Header"/>
            <w:widowControl/>
            <w:suppressAutoHyphens w:val="true"/>
            <w:spacing w:before="0" w:after="0"/>
            <w:jc w:val="left"/>
            <w:rPr>
              <w:rFonts w:ascii="Times New Roman" w:hAnsi="Times New Roman"/>
              <w:b w:val="false"/>
              <w:bCs/>
              <w:i w:val="false"/>
              <w:i w:val="false"/>
              <w:color w:themeColor="dark1" w:val="000000"/>
              <w:kern w:val="0"/>
              <w:sz w:val="24"/>
              <w:szCs w:val="24"/>
              <w:lang w:val="en-US" w:eastAsia="ja-JP" w:bidi="ar-SA"/>
            </w:rPr>
          </w:pPr>
          <w:sdt>
            <w:sdtPr>
              <w:alias w:val="Enter shortened title:"/>
              <w:tag w:val="Enter shortened title:"/>
              <w:id w:val="-582528332"/>
            </w:sdtPr>
            <w:sdtContent>
              <w:r>
                <w:rPr>
                  <w:b w:val="false"/>
                  <w:bCs/>
                  <w:i w:val="false"/>
                  <w:color w:themeColor="dark1" w:val="000000"/>
                  <w:kern w:val="0"/>
                  <w:sz w:val="24"/>
                  <w:szCs w:val="24"/>
                  <w:lang w:val="en-US" w:eastAsia="ja-JP" w:bidi="ar-SA"/>
                </w:rPr>
              </w:r>
              <w:r>
                <w:rPr>
                  <w:b w:val="false"/>
                  <w:bCs/>
                  <w:i w:val="false"/>
                  <w:color w:themeColor="dark1" w:val="000000"/>
                  <w:kern w:val="0"/>
                  <w:sz w:val="24"/>
                  <w:szCs w:val="24"/>
                  <w:lang w:val="en-US" w:eastAsia="ja-JP" w:bidi="ar-SA"/>
                </w:rPr>
                <w:t>P2P Evaluation</w:t>
              </w:r>
              <w:r>
                <w:rPr>
                  <w:b w:val="false"/>
                  <w:bCs/>
                  <w:i w:val="false"/>
                </w:rPr>
              </w:r>
            </w:sdtContent>
          </w:sdt>
        </w:p>
      </w:tc>
      <w:tc>
        <w:tcPr>
          <w:tcW w:w="1081" w:type="dxa"/>
          <w:tcBorders>
            <w:top w:val="single" w:sz="2" w:space="0" w:color="EAEAEA"/>
            <w:bottom w:val="single" w:sz="2" w:space="0" w:color="EAEAEA"/>
          </w:tcBorders>
          <w:shd w:fill="FFFFFF" w:val="clear"/>
        </w:tcPr>
        <w:p>
          <w:pPr>
            <w:pStyle w:val="Header"/>
            <w:widowControl/>
            <w:suppressAutoHyphens w:val="true"/>
            <w:spacing w:before="0" w:after="0"/>
            <w:jc w:val="right"/>
            <w:rPr>
              <w:rFonts w:ascii="Times New Roman" w:hAnsi="Times New Roman"/>
              <w:b w:val="false"/>
              <w:bCs/>
              <w:i w:val="false"/>
              <w:i w:val="false"/>
              <w:color w:themeColor="dark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13</w:t>
          </w:r>
          <w:r>
            <w:rPr>
              <w:i w:val="false"/>
              <w:b w:val="false"/>
              <w:bCs/>
            </w:rP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0" w:type="dxa"/>
        <w:bottom w:w="0" w:type="dxa"/>
        <w:right w:w="0" w:type="dxa"/>
      </w:tblCellMar>
    </w:tblPr>
    <w:tblGrid>
      <w:gridCol w:w="8279"/>
      <w:gridCol w:w="1081"/>
    </w:tblGrid>
    <w:tr>
      <w:trPr/>
      <w:tc>
        <w:tcPr>
          <w:tcW w:w="8279" w:type="dxa"/>
          <w:tcBorders>
            <w:top w:val="single" w:sz="2" w:space="0" w:color="EAEAEA"/>
            <w:bottom w:val="single" w:sz="2" w:space="0" w:color="EAEAEA"/>
          </w:tcBorders>
          <w:shd w:fill="FFFFFF" w:val="clear"/>
        </w:tcPr>
        <w:p>
          <w:pPr>
            <w:pStyle w:val="Header"/>
            <w:widowControl/>
            <w:suppressAutoHyphens w:val="true"/>
            <w:spacing w:before="0" w:after="0"/>
            <w:jc w:val="left"/>
            <w:rPr>
              <w:rFonts w:ascii="Times New Roman" w:hAnsi="Times New Roman"/>
              <w:b w:val="false"/>
              <w:bCs/>
              <w:i w:val="false"/>
              <w:i w:val="false"/>
              <w:color w:themeColor="dark1" w:val="000000"/>
              <w:kern w:val="0"/>
              <w:sz w:val="24"/>
              <w:szCs w:val="24"/>
              <w:lang w:val="en-US" w:eastAsia="ja-JP" w:bidi="ar-SA"/>
            </w:rPr>
          </w:pPr>
          <w:r>
            <w:rPr>
              <w:b w:val="false"/>
              <w:bCs/>
              <w:i w:val="false"/>
              <w:color w:themeColor="dark1" w:val="000000"/>
              <w:kern w:val="0"/>
              <w:sz w:val="24"/>
              <w:szCs w:val="24"/>
              <w:lang w:val="en-US" w:eastAsia="ja-JP" w:bidi="ar-SA"/>
            </w:rPr>
            <w:t xml:space="preserve">Running head: </w:t>
          </w:r>
          <w:sdt>
            <w:sdtPr>
              <w:alias w:val="Enter shortened title:"/>
              <w:tag w:val="Enter shortened title:"/>
              <w:id w:val="-211583021"/>
            </w:sdtPr>
            <w:sdtContent>
              <w:r>
                <w:rPr>
                  <w:b w:val="false"/>
                  <w:bCs/>
                  <w:i w:val="false"/>
                  <w:color w:themeColor="dark1" w:val="000000"/>
                  <w:kern w:val="0"/>
                  <w:sz w:val="24"/>
                  <w:szCs w:val="24"/>
                  <w:lang w:val="en-US" w:eastAsia="ja-JP" w:bidi="ar-SA"/>
                </w:rPr>
              </w:r>
              <w:r>
                <w:rPr>
                  <w:b w:val="false"/>
                  <w:bCs/>
                  <w:i w:val="false"/>
                  <w:color w:themeColor="dark1" w:val="000000"/>
                  <w:kern w:val="0"/>
                  <w:sz w:val="24"/>
                  <w:szCs w:val="24"/>
                  <w:lang w:val="en-US" w:eastAsia="ja-JP" w:bidi="ar-SA"/>
                </w:rPr>
                <w:t>P2P Evaluation</w:t>
              </w:r>
              <w:r>
                <w:rPr>
                  <w:b w:val="false"/>
                  <w:bCs/>
                  <w:i w:val="false"/>
                </w:rPr>
              </w:r>
            </w:sdtContent>
          </w:sdt>
        </w:p>
      </w:tc>
      <w:tc>
        <w:tcPr>
          <w:tcW w:w="1081" w:type="dxa"/>
          <w:tcBorders>
            <w:top w:val="single" w:sz="2" w:space="0" w:color="EAEAEA"/>
            <w:bottom w:val="single" w:sz="2" w:space="0" w:color="EAEAEA"/>
          </w:tcBorders>
          <w:shd w:fill="FFFFFF" w:val="clear"/>
        </w:tcPr>
        <w:p>
          <w:pPr>
            <w:pStyle w:val="Header"/>
            <w:widowControl/>
            <w:suppressAutoHyphens w:val="true"/>
            <w:spacing w:before="0" w:after="0"/>
            <w:jc w:val="right"/>
            <w:rPr>
              <w:rFonts w:ascii="Times New Roman" w:hAnsi="Times New Roman"/>
              <w:b w:val="false"/>
              <w:bCs/>
              <w:i w:val="false"/>
              <w:i w:val="false"/>
              <w:color w:themeColor="dark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w:t>
          </w:r>
          <w:r>
            <w:rPr>
              <w:i w:val="false"/>
              <w:b w:val="false"/>
              <w:bC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Tahoma"/>
        <w:color w:themeColor="dark1" w:val="000000"/>
        <w:sz w:val="24"/>
        <w:szCs w:val="24"/>
        <w:lang w:val="en-US" w:eastAsia="ja-JP"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480" w:before="0" w:after="0"/>
      <w:ind w:firstLine="720"/>
      <w:jc w:val="left"/>
    </w:pPr>
    <w:rPr>
      <w:rFonts w:ascii="Times New Roman" w:hAnsi="Times New Roman" w:eastAsia="Segoe UI" w:cs="Tahoma"/>
      <w:color w:themeColor="dark1" w:val="000000"/>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ind w:hanging="0"/>
      <w:jc w:val="center"/>
      <w:outlineLvl w:val="0"/>
    </w:pPr>
    <w:rPr>
      <w:rFonts w:ascii="Times New Roman" w:hAnsi="Times New Roman" w:eastAsia="Segoe UI" w:cs="Tahoma"/>
      <w:b/>
      <w:bCs/>
    </w:rPr>
  </w:style>
  <w:style w:type="paragraph" w:styleId="Heading2">
    <w:name w:val="Heading 2"/>
    <w:basedOn w:val="Normal"/>
    <w:next w:val="Normal"/>
    <w:link w:val="Heading2Char"/>
    <w:qFormat/>
    <w:pPr>
      <w:keepNext w:val="true"/>
      <w:keepLines/>
      <w:numPr>
        <w:ilvl w:val="0"/>
        <w:numId w:val="0"/>
      </w:numPr>
      <w:ind w:hanging="0"/>
      <w:outlineLvl w:val="1"/>
    </w:pPr>
    <w:rPr>
      <w:rFonts w:ascii="Times New Roman" w:hAnsi="Times New Roman" w:eastAsia="Segoe UI" w:cs="Tahoma"/>
      <w:b/>
      <w:bCs/>
    </w:rPr>
  </w:style>
  <w:style w:type="paragraph" w:styleId="Heading3">
    <w:name w:val="Heading 3"/>
    <w:basedOn w:val="Normal"/>
    <w:next w:val="Normal"/>
    <w:link w:val="Heading3Char"/>
    <w:qFormat/>
    <w:pPr>
      <w:keepNext w:val="true"/>
      <w:keepLines/>
      <w:numPr>
        <w:ilvl w:val="0"/>
        <w:numId w:val="0"/>
      </w:numPr>
      <w:ind w:firstLine="720"/>
      <w:outlineLvl w:val="2"/>
    </w:pPr>
    <w:rPr>
      <w:rFonts w:ascii="Times New Roman" w:hAnsi="Times New Roman" w:eastAsia="Segoe UI" w:cs="Tahoma"/>
      <w:b/>
      <w:bCs/>
    </w:rPr>
  </w:style>
  <w:style w:type="paragraph" w:styleId="Heading4">
    <w:name w:val="Heading 4"/>
    <w:basedOn w:val="Normal"/>
    <w:next w:val="Normal"/>
    <w:link w:val="Heading4Char"/>
    <w:qFormat/>
    <w:pPr>
      <w:keepNext w:val="true"/>
      <w:keepLines/>
      <w:numPr>
        <w:ilvl w:val="0"/>
        <w:numId w:val="0"/>
      </w:numPr>
      <w:ind w:firstLine="720"/>
      <w:outlineLvl w:val="3"/>
    </w:pPr>
    <w:rPr>
      <w:rFonts w:ascii="Times New Roman" w:hAnsi="Times New Roman" w:eastAsia="Segoe UI" w:cs="Tahoma"/>
      <w:b/>
      <w:bCs/>
      <w:i/>
      <w:iCs/>
    </w:rPr>
  </w:style>
  <w:style w:type="paragraph" w:styleId="Heading5">
    <w:name w:val="Heading 5"/>
    <w:basedOn w:val="Normal"/>
    <w:next w:val="Normal"/>
    <w:link w:val="Heading5Char"/>
    <w:qFormat/>
    <w:pPr>
      <w:keepNext w:val="true"/>
      <w:keepLines/>
      <w:numPr>
        <w:ilvl w:val="0"/>
        <w:numId w:val="0"/>
      </w:numPr>
      <w:ind w:firstLine="720"/>
      <w:outlineLvl w:val="4"/>
    </w:pPr>
    <w:rPr>
      <w:rFonts w:ascii="Times New Roman" w:hAnsi="Times New Roman" w:eastAsia="Segoe UI" w:cs="Tahoma"/>
      <w:i/>
      <w:iCs/>
    </w:rPr>
  </w:style>
  <w:style w:type="paragraph" w:styleId="Heading6">
    <w:name w:val="Heading 6"/>
    <w:basedOn w:val="Normal"/>
    <w:next w:val="Normal"/>
    <w:link w:val="Heading6Char"/>
    <w:qFormat/>
    <w:pPr>
      <w:keepNext w:val="true"/>
      <w:keepLines/>
      <w:numPr>
        <w:ilvl w:val="0"/>
        <w:numId w:val="0"/>
      </w:numPr>
      <w:spacing w:before="40" w:after="0"/>
      <w:ind w:hanging="0"/>
      <w:outlineLvl w:val="5"/>
    </w:pPr>
    <w:rPr>
      <w:rFonts w:ascii="Times New Roman" w:hAnsi="Times New Roman" w:eastAsia="Segoe UI" w:cs="Tahoma"/>
      <w:color w:themeColor="accent1" w:themeShade="7f" w:val="6E6E6E"/>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PlaceholderText">
    <w:name w:val="Placeholder Text"/>
    <w:basedOn w:val="DefaultParagraphFont"/>
    <w:qFormat/>
    <w:rPr>
      <w:color w:themeColor="dark1" w:val="000000"/>
    </w:rPr>
  </w:style>
  <w:style w:type="character" w:styleId="Heading1Char">
    <w:name w:val="Heading 1 Char"/>
    <w:basedOn w:val="DefaultParagraphFont"/>
    <w:link w:val="Heading1"/>
    <w:qFormat/>
    <w:rPr>
      <w:rFonts w:ascii="Times New Roman" w:hAnsi="Times New Roman" w:eastAsia="Segoe UI" w:cs="Tahoma"/>
      <w:b/>
      <w:bCs/>
    </w:rPr>
  </w:style>
  <w:style w:type="character" w:styleId="Heading2Char">
    <w:name w:val="Heading 2 Char"/>
    <w:basedOn w:val="DefaultParagraphFont"/>
    <w:link w:val="Heading2"/>
    <w:qFormat/>
    <w:rPr>
      <w:rFonts w:ascii="Times New Roman" w:hAnsi="Times New Roman" w:eastAsia="Segoe UI" w:cs="Tahoma"/>
      <w:b/>
      <w:bCs/>
    </w:rPr>
  </w:style>
  <w:style w:type="character" w:styleId="TitleChar">
    <w:name w:val="Title Char"/>
    <w:basedOn w:val="DefaultParagraphFont"/>
    <w:link w:val="Title"/>
    <w:qFormat/>
    <w:rPr>
      <w:rFonts w:ascii="Times New Roman" w:hAnsi="Times New Roman" w:eastAsia="Segoe UI" w:cs="Tahoma"/>
    </w:rPr>
  </w:style>
  <w:style w:type="character" w:styleId="Emphasis">
    <w:name w:val="Emphasis"/>
    <w:basedOn w:val="DefaultParagraphFont"/>
    <w:qFormat/>
    <w:rPr>
      <w:i/>
      <w:iCs/>
    </w:rPr>
  </w:style>
  <w:style w:type="character" w:styleId="Heading3Char">
    <w:name w:val="Heading 3 Char"/>
    <w:basedOn w:val="DefaultParagraphFont"/>
    <w:link w:val="Heading3"/>
    <w:qFormat/>
    <w:rPr>
      <w:rFonts w:ascii="Times New Roman" w:hAnsi="Times New Roman" w:eastAsia="Segoe UI" w:cs="Tahoma"/>
      <w:b/>
      <w:bCs/>
    </w:rPr>
  </w:style>
  <w:style w:type="character" w:styleId="Heading4Char">
    <w:name w:val="Heading 4 Char"/>
    <w:basedOn w:val="DefaultParagraphFont"/>
    <w:link w:val="Heading4"/>
    <w:qFormat/>
    <w:rPr>
      <w:rFonts w:ascii="Times New Roman" w:hAnsi="Times New Roman" w:eastAsia="Segoe UI" w:cs="Tahoma"/>
      <w:b/>
      <w:bCs/>
      <w:i/>
      <w:iCs/>
    </w:rPr>
  </w:style>
  <w:style w:type="character" w:styleId="Heading5Char">
    <w:name w:val="Heading 5 Char"/>
    <w:basedOn w:val="DefaultParagraphFont"/>
    <w:link w:val="Heading5"/>
    <w:qFormat/>
    <w:rPr>
      <w:rFonts w:ascii="Times New Roman" w:hAnsi="Times New Roman" w:eastAsia="Segoe UI" w:cs="Tahoma"/>
      <w:i/>
      <w:iCs/>
    </w:rPr>
  </w:style>
  <w:style w:type="character" w:styleId="BalloonTextChar">
    <w:name w:val="Balloon Text Char"/>
    <w:basedOn w:val="DefaultParagraphFont"/>
    <w:link w:val="BalloonText"/>
    <w:qFormat/>
    <w:rPr>
      <w:rFonts w:ascii="Segoe UI" w:hAnsi="Segoe UI" w:cs="Segoe UI"/>
      <w:sz w:val="22"/>
      <w:szCs w:val="18"/>
    </w:rPr>
  </w:style>
  <w:style w:type="character" w:styleId="BodyTextChar">
    <w:name w:val="Body Text Char"/>
    <w:basedOn w:val="DefaultParagraphFont"/>
    <w:qFormat/>
    <w:rPr>
      <w:kern w:val="2"/>
    </w:rPr>
  </w:style>
  <w:style w:type="character" w:styleId="BodyText2Char">
    <w:name w:val="Body Text 2 Char"/>
    <w:basedOn w:val="DefaultParagraphFont"/>
    <w:link w:val="BodyText2"/>
    <w:qFormat/>
    <w:rPr>
      <w:kern w:val="2"/>
    </w:rPr>
  </w:style>
  <w:style w:type="character" w:styleId="BodyText3Char">
    <w:name w:val="Body Text 3 Char"/>
    <w:basedOn w:val="DefaultParagraphFont"/>
    <w:link w:val="BodyText3"/>
    <w:qFormat/>
    <w:rPr>
      <w:sz w:val="22"/>
      <w:szCs w:val="16"/>
    </w:rPr>
  </w:style>
  <w:style w:type="character" w:styleId="BodyTextFirstIndentChar">
    <w:name w:val="Body Text First Indent Char"/>
    <w:basedOn w:val="BodyTextChar"/>
    <w:qFormat/>
    <w:rPr>
      <w:kern w:val="2"/>
    </w:rPr>
  </w:style>
  <w:style w:type="character" w:styleId="BodyTextIndentChar">
    <w:name w:val="Body Text Indent Char"/>
    <w:basedOn w:val="DefaultParagraphFont"/>
    <w:qFormat/>
    <w:rPr>
      <w:kern w:val="2"/>
    </w:rPr>
  </w:style>
  <w:style w:type="character" w:styleId="BodyTextFirstIndent2Char">
    <w:name w:val="Body Text First Indent 2 Char"/>
    <w:basedOn w:val="BodyTextIndentChar"/>
    <w:link w:val="BodyTextFirstIndent2"/>
    <w:qFormat/>
    <w:rPr>
      <w:kern w:val="2"/>
    </w:rPr>
  </w:style>
  <w:style w:type="character" w:styleId="BodyTextIndent2Char">
    <w:name w:val="Body Text Indent 2 Char"/>
    <w:basedOn w:val="DefaultParagraphFont"/>
    <w:link w:val="BodyTextIndent2"/>
    <w:qFormat/>
    <w:rPr>
      <w:kern w:val="2"/>
    </w:rPr>
  </w:style>
  <w:style w:type="character" w:styleId="BodyTextIndent3Char">
    <w:name w:val="Body Text Indent 3 Char"/>
    <w:basedOn w:val="DefaultParagraphFont"/>
    <w:link w:val="BodyTextIndent3"/>
    <w:qFormat/>
    <w:rPr>
      <w:sz w:val="22"/>
      <w:szCs w:val="16"/>
    </w:rPr>
  </w:style>
  <w:style w:type="character" w:styleId="ClosingChar">
    <w:name w:val="Closing Char"/>
    <w:basedOn w:val="DefaultParagraphFont"/>
    <w:link w:val="Closing"/>
    <w:qFormat/>
    <w:rPr>
      <w:kern w:val="2"/>
    </w:rPr>
  </w:style>
  <w:style w:type="character" w:styleId="CommentTextChar">
    <w:name w:val="Comment Text Char"/>
    <w:basedOn w:val="DefaultParagraphFont"/>
    <w:link w:val="AnnotationText"/>
    <w:qFormat/>
    <w:rPr>
      <w:sz w:val="22"/>
      <w:szCs w:val="20"/>
    </w:rPr>
  </w:style>
  <w:style w:type="character" w:styleId="CommentSubjectChar">
    <w:name w:val="Comment Subject Char"/>
    <w:basedOn w:val="CommentTextChar"/>
    <w:link w:val="annotationsubject"/>
    <w:qFormat/>
    <w:rPr>
      <w:b/>
      <w:bCs/>
      <w:sz w:val="22"/>
      <w:szCs w:val="20"/>
    </w:rPr>
  </w:style>
  <w:style w:type="character" w:styleId="DateChar">
    <w:name w:val="Date Char"/>
    <w:basedOn w:val="DefaultParagraphFont"/>
    <w:link w:val="Date"/>
    <w:qFormat/>
    <w:rPr>
      <w:kern w:val="2"/>
    </w:rPr>
  </w:style>
  <w:style w:type="character" w:styleId="DocumentMapChar">
    <w:name w:val="Document Map Char"/>
    <w:basedOn w:val="DefaultParagraphFont"/>
    <w:link w:val="DocumentMap"/>
    <w:qFormat/>
    <w:rPr>
      <w:rFonts w:ascii="Segoe UI" w:hAnsi="Segoe UI" w:cs="Segoe UI"/>
      <w:sz w:val="22"/>
      <w:szCs w:val="16"/>
    </w:rPr>
  </w:style>
  <w:style w:type="character" w:styleId="E-mailSignatureChar">
    <w:name w:val="E-mail Signature Char"/>
    <w:basedOn w:val="DefaultParagraphFont"/>
    <w:link w:val="E-mailSignature"/>
    <w:qFormat/>
    <w:rPr>
      <w:kern w:val="2"/>
    </w:rPr>
  </w:style>
  <w:style w:type="character" w:styleId="FootnoteTextChar">
    <w:name w:val="Footnote Text Char"/>
    <w:basedOn w:val="DefaultParagraphFont"/>
    <w:link w:val="FootnoteText"/>
    <w:qFormat/>
    <w:rPr>
      <w:sz w:val="22"/>
      <w:szCs w:val="20"/>
    </w:rPr>
  </w:style>
  <w:style w:type="character" w:styleId="Heading6Char">
    <w:name w:val="Heading 6 Char"/>
    <w:basedOn w:val="DefaultParagraphFont"/>
    <w:link w:val="Heading6"/>
    <w:qFormat/>
    <w:rPr>
      <w:rFonts w:ascii="Times New Roman" w:hAnsi="Times New Roman" w:eastAsia="Segoe UI" w:cs="Tahoma"/>
      <w:color w:themeColor="accent1" w:themeShade="7f" w:val="6E6E6E"/>
    </w:rPr>
  </w:style>
  <w:style w:type="character" w:styleId="HTMLAddressChar">
    <w:name w:val="HTML Address Char"/>
    <w:basedOn w:val="DefaultParagraphFont"/>
    <w:link w:val="HTMLAddress"/>
    <w:qFormat/>
    <w:rPr>
      <w:i/>
      <w:iCs/>
      <w:kern w:val="2"/>
    </w:rPr>
  </w:style>
  <w:style w:type="character" w:styleId="HTMLPreformattedChar">
    <w:name w:val="HTML Preformatted Char"/>
    <w:basedOn w:val="DefaultParagraphFont"/>
    <w:link w:val="HTMLPreformatted"/>
    <w:qFormat/>
    <w:rPr>
      <w:rFonts w:ascii="Consolas" w:hAnsi="Consolas" w:cs="Consolas"/>
      <w:sz w:val="22"/>
      <w:szCs w:val="20"/>
    </w:rPr>
  </w:style>
  <w:style w:type="character" w:styleId="IntenseQuoteChar">
    <w:name w:val="Intense Quote Char"/>
    <w:basedOn w:val="DefaultParagraphFont"/>
    <w:link w:val="IntenseQuote"/>
    <w:qFormat/>
    <w:rPr>
      <w:i/>
      <w:iCs/>
      <w:color w:themeColor="accent1" w:themeShade="80" w:val="6E6E6E"/>
    </w:rPr>
  </w:style>
  <w:style w:type="character" w:styleId="MacroTextChar">
    <w:name w:val="Macro Text Char"/>
    <w:basedOn w:val="DefaultParagraphFont"/>
    <w:link w:val="macro"/>
    <w:qFormat/>
    <w:rPr>
      <w:rFonts w:ascii="Consolas" w:hAnsi="Consolas" w:cs="Consolas"/>
      <w:kern w:val="2"/>
      <w:sz w:val="22"/>
      <w:szCs w:val="20"/>
    </w:rPr>
  </w:style>
  <w:style w:type="character" w:styleId="MessageHeaderChar">
    <w:name w:val="Message Header Char"/>
    <w:basedOn w:val="DefaultParagraphFont"/>
    <w:link w:val="MessageHeader"/>
    <w:qFormat/>
    <w:rPr>
      <w:rFonts w:ascii="Times New Roman" w:hAnsi="Times New Roman" w:eastAsia="Segoe UI" w:cs="Tahoma"/>
      <w:kern w:val="2"/>
      <w:shd w:fill="CCCCCC" w:val="clear"/>
    </w:rPr>
  </w:style>
  <w:style w:type="character" w:styleId="NoteHeadingChar">
    <w:name w:val="Note Heading Char"/>
    <w:basedOn w:val="DefaultParagraphFont"/>
    <w:link w:val="NoteHeading"/>
    <w:qFormat/>
    <w:rPr>
      <w:kern w:val="2"/>
    </w:rPr>
  </w:style>
  <w:style w:type="character" w:styleId="PlainTextChar">
    <w:name w:val="Plain Text Char"/>
    <w:basedOn w:val="DefaultParagraphFont"/>
    <w:link w:val="PlainText"/>
    <w:qFormat/>
    <w:rPr>
      <w:rFonts w:ascii="Consolas" w:hAnsi="Consolas" w:cs="Consolas"/>
      <w:sz w:val="22"/>
      <w:szCs w:val="21"/>
    </w:rPr>
  </w:style>
  <w:style w:type="character" w:styleId="QuoteChar">
    <w:name w:val="Quote Char"/>
    <w:basedOn w:val="DefaultParagraphFont"/>
    <w:link w:val="Quote"/>
    <w:qFormat/>
    <w:rPr>
      <w:i/>
      <w:iCs/>
      <w:color w:themeColor="dark1" w:themeTint="bf" w:val="404040"/>
      <w:kern w:val="2"/>
    </w:rPr>
  </w:style>
  <w:style w:type="character" w:styleId="SalutationChar">
    <w:name w:val="Salutation Char"/>
    <w:basedOn w:val="DefaultParagraphFont"/>
    <w:qFormat/>
    <w:rPr>
      <w:kern w:val="2"/>
    </w:rPr>
  </w:style>
  <w:style w:type="character" w:styleId="SignatureChar">
    <w:name w:val="Signature Char"/>
    <w:basedOn w:val="DefaultParagraphFont"/>
    <w:link w:val="Signature"/>
    <w:qFormat/>
    <w:rPr>
      <w:kern w:val="2"/>
    </w:rPr>
  </w:style>
  <w:style w:type="character" w:styleId="EndnoteCharacters">
    <w:name w:val="Endnote Characters"/>
    <w:basedOn w:val="DefaultParagraphFont"/>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Reference">
    <w:name w:val="Footnote Reference"/>
    <w:rPr>
      <w:vertAlign w:val="superscript"/>
    </w:rPr>
  </w:style>
  <w:style w:type="character" w:styleId="FooterChar">
    <w:name w:val="Footer Char"/>
    <w:basedOn w:val="DefaultParagraphFont"/>
    <w:link w:val="Footer"/>
    <w:qFormat/>
    <w:rPr/>
  </w:style>
  <w:style w:type="character" w:styleId="annotationreference">
    <w:name w:val="annotation reference"/>
    <w:basedOn w:val="DefaultParagraphFont"/>
    <w:qFormat/>
    <w:rPr>
      <w:sz w:val="22"/>
      <w:szCs w:val="16"/>
    </w:rPr>
  </w:style>
  <w:style w:type="character" w:styleId="EndnoteTextChar">
    <w:name w:val="Endnote Text Char"/>
    <w:basedOn w:val="DefaultParagraphFont"/>
    <w:link w:val="EndnoteText"/>
    <w:qFormat/>
    <w:rPr>
      <w:sz w:val="22"/>
      <w:szCs w:val="20"/>
    </w:rPr>
  </w:style>
  <w:style w:type="character" w:styleId="HTMLCode">
    <w:name w:val="HTML Code"/>
    <w:basedOn w:val="DefaultParagraphFont"/>
    <w:qFormat/>
    <w:rPr>
      <w:rFonts w:ascii="Consolas" w:hAnsi="Consolas"/>
      <w:sz w:val="22"/>
      <w:szCs w:val="20"/>
    </w:rPr>
  </w:style>
  <w:style w:type="character" w:styleId="HTMLKeyboard">
    <w:name w:val="HTML Keyboard"/>
    <w:basedOn w:val="DefaultParagraphFont"/>
    <w:qFormat/>
    <w:rPr>
      <w:rFonts w:ascii="Consolas" w:hAnsi="Consolas"/>
      <w:sz w:val="22"/>
      <w:szCs w:val="20"/>
    </w:rPr>
  </w:style>
  <w:style w:type="character" w:styleId="HTMLTypewriter">
    <w:name w:val="HTML Typewriter"/>
    <w:basedOn w:val="DefaultParagraphFont"/>
    <w:qFormat/>
    <w:rPr>
      <w:rFonts w:ascii="Consolas" w:hAnsi="Consolas"/>
      <w:sz w:val="22"/>
      <w:szCs w:val="20"/>
    </w:rPr>
  </w:style>
  <w:style w:type="character" w:styleId="IntenseReference">
    <w:name w:val="Intense Reference"/>
    <w:basedOn w:val="DefaultParagraphFont"/>
    <w:qFormat/>
    <w:rPr>
      <w:b/>
      <w:bCs/>
      <w:smallCaps/>
      <w:color w:themeColor="accent1" w:themeShade="80" w:val="6E6E6E"/>
      <w:spacing w:val="5"/>
    </w:rPr>
  </w:style>
  <w:style w:type="character" w:styleId="IntenseEmphasis">
    <w:name w:val="Intense Emphasis"/>
    <w:basedOn w:val="DefaultParagraphFont"/>
    <w:qFormat/>
    <w:rPr>
      <w:i/>
      <w:iCs/>
      <w:color w:themeColor="accent1" w:themeShade="80" w:val="6E6E6E"/>
    </w:rPr>
  </w:style>
  <w:style w:type="character" w:styleId="Hyperlink">
    <w:name w:val="Hyperlink"/>
    <w:basedOn w:val="DefaultParagraphFont"/>
    <w:rPr>
      <w:color w:themeColor="hyperlink" w:val="5F5F5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before="0" w:after="120"/>
      <w:ind w:hanging="0"/>
    </w:pPr>
    <w:rPr/>
  </w:style>
  <w:style w:type="paragraph" w:styleId="List">
    <w:name w:val="List"/>
    <w:basedOn w:val="Normal"/>
    <w:pPr>
      <w:spacing w:before="0" w:after="0"/>
      <w:ind w:hanging="0" w:left="360"/>
      <w:contextualSpacing/>
    </w:pPr>
    <w:rPr/>
  </w:style>
  <w:style w:type="paragraph" w:styleId="Caption">
    <w:name w:val="Caption"/>
    <w:basedOn w:val="Normal"/>
    <w:next w:val="Normal"/>
    <w:qFormat/>
    <w:pPr>
      <w:spacing w:lineRule="auto" w:line="240" w:before="0" w:after="200"/>
      <w:ind w:hanging="0"/>
    </w:pPr>
    <w:rPr>
      <w:i/>
      <w:iCs/>
      <w:color w:themeColor="dark2" w:val="000000"/>
      <w:sz w:val="22"/>
      <w:szCs w:val="18"/>
    </w:rPr>
  </w:style>
  <w:style w:type="paragraph" w:styleId="Index">
    <w:name w:val="Index"/>
    <w:basedOn w:val="Normal"/>
    <w:qFormat/>
    <w:pPr>
      <w:suppressLineNumbers/>
    </w:pPr>
    <w:rPr>
      <w:rFonts w:cs="Arial"/>
    </w:rPr>
  </w:style>
  <w:style w:type="paragraph" w:styleId="SectionTitle">
    <w:name w:val="Section Title"/>
    <w:basedOn w:val="Normal"/>
    <w:next w:val="Normal"/>
    <w:qFormat/>
    <w:pPr>
      <w:pageBreakBefore/>
      <w:numPr>
        <w:ilvl w:val="0"/>
        <w:numId w:val="0"/>
      </w:numPr>
      <w:ind w:hanging="0"/>
      <w:jc w:val="center"/>
      <w:outlineLvl w:val="0"/>
    </w:pPr>
    <w:rPr>
      <w:rFonts w:ascii="Times New Roman" w:hAnsi="Times New Roman" w:eastAsia="Segoe UI" w:cs="Tahoma"/>
    </w:rPr>
  </w:style>
  <w:style w:type="paragraph" w:styleId="HeaderandFooter">
    <w:name w:val="Header and Footer"/>
    <w:basedOn w:val="Normal"/>
    <w:qFormat/>
    <w:pPr/>
    <w:rPr/>
  </w:style>
  <w:style w:type="paragraph" w:styleId="Header">
    <w:name w:val="Header"/>
    <w:basedOn w:val="Normal"/>
    <w:link w:val="HeaderChar"/>
    <w:pPr>
      <w:spacing w:lineRule="auto" w:line="240"/>
      <w:ind w:hanging="0"/>
    </w:pPr>
    <w:rPr/>
  </w:style>
  <w:style w:type="paragraph" w:styleId="NoSpacing">
    <w:name w:val="No Spacing"/>
    <w:qFormat/>
    <w:pPr>
      <w:widowControl/>
      <w:suppressAutoHyphens w:val="true"/>
      <w:kinsoku w:val="true"/>
      <w:overflowPunct w:val="true"/>
      <w:autoSpaceDE w:val="true"/>
      <w:bidi w:val="0"/>
      <w:spacing w:lineRule="auto" w:line="480" w:before="0" w:after="0"/>
      <w:ind w:hanging="0"/>
      <w:jc w:val="left"/>
    </w:pPr>
    <w:rPr>
      <w:rFonts w:ascii="Times New Roman" w:hAnsi="Times New Roman" w:eastAsia="Segoe UI" w:cs="Tahoma"/>
      <w:color w:themeColor="dark1" w:val="000000"/>
      <w:kern w:val="0"/>
      <w:sz w:val="24"/>
      <w:szCs w:val="24"/>
      <w:lang w:val="en-US" w:eastAsia="ja-JP" w:bidi="ar-SA"/>
    </w:rPr>
  </w:style>
  <w:style w:type="paragraph" w:styleId="Title">
    <w:name w:val="Title"/>
    <w:basedOn w:val="Normal"/>
    <w:next w:val="Normal"/>
    <w:link w:val="TitleChar"/>
    <w:qFormat/>
    <w:pPr>
      <w:spacing w:before="2400" w:after="0"/>
      <w:ind w:hanging="0"/>
      <w:contextualSpacing/>
      <w:jc w:val="center"/>
    </w:pPr>
    <w:rPr>
      <w:rFonts w:ascii="Times New Roman" w:hAnsi="Times New Roman" w:eastAsia="Segoe UI" w:cs="Tahoma"/>
    </w:rPr>
  </w:style>
  <w:style w:type="paragraph" w:styleId="BalloonText">
    <w:name w:val="Balloon Text"/>
    <w:basedOn w:val="Normal"/>
    <w:link w:val="BalloonTextChar"/>
    <w:qFormat/>
    <w:pPr>
      <w:spacing w:lineRule="auto" w:line="240"/>
      <w:ind w:hanging="0"/>
    </w:pPr>
    <w:rPr>
      <w:rFonts w:ascii="Segoe UI" w:hAnsi="Segoe UI" w:cs="Segoe UI"/>
      <w:sz w:val="22"/>
      <w:szCs w:val="18"/>
    </w:rPr>
  </w:style>
  <w:style w:type="paragraph" w:styleId="Bibliography">
    <w:name w:val="Bibliography"/>
    <w:basedOn w:val="Normal"/>
    <w:next w:val="Normal"/>
    <w:qFormat/>
    <w:pPr>
      <w:ind w:hanging="720" w:left="720"/>
    </w:pPr>
    <w:rPr/>
  </w:style>
  <w:style w:type="paragraph" w:styleId="BlockText">
    <w:name w:val="Block Text"/>
    <w:basedOn w:val="Normal"/>
    <w:qFormat/>
    <w:pPr>
      <w:pBdr>
        <w:top w:val="single" w:sz="2" w:space="10" w:color="000000" w:shadow="1"/>
        <w:left w:val="single" w:sz="2" w:space="10" w:color="000000" w:shadow="1"/>
        <w:bottom w:val="single" w:sz="2" w:space="10" w:color="000000" w:shadow="1"/>
        <w:right w:val="single" w:sz="2" w:space="10" w:color="000000" w:shadow="1"/>
      </w:pBdr>
      <w:ind w:hanging="0" w:left="1152" w:right="1152"/>
    </w:pPr>
    <w:rPr>
      <w:i/>
      <w:iCs/>
      <w:color w:themeColor="dark2" w:val="000000"/>
    </w:rPr>
  </w:style>
  <w:style w:type="paragraph" w:styleId="BodyText2">
    <w:name w:val="Body Text 2"/>
    <w:basedOn w:val="Normal"/>
    <w:link w:val="BodyText2Char"/>
    <w:qFormat/>
    <w:pPr>
      <w:spacing w:before="0" w:after="120"/>
      <w:ind w:hanging="0"/>
    </w:pPr>
    <w:rPr/>
  </w:style>
  <w:style w:type="paragraph" w:styleId="BodyText3">
    <w:name w:val="Body Text 3"/>
    <w:basedOn w:val="Normal"/>
    <w:link w:val="BodyText3Char"/>
    <w:qFormat/>
    <w:pPr>
      <w:spacing w:before="0" w:after="120"/>
      <w:ind w:hanging="0"/>
    </w:pPr>
    <w:rPr>
      <w:sz w:val="22"/>
      <w:szCs w:val="16"/>
    </w:rPr>
  </w:style>
  <w:style w:type="paragraph" w:styleId="BodyTextFirstIndent">
    <w:name w:val="Body Text First Indent"/>
    <w:basedOn w:val="BodyText"/>
    <w:link w:val="BodyTextFirstIndentChar"/>
    <w:pPr>
      <w:spacing w:before="0" w:after="0"/>
    </w:pPr>
    <w:rPr/>
  </w:style>
  <w:style w:type="paragraph" w:styleId="BodyTextIndent">
    <w:name w:val="Body Text Indent"/>
    <w:basedOn w:val="Normal"/>
    <w:link w:val="BodyTextIndentChar"/>
    <w:pPr>
      <w:spacing w:before="0" w:after="120"/>
      <w:ind w:hanging="0" w:left="360"/>
    </w:pPr>
    <w:rPr/>
  </w:style>
  <w:style w:type="paragraph" w:styleId="BodyTextFirstIndent2">
    <w:name w:val="Body Text First Indent 2"/>
    <w:basedOn w:val="BodyTextIndent"/>
    <w:link w:val="BodyTextFirstIndent2Char"/>
    <w:qFormat/>
    <w:pPr>
      <w:spacing w:before="0" w:after="0"/>
    </w:pPr>
    <w:rPr/>
  </w:style>
  <w:style w:type="paragraph" w:styleId="BodyTextIndent2">
    <w:name w:val="Body Text Indent 2"/>
    <w:basedOn w:val="Normal"/>
    <w:link w:val="BodyTextIndent2Char"/>
    <w:qFormat/>
    <w:pPr>
      <w:spacing w:before="0" w:after="120"/>
      <w:ind w:hanging="0" w:left="360"/>
    </w:pPr>
    <w:rPr/>
  </w:style>
  <w:style w:type="paragraph" w:styleId="BodyTextIndent3">
    <w:name w:val="Body Text Indent 3"/>
    <w:basedOn w:val="Normal"/>
    <w:link w:val="BodyTextIndent3Char"/>
    <w:qFormat/>
    <w:pPr>
      <w:spacing w:before="0" w:after="120"/>
      <w:ind w:hanging="0" w:left="360"/>
    </w:pPr>
    <w:rPr>
      <w:sz w:val="22"/>
      <w:szCs w:val="16"/>
    </w:rPr>
  </w:style>
  <w:style w:type="paragraph" w:styleId="Closing">
    <w:name w:val="Closing"/>
    <w:basedOn w:val="Normal"/>
    <w:link w:val="ClosingChar"/>
    <w:pPr>
      <w:spacing w:lineRule="auto" w:line="240"/>
      <w:ind w:hanging="0" w:left="4320"/>
    </w:pPr>
    <w:rPr/>
  </w:style>
  <w:style w:type="paragraph" w:styleId="AnnotationText">
    <w:name w:val="Annotation Text"/>
    <w:basedOn w:val="Normal"/>
    <w:link w:val="CommentTextChar"/>
    <w:pPr>
      <w:spacing w:lineRule="auto" w:line="240"/>
      <w:ind w:hanging="0"/>
    </w:pPr>
    <w:rPr>
      <w:sz w:val="22"/>
      <w:szCs w:val="20"/>
    </w:rPr>
  </w:style>
  <w:style w:type="paragraph" w:styleId="annotationsubject">
    <w:name w:val="annotation subject"/>
    <w:basedOn w:val="AnnotationText"/>
    <w:next w:val="AnnotationText"/>
    <w:link w:val="CommentSubjectChar"/>
    <w:qFormat/>
    <w:pPr/>
    <w:rPr>
      <w:b/>
      <w:bCs/>
    </w:rPr>
  </w:style>
  <w:style w:type="paragraph" w:styleId="Date">
    <w:name w:val="Date"/>
    <w:basedOn w:val="Normal"/>
    <w:next w:val="Normal"/>
    <w:link w:val="DateChar"/>
    <w:qFormat/>
    <w:pPr>
      <w:ind w:hanging="0"/>
    </w:pPr>
    <w:rPr/>
  </w:style>
  <w:style w:type="paragraph" w:styleId="DocumentMap">
    <w:name w:val="Document Map"/>
    <w:basedOn w:val="Normal"/>
    <w:link w:val="DocumentMapChar"/>
    <w:qFormat/>
    <w:pPr>
      <w:spacing w:lineRule="auto" w:line="240"/>
      <w:ind w:hanging="0"/>
    </w:pPr>
    <w:rPr>
      <w:rFonts w:ascii="Segoe UI" w:hAnsi="Segoe UI" w:cs="Segoe UI"/>
      <w:sz w:val="22"/>
      <w:szCs w:val="16"/>
    </w:rPr>
  </w:style>
  <w:style w:type="paragraph" w:styleId="E-mailSignature">
    <w:name w:val="E-mail Signature"/>
    <w:basedOn w:val="Normal"/>
    <w:link w:val="E-mailSignatureChar"/>
    <w:qFormat/>
    <w:pPr>
      <w:spacing w:lineRule="auto" w:line="240"/>
      <w:ind w:hanging="0"/>
    </w:pPr>
    <w:rPr/>
  </w:style>
  <w:style w:type="paragraph" w:styleId="FootnoteText">
    <w:name w:val="Footnote Text"/>
    <w:basedOn w:val="Normal"/>
    <w:link w:val="FootnoteTextChar"/>
    <w:pPr>
      <w:spacing w:lineRule="auto" w:line="240"/>
    </w:pPr>
    <w:rPr>
      <w:sz w:val="22"/>
      <w:szCs w:val="20"/>
    </w:rPr>
  </w:style>
  <w:style w:type="paragraph" w:styleId="EnvelopeAddress">
    <w:name w:val="Envelope Address"/>
    <w:basedOn w:val="Normal"/>
    <w:pPr>
      <w:spacing w:lineRule="auto" w:line="240"/>
      <w:ind w:hanging="0" w:left="2880"/>
    </w:pPr>
    <w:rPr>
      <w:rFonts w:ascii="Times New Roman" w:hAnsi="Times New Roman" w:eastAsia="Segoe UI" w:cs="Tahoma"/>
    </w:rPr>
  </w:style>
  <w:style w:type="paragraph" w:styleId="EnvelopeReturn">
    <w:name w:val="Envelope Return"/>
    <w:basedOn w:val="Normal"/>
    <w:pPr>
      <w:spacing w:lineRule="auto" w:line="240"/>
      <w:ind w:hanging="0"/>
    </w:pPr>
    <w:rPr>
      <w:rFonts w:ascii="Times New Roman" w:hAnsi="Times New Roman" w:eastAsia="Segoe UI" w:cs="Tahoma"/>
      <w:sz w:val="22"/>
      <w:szCs w:val="20"/>
    </w:rPr>
  </w:style>
  <w:style w:type="paragraph" w:styleId="HTMLAddress">
    <w:name w:val="HTML Address"/>
    <w:basedOn w:val="Normal"/>
    <w:link w:val="HTMLAddressChar"/>
    <w:qFormat/>
    <w:pPr>
      <w:spacing w:lineRule="auto" w:line="240"/>
      <w:ind w:hanging="0"/>
    </w:pPr>
    <w:rPr>
      <w:i/>
      <w:iCs/>
    </w:rPr>
  </w:style>
  <w:style w:type="paragraph" w:styleId="HTMLPreformatted">
    <w:name w:val="HTML Preformatted"/>
    <w:basedOn w:val="Normal"/>
    <w:link w:val="HTMLPreformattedChar"/>
    <w:qFormat/>
    <w:pPr>
      <w:spacing w:lineRule="auto" w:line="240"/>
      <w:ind w:hanging="0"/>
    </w:pPr>
    <w:rPr>
      <w:rFonts w:ascii="Consolas" w:hAnsi="Consolas" w:cs="Consolas"/>
      <w:sz w:val="22"/>
      <w:szCs w:val="20"/>
    </w:rPr>
  </w:style>
  <w:style w:type="paragraph" w:styleId="Index1">
    <w:name w:val="Index 1"/>
    <w:basedOn w:val="Normal"/>
    <w:next w:val="Normal"/>
    <w:autoRedefine/>
    <w:pPr>
      <w:spacing w:lineRule="auto" w:line="240"/>
      <w:ind w:hanging="0" w:left="240"/>
    </w:pPr>
    <w:rPr/>
  </w:style>
  <w:style w:type="paragraph" w:styleId="Index2">
    <w:name w:val="Index 2"/>
    <w:basedOn w:val="Normal"/>
    <w:next w:val="Normal"/>
    <w:autoRedefine/>
    <w:pPr>
      <w:spacing w:lineRule="auto" w:line="240"/>
      <w:ind w:hanging="0" w:left="480"/>
    </w:pPr>
    <w:rPr/>
  </w:style>
  <w:style w:type="paragraph" w:styleId="Index3">
    <w:name w:val="Index 3"/>
    <w:basedOn w:val="Normal"/>
    <w:next w:val="Normal"/>
    <w:autoRedefine/>
    <w:pPr>
      <w:spacing w:lineRule="auto" w:line="240"/>
      <w:ind w:hanging="0" w:left="720"/>
    </w:pPr>
    <w:rPr/>
  </w:style>
  <w:style w:type="paragraph" w:styleId="index4">
    <w:name w:val="index 4"/>
    <w:basedOn w:val="Normal"/>
    <w:next w:val="Normal"/>
    <w:autoRedefine/>
    <w:qFormat/>
    <w:pPr>
      <w:spacing w:lineRule="auto" w:line="240"/>
      <w:ind w:hanging="0" w:left="960"/>
    </w:pPr>
    <w:rPr/>
  </w:style>
  <w:style w:type="paragraph" w:styleId="index5">
    <w:name w:val="index 5"/>
    <w:basedOn w:val="Normal"/>
    <w:next w:val="Normal"/>
    <w:autoRedefine/>
    <w:qFormat/>
    <w:pPr>
      <w:spacing w:lineRule="auto" w:line="240"/>
      <w:ind w:hanging="0" w:left="1200"/>
    </w:pPr>
    <w:rPr/>
  </w:style>
  <w:style w:type="paragraph" w:styleId="index6">
    <w:name w:val="index 6"/>
    <w:basedOn w:val="Normal"/>
    <w:next w:val="Normal"/>
    <w:autoRedefine/>
    <w:qFormat/>
    <w:pPr>
      <w:spacing w:lineRule="auto" w:line="240"/>
      <w:ind w:hanging="0" w:left="1440"/>
    </w:pPr>
    <w:rPr/>
  </w:style>
  <w:style w:type="paragraph" w:styleId="index7">
    <w:name w:val="index 7"/>
    <w:basedOn w:val="Normal"/>
    <w:next w:val="Normal"/>
    <w:autoRedefine/>
    <w:qFormat/>
    <w:pPr>
      <w:spacing w:lineRule="auto" w:line="240"/>
      <w:ind w:hanging="0" w:left="1680"/>
    </w:pPr>
    <w:rPr/>
  </w:style>
  <w:style w:type="paragraph" w:styleId="index8">
    <w:name w:val="index 8"/>
    <w:basedOn w:val="Normal"/>
    <w:next w:val="Normal"/>
    <w:autoRedefine/>
    <w:qFormat/>
    <w:pPr>
      <w:spacing w:lineRule="auto" w:line="240"/>
      <w:ind w:hanging="0" w:left="1920"/>
    </w:pPr>
    <w:rPr/>
  </w:style>
  <w:style w:type="paragraph" w:styleId="index9">
    <w:name w:val="index 9"/>
    <w:basedOn w:val="Normal"/>
    <w:next w:val="Normal"/>
    <w:autoRedefine/>
    <w:qFormat/>
    <w:pPr>
      <w:spacing w:lineRule="auto" w:line="240"/>
      <w:ind w:hanging="0" w:left="2160"/>
    </w:pPr>
    <w:rPr/>
  </w:style>
  <w:style w:type="paragraph" w:styleId="IndexHeading">
    <w:name w:val="Index Heading"/>
    <w:basedOn w:val="Normal"/>
    <w:next w:val="Index1"/>
    <w:pPr>
      <w:ind w:hanging="0"/>
    </w:pPr>
    <w:rPr>
      <w:rFonts w:ascii="Times New Roman" w:hAnsi="Times New Roman" w:eastAsia="Segoe UI" w:cs="Tahoma"/>
      <w:b/>
      <w:bCs/>
    </w:rPr>
  </w:style>
  <w:style w:type="paragraph" w:styleId="IntenseQuote">
    <w:name w:val="Intense Quote"/>
    <w:basedOn w:val="Normal"/>
    <w:next w:val="Normal"/>
    <w:link w:val="IntenseQuoteChar"/>
    <w:qFormat/>
    <w:pPr>
      <w:pBdr>
        <w:top w:val="single" w:sz="4" w:space="10" w:color="6E6E6E"/>
        <w:bottom w:val="single" w:sz="4" w:space="10" w:color="6E6E6E"/>
      </w:pBdr>
      <w:spacing w:before="360" w:after="360"/>
      <w:ind w:hanging="0" w:left="864" w:right="864"/>
      <w:jc w:val="center"/>
    </w:pPr>
    <w:rPr>
      <w:i/>
      <w:iCs/>
      <w:color w:themeColor="accent1" w:themeShade="80" w:val="6E6E6E"/>
    </w:rPr>
  </w:style>
  <w:style w:type="paragraph" w:styleId="List2">
    <w:name w:val="List 2"/>
    <w:basedOn w:val="Normal"/>
    <w:qFormat/>
    <w:pPr>
      <w:spacing w:before="0" w:after="0"/>
      <w:ind w:hanging="0" w:left="720"/>
      <w:contextualSpacing/>
    </w:pPr>
    <w:rPr/>
  </w:style>
  <w:style w:type="paragraph" w:styleId="List3">
    <w:name w:val="List 3"/>
    <w:basedOn w:val="Normal"/>
    <w:qFormat/>
    <w:pPr>
      <w:spacing w:before="0" w:after="0"/>
      <w:ind w:hanging="0" w:left="1080"/>
      <w:contextualSpacing/>
    </w:pPr>
    <w:rPr/>
  </w:style>
  <w:style w:type="paragraph" w:styleId="List4">
    <w:name w:val="List 4"/>
    <w:basedOn w:val="Normal"/>
    <w:qFormat/>
    <w:pPr>
      <w:spacing w:before="0" w:after="0"/>
      <w:ind w:hanging="0" w:left="1440"/>
      <w:contextualSpacing/>
    </w:pPr>
    <w:rPr/>
  </w:style>
  <w:style w:type="paragraph" w:styleId="List5">
    <w:name w:val="List 5"/>
    <w:basedOn w:val="Normal"/>
    <w:qFormat/>
    <w:pPr>
      <w:spacing w:before="0" w:after="0"/>
      <w:ind w:hanging="0" w:left="1800"/>
      <w:contextualSpacing/>
    </w:pPr>
    <w:rPr/>
  </w:style>
  <w:style w:type="paragraph" w:styleId="ListBullet">
    <w:name w:val="List Bullet"/>
    <w:basedOn w:val="Normal"/>
    <w:pPr>
      <w:numPr>
        <w:ilvl w:val="0"/>
        <w:numId w:val="2"/>
      </w:numPr>
      <w:spacing w:before="0" w:after="0"/>
      <w:contextualSpacing/>
    </w:pPr>
    <w:rPr/>
  </w:style>
  <w:style w:type="paragraph" w:styleId="ListBullet2">
    <w:name w:val="List Bullet 2"/>
    <w:basedOn w:val="Normal"/>
    <w:pPr>
      <w:numPr>
        <w:ilvl w:val="0"/>
        <w:numId w:val="3"/>
      </w:numPr>
      <w:spacing w:before="0" w:after="0"/>
      <w:ind w:hanging="0"/>
      <w:contextualSpacing/>
    </w:pPr>
    <w:rPr/>
  </w:style>
  <w:style w:type="paragraph" w:styleId="ListBullet3">
    <w:name w:val="List Bullet 3"/>
    <w:basedOn w:val="Normal"/>
    <w:pPr>
      <w:numPr>
        <w:ilvl w:val="0"/>
        <w:numId w:val="4"/>
      </w:numPr>
      <w:spacing w:before="0" w:after="0"/>
      <w:ind w:hanging="0"/>
      <w:contextualSpacing/>
    </w:pPr>
    <w:rPr/>
  </w:style>
  <w:style w:type="paragraph" w:styleId="ListBullet4">
    <w:name w:val="List Bullet 4"/>
    <w:basedOn w:val="Normal"/>
    <w:pPr>
      <w:numPr>
        <w:ilvl w:val="0"/>
        <w:numId w:val="5"/>
      </w:numPr>
      <w:spacing w:before="0" w:after="0"/>
      <w:ind w:hanging="0"/>
      <w:contextualSpacing/>
    </w:pPr>
    <w:rPr/>
  </w:style>
  <w:style w:type="paragraph" w:styleId="ListBullet5">
    <w:name w:val="List Bullet 5"/>
    <w:basedOn w:val="Normal"/>
    <w:pPr>
      <w:numPr>
        <w:ilvl w:val="0"/>
        <w:numId w:val="6"/>
      </w:numPr>
      <w:spacing w:before="0" w:after="0"/>
      <w:ind w:hanging="0"/>
      <w:contextualSpacing/>
    </w:pPr>
    <w:rPr/>
  </w:style>
  <w:style w:type="paragraph" w:styleId="ListContinue">
    <w:name w:val="List Continue"/>
    <w:basedOn w:val="Normal"/>
    <w:pPr>
      <w:spacing w:before="0" w:after="120"/>
      <w:ind w:hanging="0" w:left="360"/>
      <w:contextualSpacing/>
    </w:pPr>
    <w:rPr/>
  </w:style>
  <w:style w:type="paragraph" w:styleId="ListContinue2">
    <w:name w:val="List Continue 2"/>
    <w:basedOn w:val="Normal"/>
    <w:pPr>
      <w:spacing w:before="0" w:after="120"/>
      <w:ind w:hanging="0" w:left="720"/>
      <w:contextualSpacing/>
    </w:pPr>
    <w:rPr/>
  </w:style>
  <w:style w:type="paragraph" w:styleId="ListContinue3">
    <w:name w:val="List Continue 3"/>
    <w:basedOn w:val="Normal"/>
    <w:pPr>
      <w:spacing w:before="0" w:after="120"/>
      <w:ind w:hanging="0" w:left="1080"/>
      <w:contextualSpacing/>
    </w:pPr>
    <w:rPr/>
  </w:style>
  <w:style w:type="paragraph" w:styleId="ListContinue4">
    <w:name w:val="List Continue 4"/>
    <w:basedOn w:val="Normal"/>
    <w:pPr>
      <w:spacing w:before="0" w:after="120"/>
      <w:ind w:hanging="0" w:left="1440"/>
      <w:contextualSpacing/>
    </w:pPr>
    <w:rPr/>
  </w:style>
  <w:style w:type="paragraph" w:styleId="ListContinue5">
    <w:name w:val="List Continue 5"/>
    <w:basedOn w:val="Normal"/>
    <w:pPr>
      <w:spacing w:before="0" w:after="120"/>
      <w:ind w:hanging="0" w:left="1800"/>
      <w:contextualSpacing/>
    </w:pPr>
    <w:rPr/>
  </w:style>
  <w:style w:type="paragraph" w:styleId="ListNumber">
    <w:name w:val="List Number"/>
    <w:basedOn w:val="Normal"/>
    <w:pPr>
      <w:numPr>
        <w:ilvl w:val="0"/>
        <w:numId w:val="7"/>
      </w:numPr>
      <w:spacing w:before="0" w:after="0"/>
      <w:contextualSpacing/>
    </w:pPr>
    <w:rPr/>
  </w:style>
  <w:style w:type="paragraph" w:styleId="ListNumber2">
    <w:name w:val="List Number 2"/>
    <w:basedOn w:val="Normal"/>
    <w:pPr>
      <w:numPr>
        <w:ilvl w:val="0"/>
        <w:numId w:val="8"/>
      </w:numPr>
      <w:spacing w:before="0" w:after="0"/>
      <w:ind w:hanging="0"/>
      <w:contextualSpacing/>
    </w:pPr>
    <w:rPr/>
  </w:style>
  <w:style w:type="paragraph" w:styleId="ListNumber3">
    <w:name w:val="List Number 3"/>
    <w:basedOn w:val="Normal"/>
    <w:pPr>
      <w:numPr>
        <w:ilvl w:val="0"/>
        <w:numId w:val="9"/>
      </w:numPr>
      <w:spacing w:before="0" w:after="0"/>
      <w:ind w:hanging="0"/>
      <w:contextualSpacing/>
    </w:pPr>
    <w:rPr/>
  </w:style>
  <w:style w:type="paragraph" w:styleId="ListNumber4">
    <w:name w:val="List Number 4"/>
    <w:basedOn w:val="Normal"/>
    <w:pPr>
      <w:numPr>
        <w:ilvl w:val="0"/>
        <w:numId w:val="10"/>
      </w:numPr>
      <w:spacing w:before="0" w:after="0"/>
      <w:ind w:hanging="0"/>
      <w:contextualSpacing/>
    </w:pPr>
    <w:rPr/>
  </w:style>
  <w:style w:type="paragraph" w:styleId="ListNumber5">
    <w:name w:val="List Number 5"/>
    <w:basedOn w:val="Normal"/>
    <w:pPr>
      <w:numPr>
        <w:ilvl w:val="0"/>
        <w:numId w:val="11"/>
      </w:numPr>
      <w:spacing w:before="0" w:after="0"/>
      <w:ind w:hanging="0"/>
      <w:contextualSpacing/>
    </w:pPr>
    <w:rPr/>
  </w:style>
  <w:style w:type="paragraph" w:styleId="ListParagraph">
    <w:name w:val="List Paragraph"/>
    <w:basedOn w:val="Normal"/>
    <w:qFormat/>
    <w:pPr>
      <w:spacing w:before="0" w:after="0"/>
      <w:ind w:hanging="0" w:left="720"/>
      <w:contextualSpacing/>
    </w:pPr>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spacing w:lineRule="auto" w:line="480" w:before="0" w:after="0"/>
      <w:ind w:hanging="0"/>
      <w:jc w:val="left"/>
    </w:pPr>
    <w:rPr>
      <w:rFonts w:ascii="Consolas" w:hAnsi="Consolas" w:eastAsia="Segoe UI" w:cs="Consolas"/>
      <w:color w:themeColor="dark1" w:val="000000"/>
      <w:kern w:val="2"/>
      <w:sz w:val="22"/>
      <w:szCs w:val="20"/>
      <w:lang w:val="en-US"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spacing w:lineRule="auto" w:line="240"/>
      <w:ind w:hanging="0" w:left="1080"/>
    </w:pPr>
    <w:rPr>
      <w:rFonts w:ascii="Times New Roman" w:hAnsi="Times New Roman" w:eastAsia="Segoe UI" w:cs="Tahoma"/>
    </w:rPr>
  </w:style>
  <w:style w:type="paragraph" w:styleId="NormalWeb">
    <w:name w:val="Normal (Web)"/>
    <w:basedOn w:val="Normal"/>
    <w:qFormat/>
    <w:pPr>
      <w:ind w:hanging="0"/>
    </w:pPr>
    <w:rPr>
      <w:rFonts w:ascii="Times New Roman" w:hAnsi="Times New Roman" w:cs="Times New Roman"/>
    </w:rPr>
  </w:style>
  <w:style w:type="paragraph" w:styleId="NormalIndent">
    <w:name w:val="Normal Indent"/>
    <w:basedOn w:val="Normal"/>
    <w:qFormat/>
    <w:pPr>
      <w:ind w:hanging="0" w:left="720"/>
    </w:pPr>
    <w:rPr/>
  </w:style>
  <w:style w:type="paragraph" w:styleId="NoteHeading">
    <w:name w:val="Note Heading"/>
    <w:basedOn w:val="Normal"/>
    <w:next w:val="Normal"/>
    <w:link w:val="NoteHeadingChar"/>
    <w:qFormat/>
    <w:pPr>
      <w:spacing w:lineRule="auto" w:line="240"/>
      <w:ind w:hanging="0"/>
    </w:pPr>
    <w:rPr/>
  </w:style>
  <w:style w:type="paragraph" w:styleId="PlainText">
    <w:name w:val="Plain Text"/>
    <w:basedOn w:val="Normal"/>
    <w:link w:val="PlainTextChar"/>
    <w:qFormat/>
    <w:pPr>
      <w:spacing w:lineRule="auto" w:line="240"/>
      <w:ind w:hanging="0"/>
    </w:pPr>
    <w:rPr>
      <w:rFonts w:ascii="Consolas" w:hAnsi="Consolas" w:cs="Consolas"/>
      <w:sz w:val="22"/>
      <w:szCs w:val="21"/>
    </w:rPr>
  </w:style>
  <w:style w:type="paragraph" w:styleId="Quote">
    <w:name w:val="Quote"/>
    <w:basedOn w:val="Normal"/>
    <w:next w:val="Normal"/>
    <w:link w:val="QuoteChar"/>
    <w:qFormat/>
    <w:pPr>
      <w:spacing w:before="200" w:after="160"/>
      <w:ind w:hanging="0" w:left="864" w:right="864"/>
      <w:jc w:val="center"/>
    </w:pPr>
    <w:rPr>
      <w:i/>
      <w:iCs/>
      <w:color w:themeColor="dark1" w:themeTint="bf" w:val="404040"/>
    </w:rPr>
  </w:style>
  <w:style w:type="paragraph" w:styleId="Salutation">
    <w:name w:val="Salutation"/>
    <w:basedOn w:val="Normal"/>
    <w:next w:val="Normal"/>
    <w:link w:val="SalutationChar"/>
    <w:pPr>
      <w:ind w:hanging="0"/>
    </w:pPr>
    <w:rPr/>
  </w:style>
  <w:style w:type="paragraph" w:styleId="Signature">
    <w:name w:val="Signature"/>
    <w:basedOn w:val="Normal"/>
    <w:link w:val="SignatureChar"/>
    <w:pPr>
      <w:spacing w:lineRule="auto" w:line="240"/>
      <w:ind w:hanging="0" w:left="4320"/>
    </w:pPr>
    <w:rPr/>
  </w:style>
  <w:style w:type="paragraph" w:styleId="Title2">
    <w:name w:val="Title 2"/>
    <w:basedOn w:val="Normal"/>
    <w:qFormat/>
    <w:pPr>
      <w:ind w:hanging="0"/>
      <w:jc w:val="center"/>
    </w:pPr>
    <w:rPr/>
  </w:style>
  <w:style w:type="paragraph" w:styleId="TableofAuthorities">
    <w:name w:val="Table of Authorities"/>
    <w:basedOn w:val="Normal"/>
    <w:next w:val="Normal"/>
    <w:pPr>
      <w:ind w:hanging="0" w:left="240"/>
    </w:pPr>
    <w:rPr/>
  </w:style>
  <w:style w:type="paragraph" w:styleId="TableofFigures">
    <w:name w:val="Table of Figures"/>
    <w:basedOn w:val="Normal"/>
    <w:next w:val="Normal"/>
    <w:pPr>
      <w:ind w:hanging="0"/>
    </w:pPr>
    <w:rPr/>
  </w:style>
  <w:style w:type="paragraph" w:styleId="toaheading">
    <w:name w:val="toa heading"/>
    <w:basedOn w:val="Normal"/>
    <w:next w:val="Normal"/>
    <w:qFormat/>
    <w:pPr>
      <w:spacing w:before="120" w:after="0"/>
      <w:ind w:hanging="0"/>
    </w:pPr>
    <w:rPr>
      <w:rFonts w:ascii="Times New Roman" w:hAnsi="Times New Roman" w:eastAsia="Segoe UI" w:cs="Tahoma"/>
      <w:b/>
      <w:bCs/>
    </w:rPr>
  </w:style>
  <w:style w:type="paragraph" w:styleId="TOC4">
    <w:name w:val="TOC 4"/>
    <w:basedOn w:val="Normal"/>
    <w:next w:val="Normal"/>
    <w:autoRedefine/>
    <w:pPr>
      <w:spacing w:before="0" w:after="100"/>
      <w:ind w:hanging="0" w:left="720"/>
    </w:pPr>
    <w:rPr/>
  </w:style>
  <w:style w:type="paragraph" w:styleId="TOC5">
    <w:name w:val="TOC 5"/>
    <w:basedOn w:val="Normal"/>
    <w:next w:val="Normal"/>
    <w:autoRedefine/>
    <w:pPr>
      <w:spacing w:before="0" w:after="100"/>
      <w:ind w:hanging="0" w:left="960"/>
    </w:pPr>
    <w:rPr/>
  </w:style>
  <w:style w:type="paragraph" w:styleId="TOC6">
    <w:name w:val="TOC 6"/>
    <w:basedOn w:val="Normal"/>
    <w:next w:val="Normal"/>
    <w:autoRedefine/>
    <w:pPr>
      <w:spacing w:before="0" w:after="100"/>
      <w:ind w:hanging="0" w:left="1200"/>
    </w:pPr>
    <w:rPr/>
  </w:style>
  <w:style w:type="paragraph" w:styleId="TOC7">
    <w:name w:val="TOC 7"/>
    <w:basedOn w:val="Normal"/>
    <w:next w:val="Normal"/>
    <w:autoRedefine/>
    <w:pPr>
      <w:spacing w:before="0" w:after="100"/>
      <w:ind w:hanging="0" w:left="1440"/>
    </w:pPr>
    <w:rPr/>
  </w:style>
  <w:style w:type="paragraph" w:styleId="TOC8">
    <w:name w:val="TOC 8"/>
    <w:basedOn w:val="Normal"/>
    <w:next w:val="Normal"/>
    <w:autoRedefine/>
    <w:pPr>
      <w:spacing w:before="0" w:after="100"/>
      <w:ind w:hanging="0" w:left="1680"/>
    </w:pPr>
    <w:rPr/>
  </w:style>
  <w:style w:type="paragraph" w:styleId="TOC9">
    <w:name w:val="TOC 9"/>
    <w:basedOn w:val="Normal"/>
    <w:next w:val="Normal"/>
    <w:autoRedefine/>
    <w:pPr>
      <w:spacing w:before="0" w:after="100"/>
      <w:ind w:hanging="0" w:left="1920"/>
    </w:pPr>
    <w:rPr/>
  </w:style>
  <w:style w:type="paragraph" w:styleId="TableFigure">
    <w:name w:val="Table/Figure"/>
    <w:basedOn w:val="Normal"/>
    <w:qFormat/>
    <w:pPr>
      <w:spacing w:before="240" w:after="0"/>
      <w:ind w:hanging="0"/>
      <w:contextualSpacing/>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EndnoteText">
    <w:name w:val="Endnote Text"/>
    <w:basedOn w:val="Normal"/>
    <w:link w:val="EndnoteTextChar"/>
    <w:pPr>
      <w:spacing w:lineRule="auto" w:line="240"/>
    </w:pPr>
    <w:rPr>
      <w:sz w:val="22"/>
      <w:szCs w:val="20"/>
    </w:rPr>
  </w:style>
  <w:style w:type="paragraph" w:styleId="TOCHeading">
    <w:name w:val="TOC Heading"/>
    <w:basedOn w:val="Heading1"/>
    <w:next w:val="Normal"/>
    <w:qFormat/>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before="0" w:after="100"/>
      <w:ind w:left="240"/>
    </w:pPr>
    <w:rPr/>
  </w:style>
  <w:style w:type="paragraph" w:styleId="TOC3">
    <w:name w:val="TOC 3"/>
    <w:basedOn w:val="Normal"/>
    <w:next w:val="Normal"/>
    <w:autoRedefine/>
    <w:pPr>
      <w:spacing w:before="0" w:after="100"/>
      <w:ind w:left="480"/>
    </w:pPr>
    <w:rPr/>
  </w:style>
  <w:style w:type="paragraph" w:styleId="Bibliography1">
    <w:name w:val="Bibliography 1"/>
    <w:basedOn w:val="Index"/>
    <w:qFormat/>
    <w:pPr>
      <w:tabs>
        <w:tab w:val="clear" w:pos="720"/>
        <w:tab w:val="right" w:pos="9360" w:leader="dot"/>
      </w:tabs>
      <w:ind w:hanging="0" w:lef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Student APA Style paper 7th edition.dotx</Template>
  <TotalTime>1056</TotalTime>
  <Application>LibreOffice/24.2.4.2$Windows_X86_64 LibreOffice_project/51a6219feb6075d9a4c46691dcfe0cd9c4fff3c2</Application>
  <AppVersion>15.0000</AppVersion>
  <Pages>13</Pages>
  <Words>2772</Words>
  <Characters>14951</Characters>
  <CharactersWithSpaces>17502</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2024-09-17T04:00:00Z</dcterms:created>
  <dc:creator>Connor Cuffe</dc:creator>
  <dc:description/>
  <dc:language>en-AU</dc:language>
  <cp:lastModifiedBy/>
  <dcterms:modified xsi:type="dcterms:W3CDTF">2024-10-04T12:15:12Z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