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C60907">
      <w:pPr>
        <w:pStyle w:val="Title"/>
      </w:pPr>
      <w:r>
        <w:t xml:space="preserve">Peer to </w:t>
      </w:r>
      <w:r w:rsidR="00BB4F2C">
        <w:t>P</w:t>
      </w:r>
      <w:r>
        <w:t xml:space="preserve">eer </w:t>
      </w:r>
      <w:r w:rsidR="00BB4F2C">
        <w:t>M</w:t>
      </w:r>
      <w:r>
        <w:t xml:space="preserve">essaging </w:t>
      </w:r>
      <w:r w:rsidR="00BB4F2C">
        <w:t>A</w:t>
      </w:r>
      <w:r>
        <w:t xml:space="preserve">pp </w:t>
      </w:r>
      <w:r w:rsidR="00BB4F2C">
        <w:t>E</w:t>
      </w:r>
      <w:r>
        <w:t>valuation</w:t>
      </w:r>
    </w:p>
    <w:p w:rsidR="004D6B86" w:rsidRDefault="00BB4F2C">
      <w:pPr>
        <w:pStyle w:val="Title2"/>
      </w:pPr>
      <w:r>
        <w:t>Connor Cuffe</w:t>
      </w:r>
    </w:p>
    <w:p w:rsidR="004D6B86" w:rsidRDefault="00BB4F2C" w:rsidP="00BB4F2C">
      <w:pPr>
        <w:pStyle w:val="Title2"/>
      </w:pPr>
      <w:r>
        <w:t>Beaumaris Secondary College</w:t>
      </w:r>
    </w:p>
    <w:p w:rsidR="00BB4F2C" w:rsidRDefault="00BB4F2C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888142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417" w:rsidRDefault="00CC0417">
          <w:pPr>
            <w:pStyle w:val="TOCHeading"/>
          </w:pPr>
          <w:r>
            <w:t>Contents</w:t>
          </w:r>
        </w:p>
        <w:p w:rsidR="00523C9B" w:rsidRDefault="00CC0417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31033" w:history="1">
            <w:r w:rsidR="00523C9B" w:rsidRPr="00B2636D">
              <w:rPr>
                <w:rStyle w:val="Hyperlink"/>
                <w:noProof/>
              </w:rPr>
              <w:t>Evaluation criteria</w:t>
            </w:r>
            <w:r w:rsidR="00523C9B">
              <w:rPr>
                <w:noProof/>
                <w:webHidden/>
              </w:rPr>
              <w:tab/>
            </w:r>
            <w:r w:rsidR="00523C9B">
              <w:rPr>
                <w:noProof/>
                <w:webHidden/>
              </w:rPr>
              <w:fldChar w:fldCharType="begin"/>
            </w:r>
            <w:r w:rsidR="00523C9B">
              <w:rPr>
                <w:noProof/>
                <w:webHidden/>
              </w:rPr>
              <w:instrText xml:space="preserve"> PAGEREF _Toc177631033 \h </w:instrText>
            </w:r>
            <w:r w:rsidR="00523C9B">
              <w:rPr>
                <w:noProof/>
                <w:webHidden/>
              </w:rPr>
            </w:r>
            <w:r w:rsidR="00523C9B">
              <w:rPr>
                <w:noProof/>
                <w:webHidden/>
              </w:rPr>
              <w:fldChar w:fldCharType="separate"/>
            </w:r>
            <w:r w:rsidR="00523C9B">
              <w:rPr>
                <w:noProof/>
                <w:webHidden/>
              </w:rPr>
              <w:t>3</w:t>
            </w:r>
            <w:r w:rsidR="00523C9B"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4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5" w:history="1">
            <w:r w:rsidRPr="00B2636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6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7" w:history="1">
            <w:r w:rsidRPr="00B2636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8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39" w:history="1">
            <w:r w:rsidRPr="00B2636D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0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1" w:history="1">
            <w:r w:rsidRPr="00B2636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77631042" w:history="1">
            <w:r w:rsidRPr="00B2636D">
              <w:rPr>
                <w:rStyle w:val="Hyperlink"/>
                <w:noProof/>
              </w:rPr>
              <w:t>Testing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C9B" w:rsidRDefault="00523C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631043" w:history="1">
            <w:r w:rsidRPr="00B2636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_Toc177631043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417" w:rsidRDefault="00CC0417">
          <w:r>
            <w:rPr>
              <w:b/>
              <w:bCs/>
              <w:noProof/>
            </w:rPr>
            <w:fldChar w:fldCharType="end"/>
          </w:r>
        </w:p>
      </w:sdtContent>
    </w:sdt>
    <w:p w:rsidR="00CC0417" w:rsidRDefault="00CC0417">
      <w:r>
        <w:br w:type="page"/>
      </w:r>
    </w:p>
    <w:p w:rsidR="00B14063" w:rsidRDefault="004001C5" w:rsidP="004001C5">
      <w:pPr>
        <w:pStyle w:val="Heading1"/>
      </w:pPr>
      <w:bookmarkStart w:id="0" w:name="_Toc177631033"/>
      <w:r>
        <w:lastRenderedPageBreak/>
        <w:t>Evaluation criteria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88"/>
        <w:gridCol w:w="1136"/>
        <w:gridCol w:w="2779"/>
      </w:tblGrid>
      <w:tr w:rsidR="00AE2A73" w:rsidTr="00AE2A73">
        <w:tc>
          <w:tcPr>
            <w:tcW w:w="2547" w:type="dxa"/>
          </w:tcPr>
          <w:p w:rsidR="004001C5" w:rsidRDefault="004001C5" w:rsidP="004001C5">
            <w:pPr>
              <w:ind w:firstLine="0"/>
            </w:pPr>
            <w:r>
              <w:t>Criteria</w:t>
            </w:r>
          </w:p>
        </w:tc>
        <w:tc>
          <w:tcPr>
            <w:tcW w:w="2888" w:type="dxa"/>
          </w:tcPr>
          <w:p w:rsidR="004001C5" w:rsidRDefault="0027707A" w:rsidP="004001C5">
            <w:pPr>
              <w:ind w:firstLine="0"/>
            </w:pPr>
            <w:r>
              <w:t>Description</w:t>
            </w:r>
          </w:p>
        </w:tc>
        <w:tc>
          <w:tcPr>
            <w:tcW w:w="1136" w:type="dxa"/>
          </w:tcPr>
          <w:p w:rsidR="004001C5" w:rsidRDefault="0027707A" w:rsidP="004001C5">
            <w:pPr>
              <w:ind w:firstLine="0"/>
            </w:pPr>
            <w:r>
              <w:t xml:space="preserve">Achieved </w:t>
            </w:r>
          </w:p>
        </w:tc>
        <w:tc>
          <w:tcPr>
            <w:tcW w:w="2779" w:type="dxa"/>
          </w:tcPr>
          <w:p w:rsidR="0027707A" w:rsidRDefault="0027707A" w:rsidP="004001C5">
            <w:pPr>
              <w:ind w:firstLine="0"/>
            </w:pPr>
            <w:r>
              <w:t>Explanation</w:t>
            </w:r>
          </w:p>
        </w:tc>
      </w:tr>
      <w:tr w:rsidR="00AE2A73" w:rsidTr="00AE2A73">
        <w:tc>
          <w:tcPr>
            <w:tcW w:w="2547" w:type="dxa"/>
          </w:tcPr>
          <w:p w:rsidR="0024164D" w:rsidRDefault="004564B8" w:rsidP="00AE2A73">
            <w:pPr>
              <w:ind w:firstLine="0"/>
            </w:pPr>
            <w:r>
              <w:t>Minimal loading times when switching between screens</w:t>
            </w:r>
            <w:sdt>
              <w:sdtPr>
                <w:id w:val="-1893257005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7707A" w:rsidRDefault="0027707A" w:rsidP="004001C5">
            <w:pPr>
              <w:ind w:firstLine="0"/>
            </w:pPr>
          </w:p>
        </w:tc>
        <w:tc>
          <w:tcPr>
            <w:tcW w:w="1136" w:type="dxa"/>
          </w:tcPr>
          <w:p w:rsidR="0027707A" w:rsidRPr="00B93C23" w:rsidRDefault="00523C9B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7707A" w:rsidRDefault="0027707A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Timely</w:t>
            </w:r>
            <w:r w:rsidR="006849ED">
              <w:t xml:space="preserve"> </w:t>
            </w:r>
            <w:r>
              <w:t>delivery of messages received less than 1 day after sent</w:t>
            </w:r>
            <w:sdt>
              <w:sdtPr>
                <w:id w:val="1342892239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  <w:bookmarkStart w:id="1" w:name="_GoBack"/>
            <w:bookmarkEnd w:id="1"/>
          </w:p>
        </w:tc>
        <w:tc>
          <w:tcPr>
            <w:tcW w:w="1136" w:type="dxa"/>
          </w:tcPr>
          <w:p w:rsidR="0024164D" w:rsidRPr="00B93C23" w:rsidRDefault="006849ED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Zero cost for the life time of the product on both the user and developer ends</w:t>
            </w:r>
            <w:sdt>
              <w:sdtPr>
                <w:id w:val="142928956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523C9B" w:rsidRDefault="00843C21" w:rsidP="004001C5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Takes less than half an hour to learn the user interface.</w:t>
            </w:r>
            <w:sdt>
              <w:sdtPr>
                <w:id w:val="1290467848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No evident major security flaws</w:t>
            </w:r>
            <w:sdt>
              <w:sdtPr>
                <w:id w:val="-1168165056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Less than five minor security flaws</w:t>
            </w:r>
            <w:sdt>
              <w:sdtPr>
                <w:id w:val="469175998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Less than two software failures per 24 hours of use.</w:t>
            </w:r>
            <w:sdt>
              <w:sdtPr>
                <w:id w:val="2070765322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492721" w:rsidTr="00AE2A73">
        <w:tc>
          <w:tcPr>
            <w:tcW w:w="2547" w:type="dxa"/>
          </w:tcPr>
          <w:p w:rsidR="00492721" w:rsidRDefault="00492721" w:rsidP="00AE2A73">
            <w:pPr>
              <w:ind w:firstLine="0"/>
            </w:pPr>
            <w:r>
              <w:lastRenderedPageBreak/>
              <w:t>Can handle up to 100 users on one network with only minor performance losses</w:t>
            </w:r>
            <w:sdt>
              <w:sdtPr>
                <w:id w:val="1379048255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  <w:r>
              <w:t>.</w:t>
            </w:r>
          </w:p>
        </w:tc>
        <w:tc>
          <w:tcPr>
            <w:tcW w:w="2888" w:type="dxa"/>
          </w:tcPr>
          <w:p w:rsidR="00492721" w:rsidRDefault="00492721" w:rsidP="004001C5">
            <w:pPr>
              <w:ind w:firstLine="0"/>
            </w:pPr>
          </w:p>
        </w:tc>
        <w:tc>
          <w:tcPr>
            <w:tcW w:w="1136" w:type="dxa"/>
          </w:tcPr>
          <w:p w:rsidR="00492721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492721" w:rsidRDefault="00492721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24164D" w:rsidP="00AE2A73">
            <w:pPr>
              <w:ind w:firstLine="0"/>
            </w:pPr>
            <w:r>
              <w:t>Can send and receive at least 50 messages per hour</w:t>
            </w:r>
            <w:sdt>
              <w:sdtPr>
                <w:id w:val="857780146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24164D" w:rsidTr="00AE2A73">
        <w:tc>
          <w:tcPr>
            <w:tcW w:w="2547" w:type="dxa"/>
          </w:tcPr>
          <w:p w:rsidR="0024164D" w:rsidRDefault="00492721" w:rsidP="00AE2A73">
            <w:pPr>
              <w:ind w:firstLine="0"/>
            </w:pPr>
            <w:r>
              <w:t>Validates the reason for contact on all teacher student communication</w:t>
            </w:r>
            <w:sdt>
              <w:sdtPr>
                <w:id w:val="-794597400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24164D" w:rsidRDefault="0024164D" w:rsidP="004001C5">
            <w:pPr>
              <w:ind w:firstLine="0"/>
            </w:pPr>
          </w:p>
        </w:tc>
        <w:tc>
          <w:tcPr>
            <w:tcW w:w="1136" w:type="dxa"/>
          </w:tcPr>
          <w:p w:rsidR="0024164D" w:rsidRPr="00B93C23" w:rsidRDefault="00843C21" w:rsidP="004001C5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779" w:type="dxa"/>
          </w:tcPr>
          <w:p w:rsidR="0024164D" w:rsidRDefault="0024164D" w:rsidP="004001C5">
            <w:pPr>
              <w:ind w:firstLine="0"/>
            </w:pPr>
          </w:p>
        </w:tc>
      </w:tr>
      <w:tr w:rsidR="00492721" w:rsidTr="00AE2A73">
        <w:tc>
          <w:tcPr>
            <w:tcW w:w="2547" w:type="dxa"/>
          </w:tcPr>
          <w:p w:rsidR="00492721" w:rsidRDefault="00492721" w:rsidP="00AE2A73">
            <w:pPr>
              <w:ind w:firstLine="0"/>
            </w:pPr>
            <w:r>
              <w:t>Moderators can view all messages on the network</w:t>
            </w:r>
            <w:sdt>
              <w:sdtPr>
                <w:id w:val="1725327259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Con242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Evaluation Criteria and UI Mockup,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2888" w:type="dxa"/>
          </w:tcPr>
          <w:p w:rsidR="00492721" w:rsidRDefault="00492721" w:rsidP="004001C5">
            <w:pPr>
              <w:ind w:firstLine="0"/>
            </w:pPr>
          </w:p>
        </w:tc>
        <w:tc>
          <w:tcPr>
            <w:tcW w:w="1136" w:type="dxa"/>
          </w:tcPr>
          <w:p w:rsidR="00492721" w:rsidRPr="00B93C23" w:rsidRDefault="00843C21" w:rsidP="004001C5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B93C23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779" w:type="dxa"/>
          </w:tcPr>
          <w:p w:rsidR="00492721" w:rsidRDefault="00492721" w:rsidP="004001C5">
            <w:pPr>
              <w:ind w:firstLine="0"/>
            </w:pPr>
          </w:p>
        </w:tc>
      </w:tr>
    </w:tbl>
    <w:p w:rsidR="004001C5" w:rsidRDefault="00E649DC" w:rsidP="00E649DC">
      <w:pPr>
        <w:pStyle w:val="Heading2"/>
      </w:pPr>
      <w:bookmarkStart w:id="2" w:name="_Toc177631034"/>
      <w:r>
        <w:t>Summary</w:t>
      </w:r>
      <w:bookmarkEnd w:id="2"/>
    </w:p>
    <w:p w:rsidR="00F81AA2" w:rsidRDefault="00F81AA2">
      <w:pPr>
        <w:rPr>
          <w:rFonts w:asciiTheme="majorHAnsi" w:eastAsiaTheme="majorEastAsia" w:hAnsiTheme="majorHAnsi" w:cstheme="majorBidi"/>
          <w:b/>
          <w:bCs/>
        </w:rPr>
      </w:pPr>
      <w:bookmarkStart w:id="3" w:name="_Toc177631035"/>
      <w:r>
        <w:br w:type="page"/>
      </w:r>
    </w:p>
    <w:p w:rsidR="00F81AA2" w:rsidRDefault="00F81AA2" w:rsidP="00E649DC">
      <w:pPr>
        <w:pStyle w:val="Heading1"/>
      </w:pPr>
    </w:p>
    <w:p w:rsidR="00E649DC" w:rsidRDefault="00E649DC" w:rsidP="00E649DC">
      <w:pPr>
        <w:pStyle w:val="Heading1"/>
      </w:pPr>
      <w:r>
        <w:t>Functional requirements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67"/>
        <w:gridCol w:w="1136"/>
        <w:gridCol w:w="2292"/>
      </w:tblGrid>
      <w:tr w:rsidR="00E649DC" w:rsidTr="00F81AA2">
        <w:tc>
          <w:tcPr>
            <w:tcW w:w="1555" w:type="dxa"/>
          </w:tcPr>
          <w:p w:rsidR="00E649DC" w:rsidRDefault="00E649DC" w:rsidP="00FC5DBF">
            <w:pPr>
              <w:ind w:firstLine="0"/>
            </w:pPr>
            <w:r>
              <w:t>Criteria</w:t>
            </w:r>
          </w:p>
        </w:tc>
        <w:tc>
          <w:tcPr>
            <w:tcW w:w="4367" w:type="dxa"/>
          </w:tcPr>
          <w:p w:rsidR="00E649DC" w:rsidRDefault="00E649DC" w:rsidP="00FC5DBF">
            <w:pPr>
              <w:ind w:firstLine="0"/>
            </w:pPr>
            <w:r>
              <w:t>Description</w:t>
            </w:r>
          </w:p>
        </w:tc>
        <w:tc>
          <w:tcPr>
            <w:tcW w:w="1136" w:type="dxa"/>
          </w:tcPr>
          <w:p w:rsidR="00E649DC" w:rsidRDefault="00E649DC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292" w:type="dxa"/>
          </w:tcPr>
          <w:p w:rsidR="00E649DC" w:rsidRDefault="00E649DC" w:rsidP="00FC5DBF">
            <w:pPr>
              <w:ind w:firstLine="0"/>
            </w:pPr>
            <w:r>
              <w:t>Explanation</w:t>
            </w:r>
          </w:p>
        </w:tc>
      </w:tr>
      <w:tr w:rsidR="00E649DC" w:rsidTr="00F81AA2">
        <w:tc>
          <w:tcPr>
            <w:tcW w:w="1555" w:type="dxa"/>
          </w:tcPr>
          <w:p w:rsidR="00E649DC" w:rsidRDefault="00054D83" w:rsidP="00FC5DBF">
            <w:pPr>
              <w:ind w:firstLine="0"/>
            </w:pPr>
            <w:r>
              <w:t>Send messages</w:t>
            </w:r>
            <w:sdt>
              <w:sdtPr>
                <w:id w:val="-165860753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E649DC" w:rsidRPr="000269BF" w:rsidRDefault="000269BF" w:rsidP="000269B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A messaging app must by definition have the ability to send messages.</w:t>
            </w:r>
            <w:sdt>
              <w:sdtPr>
                <w:rPr>
                  <w:lang w:val="en-AU" w:eastAsia="en-AU"/>
                </w:rPr>
                <w:id w:val="-1169161278"/>
                <w:citation/>
              </w:sdtPr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E649DC" w:rsidRPr="000269BF" w:rsidRDefault="00523C9B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E649DC" w:rsidRDefault="00E649DC" w:rsidP="00FC5DBF">
            <w:pPr>
              <w:ind w:firstLine="0"/>
            </w:pPr>
          </w:p>
        </w:tc>
      </w:tr>
      <w:tr w:rsidR="00054D83" w:rsidTr="00F81AA2">
        <w:tc>
          <w:tcPr>
            <w:tcW w:w="1555" w:type="dxa"/>
          </w:tcPr>
          <w:p w:rsidR="00054D83" w:rsidRDefault="00054D83" w:rsidP="00FC5DBF">
            <w:pPr>
              <w:ind w:firstLine="0"/>
            </w:pPr>
            <w:r>
              <w:t xml:space="preserve">Receive messages </w:t>
            </w:r>
            <w:sdt>
              <w:sdtPr>
                <w:id w:val="-529792570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054D83" w:rsidRPr="000269BF" w:rsidRDefault="000269BF" w:rsidP="000269B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A messaging app must by definition have the ability to receive messages</w:t>
            </w:r>
            <w:sdt>
              <w:sdtPr>
                <w:rPr>
                  <w:lang w:val="en-AU" w:eastAsia="en-AU"/>
                </w:rPr>
                <w:id w:val="-469129690"/>
                <w:citation/>
              </w:sdtPr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054D83" w:rsidRPr="000269BF" w:rsidRDefault="000269BF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054D83" w:rsidRDefault="00054D83" w:rsidP="00FC5DBF">
            <w:pPr>
              <w:ind w:firstLine="0"/>
            </w:pPr>
          </w:p>
        </w:tc>
      </w:tr>
      <w:tr w:rsidR="00054D83" w:rsidTr="00F81AA2">
        <w:tc>
          <w:tcPr>
            <w:tcW w:w="1555" w:type="dxa"/>
          </w:tcPr>
          <w:p w:rsidR="00054D83" w:rsidRDefault="00054D83" w:rsidP="00FC5DBF">
            <w:pPr>
              <w:ind w:firstLine="0"/>
            </w:pPr>
            <w:r>
              <w:t xml:space="preserve">Secure accounts </w:t>
            </w:r>
            <w:sdt>
              <w:sdtPr>
                <w:id w:val="-2137482699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054D83" w:rsidRPr="000269BF" w:rsidRDefault="000269BF" w:rsidP="000269BF">
            <w:pPr>
              <w:rPr>
                <w:lang w:val="en-AU" w:eastAsia="en-AU"/>
              </w:rPr>
            </w:pPr>
            <w:r w:rsidRPr="006D7C8C">
              <w:rPr>
                <w:lang w:val="en-AU" w:eastAsia="en-AU"/>
              </w:rPr>
              <w:t>It was identified during the analysis that the user base values the security of their messaging platform over anything else.</w:t>
            </w:r>
            <w:sdt>
              <w:sdtPr>
                <w:rPr>
                  <w:lang w:val="en-AU" w:eastAsia="en-AU"/>
                </w:rPr>
                <w:id w:val="-362597724"/>
                <w:citation/>
              </w:sdtPr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054D83" w:rsidRPr="000269BF" w:rsidRDefault="000269BF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054D83" w:rsidRDefault="00054D83" w:rsidP="00FC5DBF">
            <w:pPr>
              <w:ind w:firstLine="0"/>
            </w:pPr>
          </w:p>
        </w:tc>
      </w:tr>
      <w:tr w:rsidR="00054D83" w:rsidTr="00F81AA2">
        <w:tc>
          <w:tcPr>
            <w:tcW w:w="1555" w:type="dxa"/>
          </w:tcPr>
          <w:p w:rsidR="00054D83" w:rsidRDefault="00054D83" w:rsidP="00FC5DBF">
            <w:pPr>
              <w:ind w:firstLine="0"/>
            </w:pPr>
            <w:r>
              <w:t xml:space="preserve">End to End encryption </w:t>
            </w:r>
            <w:sdt>
              <w:sdtPr>
                <w:id w:val="-167950621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(Cuffe, Peer to Peer Messaging App Software Requirements </w:t>
                </w:r>
                <w:r w:rsidR="008F3A1B">
                  <w:rPr>
                    <w:noProof/>
                    <w:lang w:val="en-AU"/>
                  </w:rPr>
                  <w:lastRenderedPageBreak/>
                  <w:t>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4367" w:type="dxa"/>
          </w:tcPr>
          <w:p w:rsidR="00054D83" w:rsidRPr="000269BF" w:rsidRDefault="000269BF" w:rsidP="000269BF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lastRenderedPageBreak/>
              <w:t>It was identified during the analysis that the user base places a large amount of value on the security of their messaging platform.</w:t>
            </w:r>
            <w:sdt>
              <w:sdtPr>
                <w:rPr>
                  <w:lang w:val="en-AU" w:eastAsia="en-AU"/>
                </w:rPr>
                <w:id w:val="81731073"/>
                <w:citation/>
              </w:sdtPr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136" w:type="dxa"/>
          </w:tcPr>
          <w:p w:rsidR="00054D83" w:rsidRPr="000269BF" w:rsidRDefault="000269BF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0269BF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292" w:type="dxa"/>
          </w:tcPr>
          <w:p w:rsidR="00054D83" w:rsidRDefault="00054D83" w:rsidP="00FC5DBF">
            <w:pPr>
              <w:ind w:firstLine="0"/>
            </w:pPr>
          </w:p>
        </w:tc>
      </w:tr>
    </w:tbl>
    <w:p w:rsidR="00F81AA2" w:rsidRPr="00F81AA2" w:rsidRDefault="00073384" w:rsidP="00F81AA2">
      <w:pPr>
        <w:pStyle w:val="Heading2"/>
      </w:pPr>
      <w:bookmarkStart w:id="4" w:name="_Toc177631036"/>
      <w:r>
        <w:t>Summary</w:t>
      </w:r>
      <w:bookmarkEnd w:id="4"/>
    </w:p>
    <w:p w:rsidR="00F81AA2" w:rsidRDefault="00F81AA2">
      <w:pPr>
        <w:rPr>
          <w:rFonts w:asciiTheme="majorHAnsi" w:eastAsiaTheme="majorEastAsia" w:hAnsiTheme="majorHAnsi" w:cstheme="majorBidi"/>
          <w:b/>
          <w:bCs/>
        </w:rPr>
      </w:pPr>
      <w:bookmarkStart w:id="5" w:name="_Toc177631037"/>
      <w:r>
        <w:br w:type="page"/>
      </w:r>
    </w:p>
    <w:p w:rsidR="00F81AA2" w:rsidRDefault="00F81AA2" w:rsidP="00073384">
      <w:pPr>
        <w:pStyle w:val="Heading1"/>
      </w:pPr>
    </w:p>
    <w:p w:rsidR="00E649DC" w:rsidRDefault="00073384" w:rsidP="00073384">
      <w:pPr>
        <w:pStyle w:val="Heading1"/>
      </w:pPr>
      <w:r>
        <w:t>Non-Functional requirements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3471"/>
        <w:gridCol w:w="1205"/>
        <w:gridCol w:w="2338"/>
      </w:tblGrid>
      <w:tr w:rsidR="00073384" w:rsidTr="009250F8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Criteria</w:t>
            </w:r>
          </w:p>
        </w:tc>
        <w:tc>
          <w:tcPr>
            <w:tcW w:w="3471" w:type="dxa"/>
          </w:tcPr>
          <w:p w:rsidR="00073384" w:rsidRDefault="00073384" w:rsidP="00FC5DBF">
            <w:pPr>
              <w:ind w:firstLine="0"/>
            </w:pPr>
            <w:r>
              <w:t>Description</w:t>
            </w:r>
          </w:p>
        </w:tc>
        <w:tc>
          <w:tcPr>
            <w:tcW w:w="1205" w:type="dxa"/>
          </w:tcPr>
          <w:p w:rsidR="00073384" w:rsidRDefault="00073384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Explanation</w:t>
            </w:r>
          </w:p>
        </w:tc>
      </w:tr>
      <w:tr w:rsidR="00073384" w:rsidTr="009250F8">
        <w:tc>
          <w:tcPr>
            <w:tcW w:w="2336" w:type="dxa"/>
          </w:tcPr>
          <w:p w:rsidR="00073384" w:rsidRDefault="00054D83" w:rsidP="00FC5DBF">
            <w:pPr>
              <w:ind w:firstLine="0"/>
            </w:pPr>
            <w:r>
              <w:t>Intuitive graphic user interface (GUI)</w:t>
            </w:r>
            <w:sdt>
              <w:sdtPr>
                <w:id w:val="-295525635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073384" w:rsidRDefault="00DB1D2E" w:rsidP="00DB1D2E">
            <w:r>
              <w:rPr>
                <w:lang w:val="en-AU" w:eastAsia="en-AU"/>
              </w:rPr>
              <w:t>During analysis it was identified that the user base values easy to use and intuitive user interface.</w:t>
            </w:r>
            <w:sdt>
              <w:sdtPr>
                <w:rPr>
                  <w:lang w:val="en-AU" w:eastAsia="en-AU"/>
                </w:rPr>
                <w:id w:val="1454747405"/>
                <w:citation/>
              </w:sdtPr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073384" w:rsidRPr="009250F8" w:rsidRDefault="00523C9B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  <w:tr w:rsidR="00054D83" w:rsidTr="009250F8">
        <w:tc>
          <w:tcPr>
            <w:tcW w:w="2336" w:type="dxa"/>
          </w:tcPr>
          <w:p w:rsidR="00054D83" w:rsidRDefault="00054D83" w:rsidP="00FC5DBF">
            <w:pPr>
              <w:ind w:firstLine="0"/>
            </w:pPr>
            <w:r>
              <w:t xml:space="preserve">Low cost </w:t>
            </w:r>
            <w:sdt>
              <w:sdtPr>
                <w:id w:val="1900858423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054D83" w:rsidRPr="00DB1D2E" w:rsidRDefault="00DB1D2E" w:rsidP="00DB1D2E">
            <w:pPr>
              <w:rPr>
                <w:shd w:val="clear" w:color="auto" w:fill="FFFFFF"/>
                <w:lang w:val="en-AU" w:eastAsia="en-AU"/>
              </w:rPr>
            </w:pPr>
            <w:r>
              <w:rPr>
                <w:lang w:val="en-AU" w:eastAsia="en-AU"/>
              </w:rPr>
              <w:t>During analysis it was identified that the final software solution being low cost was of extreme importance to the user base.</w:t>
            </w:r>
            <w:sdt>
              <w:sdtPr>
                <w:rPr>
                  <w:lang w:val="en-AU" w:eastAsia="en-AU"/>
                </w:rPr>
                <w:id w:val="998469083"/>
                <w:citation/>
              </w:sdtPr>
              <w:sdtContent>
                <w:r w:rsidR="008F3A1B">
                  <w:rPr>
                    <w:lang w:val="en-AU" w:eastAsia="en-AU"/>
                  </w:rPr>
                  <w:fldChar w:fldCharType="begin"/>
                </w:r>
                <w:r w:rsidR="008F3A1B">
                  <w:rPr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lang w:val="en-AU" w:eastAsia="en-AU"/>
                  </w:rPr>
                  <w:t xml:space="preserve"> (Cuffe, Peer to Peer Messaging App Software Requirements Specification Document (SRS)., 2024)</w:t>
                </w:r>
                <w:r w:rsidR="008F3A1B">
                  <w:rPr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054D83" w:rsidRPr="009250F8" w:rsidRDefault="009250F8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54D83" w:rsidRDefault="00054D83" w:rsidP="00FC5DBF">
            <w:pPr>
              <w:ind w:firstLine="0"/>
            </w:pPr>
          </w:p>
        </w:tc>
      </w:tr>
      <w:tr w:rsidR="00054D83" w:rsidTr="009250F8">
        <w:tc>
          <w:tcPr>
            <w:tcW w:w="2336" w:type="dxa"/>
          </w:tcPr>
          <w:p w:rsidR="00054D83" w:rsidRDefault="00054D83" w:rsidP="00FC5DBF">
            <w:pPr>
              <w:ind w:firstLine="0"/>
            </w:pPr>
            <w:r>
              <w:t>Message context</w:t>
            </w:r>
            <w:r w:rsidR="00DB1D2E">
              <w:t xml:space="preserve"> validation</w:t>
            </w:r>
            <w:sdt>
              <w:sdtPr>
                <w:id w:val="-747187926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  <w:r w:rsidR="00DB1D2E">
              <w:t xml:space="preserve"> </w:t>
            </w:r>
          </w:p>
        </w:tc>
        <w:tc>
          <w:tcPr>
            <w:tcW w:w="3471" w:type="dxa"/>
          </w:tcPr>
          <w:p w:rsidR="00054D83" w:rsidRDefault="00DB1D2E" w:rsidP="00DB1D2E">
            <w:r>
              <w:rPr>
                <w:shd w:val="clear" w:color="auto" w:fill="FFFFFF"/>
                <w:lang w:val="en-AU" w:eastAsia="en-AU"/>
              </w:rPr>
              <w:t>A system that insures all student teacher messaging is solely for educational purposes. This would likely take the shape of a “network overseer” who could monitor student-teacher communication.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1887747910"/>
                <w:citation/>
              </w:sdtPr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>(Cuffe, Peer to Peer Messaging App Software 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054D83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054D83" w:rsidRDefault="00054D83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Find correct teacher to communicate with</w:t>
            </w:r>
            <w:sdt>
              <w:sdtPr>
                <w:id w:val="-900593434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DB1D2E" w:rsidRPr="008F3A1B" w:rsidRDefault="00DB1D2E" w:rsidP="008F3A1B">
            <w:pPr>
              <w:rPr>
                <w:shd w:val="clear" w:color="auto" w:fill="FFFFFF"/>
                <w:lang w:val="en-AU" w:eastAsia="en-AU"/>
              </w:rPr>
            </w:pPr>
            <w:r>
              <w:rPr>
                <w:shd w:val="clear" w:color="auto" w:fill="FFFFFF"/>
                <w:lang w:val="en-AU" w:eastAsia="en-AU"/>
              </w:rPr>
              <w:t>A search system that will allow students to easily find the correct teacher based on their communication needs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-2130618254"/>
                <w:citation/>
              </w:sdtPr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>(Cuffe, Peer to Peer Messaging App Software 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Add extra info to profile</w:t>
            </w:r>
            <w:sdt>
              <w:sdtPr>
                <w:id w:val="620269295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</w:t>
                </w:r>
                <w:r w:rsidR="008F3A1B">
                  <w:rPr>
                    <w:noProof/>
                    <w:lang w:val="en-AU"/>
                  </w:rPr>
                  <w:lastRenderedPageBreak/>
                  <w:t>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DB1D2E" w:rsidRPr="009250F8" w:rsidRDefault="00DB1D2E" w:rsidP="009250F8">
            <w:pPr>
              <w:rPr>
                <w:shd w:val="clear" w:color="auto" w:fill="FFFFFF"/>
                <w:lang w:val="en-AU" w:eastAsia="en-AU"/>
              </w:rPr>
            </w:pPr>
            <w:r w:rsidRPr="00DB1D2E">
              <w:rPr>
                <w:shd w:val="clear" w:color="auto" w:fill="FFFFFF"/>
                <w:lang w:val="en-AU" w:eastAsia="en-AU"/>
              </w:rPr>
              <w:lastRenderedPageBreak/>
              <w:t>The ability to have your profile display info other just name such as external contact info and user id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-1319874635"/>
                <w:citation/>
              </w:sdtPr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(Cuffe, Peer to Peer Messaging App Software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lastRenderedPageBreak/>
                  <w:t>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lastRenderedPageBreak/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Network moderation</w:t>
            </w:r>
            <w:sdt>
              <w:sdtPr>
                <w:id w:val="240296290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  <w:r>
              <w:t xml:space="preserve"> </w:t>
            </w:r>
          </w:p>
        </w:tc>
        <w:tc>
          <w:tcPr>
            <w:tcW w:w="3471" w:type="dxa"/>
          </w:tcPr>
          <w:p w:rsidR="00DB1D2E" w:rsidRPr="00DB1D2E" w:rsidRDefault="00DB1D2E" w:rsidP="00DB1D2E">
            <w:pPr>
              <w:rPr>
                <w:shd w:val="clear" w:color="auto" w:fill="FFFFFF"/>
                <w:lang w:val="en-AU" w:eastAsia="en-AU"/>
              </w:rPr>
            </w:pPr>
            <w:r w:rsidRPr="00DB1D2E">
              <w:rPr>
                <w:shd w:val="clear" w:color="auto" w:fill="FFFFFF"/>
                <w:lang w:val="en-AU" w:eastAsia="en-AU"/>
              </w:rPr>
              <w:t>Accounts can be linked to a network moderator who can manage the accounts</w:t>
            </w:r>
          </w:p>
          <w:p w:rsidR="00DB1D2E" w:rsidRPr="008F3A1B" w:rsidRDefault="00DB1D2E" w:rsidP="008F3A1B">
            <w:pPr>
              <w:rPr>
                <w:shd w:val="clear" w:color="auto" w:fill="FFFFFF"/>
                <w:lang w:val="en-AU" w:eastAsia="en-AU"/>
              </w:rPr>
            </w:pPr>
            <w:r w:rsidRPr="00DB1D2E">
              <w:rPr>
                <w:shd w:val="clear" w:color="auto" w:fill="FFFFFF"/>
                <w:lang w:val="en-AU" w:eastAsia="en-AU"/>
              </w:rPr>
              <w:t>Message logging</w:t>
            </w:r>
            <w:sdt>
              <w:sdtPr>
                <w:rPr>
                  <w:shd w:val="clear" w:color="auto" w:fill="FFFFFF"/>
                  <w:lang w:val="en-AU" w:eastAsia="en-AU"/>
                </w:rPr>
                <w:id w:val="1273979736"/>
                <w:citation/>
              </w:sdtPr>
              <w:sdtContent>
                <w:r w:rsidR="008F3A1B">
                  <w:rPr>
                    <w:shd w:val="clear" w:color="auto" w:fill="FFFFFF"/>
                    <w:lang w:val="en-AU" w:eastAsia="en-AU"/>
                  </w:rPr>
                  <w:fldChar w:fldCharType="begin"/>
                </w:r>
                <w:r w:rsidR="008F3A1B">
                  <w:rPr>
                    <w:shd w:val="clear" w:color="auto" w:fill="FFFFFF"/>
                    <w:lang w:val="en-AU" w:eastAsia="en-AU"/>
                  </w:rPr>
                  <w:instrText xml:space="preserve"> CITATION Con241 \l 3081 </w:instrTex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separate"/>
                </w:r>
                <w:r w:rsidR="008F3A1B">
                  <w:rPr>
                    <w:noProof/>
                    <w:shd w:val="clear" w:color="auto" w:fill="FFFFFF"/>
                    <w:lang w:val="en-AU" w:eastAsia="en-AU"/>
                  </w:rPr>
                  <w:t xml:space="preserve"> </w:t>
                </w:r>
                <w:r w:rsidR="008F3A1B" w:rsidRPr="008F3A1B">
                  <w:rPr>
                    <w:noProof/>
                    <w:shd w:val="clear" w:color="auto" w:fill="FFFFFF"/>
                    <w:lang w:val="en-AU" w:eastAsia="en-AU"/>
                  </w:rPr>
                  <w:t>(Cuffe, Peer to Peer Messaging App Software Requirements Specification Document (SRS)., 2024)</w:t>
                </w:r>
                <w:r w:rsidR="008F3A1B">
                  <w:rPr>
                    <w:shd w:val="clear" w:color="auto" w:fill="FFFFFF"/>
                    <w:lang w:val="en-AU" w:eastAsia="en-AU"/>
                  </w:rPr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  <w:tr w:rsidR="00DB1D2E" w:rsidTr="009250F8">
        <w:tc>
          <w:tcPr>
            <w:tcW w:w="2336" w:type="dxa"/>
          </w:tcPr>
          <w:p w:rsidR="00DB1D2E" w:rsidRDefault="00DB1D2E" w:rsidP="00FC5DBF">
            <w:pPr>
              <w:ind w:firstLine="0"/>
            </w:pPr>
            <w:r>
              <w:t>Account types</w:t>
            </w:r>
            <w:sdt>
              <w:sdtPr>
                <w:id w:val="-1353178711"/>
                <w:citation/>
              </w:sdtPr>
              <w:sdtContent>
                <w:r w:rsidR="00F0460B">
                  <w:fldChar w:fldCharType="begin"/>
                </w:r>
                <w:r w:rsidR="008F3A1B">
                  <w:rPr>
                    <w:lang w:val="en-AU"/>
                  </w:rPr>
                  <w:instrText xml:space="preserve">CITATION Con241 \l 3081 </w:instrText>
                </w:r>
                <w:r w:rsidR="00F0460B">
                  <w:fldChar w:fldCharType="separate"/>
                </w:r>
                <w:r w:rsidR="008F3A1B">
                  <w:rPr>
                    <w:noProof/>
                    <w:lang w:val="en-AU"/>
                  </w:rPr>
                  <w:t xml:space="preserve"> (Cuffe, Peer to Peer Messaging App Software Requirements Specification Document (SRS)., 2024)</w:t>
                </w:r>
                <w:r w:rsidR="00F0460B">
                  <w:fldChar w:fldCharType="end"/>
                </w:r>
              </w:sdtContent>
            </w:sdt>
          </w:p>
        </w:tc>
        <w:tc>
          <w:tcPr>
            <w:tcW w:w="3471" w:type="dxa"/>
          </w:tcPr>
          <w:p w:rsidR="00DB1D2E" w:rsidRDefault="00DB1D2E" w:rsidP="008F3A1B">
            <w:r w:rsidRPr="00DB1D2E">
              <w:rPr>
                <w:shd w:val="clear" w:color="auto" w:fill="FFFFFF"/>
                <w:lang w:val="en-AU" w:eastAsia="en-AU"/>
              </w:rPr>
              <w:t>The ability for network moderators to create different types of accounts for example students and teacher account types</w:t>
            </w:r>
            <w:sdt>
              <w:sdtPr>
                <w:id w:val="-1035347110"/>
                <w:citation/>
              </w:sdtPr>
              <w:sdtContent>
                <w:r w:rsidR="008F3A1B">
                  <w:fldChar w:fldCharType="begin"/>
                </w:r>
                <w:r w:rsidR="008F3A1B">
                  <w:rPr>
                    <w:lang w:val="en-AU"/>
                  </w:rPr>
                  <w:instrText xml:space="preserve"> CITATION Con241 \l 3081 </w:instrText>
                </w:r>
                <w:r w:rsidR="008F3A1B">
                  <w:fldChar w:fldCharType="separate"/>
                </w:r>
                <w:r w:rsidR="008F3A1B">
                  <w:rPr>
                    <w:noProof/>
                    <w:lang w:val="en-AU"/>
                  </w:rPr>
                  <w:t>(Cuffe, Peer to Peer Messaging App Software Requirements Specification Document (SRS)., 2024)</w:t>
                </w:r>
                <w:r w:rsidR="008F3A1B">
                  <w:fldChar w:fldCharType="end"/>
                </w:r>
              </w:sdtContent>
            </w:sdt>
          </w:p>
        </w:tc>
        <w:tc>
          <w:tcPr>
            <w:tcW w:w="1205" w:type="dxa"/>
          </w:tcPr>
          <w:p w:rsidR="00DB1D2E" w:rsidRPr="009250F8" w:rsidRDefault="009250F8" w:rsidP="00FC5DBF">
            <w:pPr>
              <w:ind w:firstLine="0"/>
              <w:rPr>
                <w:rFonts w:ascii="Wingdings 2" w:hAnsi="Wingdings 2"/>
                <w:color w:val="FF000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FF0000"/>
                <w:sz w:val="40"/>
                <w:szCs w:val="40"/>
              </w:rPr>
              <w:t></w:t>
            </w:r>
          </w:p>
        </w:tc>
        <w:tc>
          <w:tcPr>
            <w:tcW w:w="2338" w:type="dxa"/>
          </w:tcPr>
          <w:p w:rsidR="00DB1D2E" w:rsidRDefault="00DB1D2E" w:rsidP="00FC5DBF">
            <w:pPr>
              <w:ind w:firstLine="0"/>
            </w:pPr>
          </w:p>
        </w:tc>
      </w:tr>
    </w:tbl>
    <w:p w:rsidR="00073384" w:rsidRDefault="00073384" w:rsidP="00073384">
      <w:pPr>
        <w:pStyle w:val="Heading2"/>
      </w:pPr>
      <w:bookmarkStart w:id="6" w:name="_Toc177631038"/>
      <w:r>
        <w:t>Summary</w:t>
      </w:r>
      <w:bookmarkEnd w:id="6"/>
    </w:p>
    <w:p w:rsidR="00F81AA2" w:rsidRDefault="00F81AA2">
      <w:pPr>
        <w:rPr>
          <w:rFonts w:asciiTheme="majorHAnsi" w:eastAsiaTheme="majorEastAsia" w:hAnsiTheme="majorHAnsi" w:cstheme="majorBidi"/>
          <w:b/>
          <w:bCs/>
        </w:rPr>
      </w:pPr>
      <w:bookmarkStart w:id="7" w:name="_Toc177631039"/>
      <w:r>
        <w:br w:type="page"/>
      </w:r>
    </w:p>
    <w:p w:rsidR="00F81AA2" w:rsidRDefault="00F81AA2" w:rsidP="00073384">
      <w:pPr>
        <w:pStyle w:val="Heading1"/>
      </w:pPr>
    </w:p>
    <w:p w:rsidR="00073384" w:rsidRDefault="00073384" w:rsidP="00073384">
      <w:pPr>
        <w:pStyle w:val="Heading1"/>
      </w:pPr>
      <w:r>
        <w:t>Business requirements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Criteria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Description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 xml:space="preserve">Achieved 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Explanation</w:t>
            </w:r>
          </w:p>
        </w:tc>
      </w:tr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Timeliness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Completed on time without any delays.</w:t>
            </w:r>
          </w:p>
        </w:tc>
        <w:tc>
          <w:tcPr>
            <w:tcW w:w="2338" w:type="dxa"/>
          </w:tcPr>
          <w:p w:rsidR="00073384" w:rsidRPr="009250F8" w:rsidRDefault="00886758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  <w:tr w:rsidR="006C598D" w:rsidTr="00FC5DBF">
        <w:tc>
          <w:tcPr>
            <w:tcW w:w="2336" w:type="dxa"/>
          </w:tcPr>
          <w:p w:rsidR="00073384" w:rsidRDefault="00073384" w:rsidP="00FC5DBF">
            <w:pPr>
              <w:ind w:firstLine="0"/>
            </w:pPr>
            <w:r>
              <w:t>Cost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  <w:r>
              <w:t>Completed at or below budget.</w:t>
            </w:r>
          </w:p>
        </w:tc>
        <w:tc>
          <w:tcPr>
            <w:tcW w:w="2338" w:type="dxa"/>
          </w:tcPr>
          <w:p w:rsidR="00073384" w:rsidRPr="009250F8" w:rsidRDefault="00886758" w:rsidP="00FC5DBF">
            <w:pPr>
              <w:ind w:firstLine="0"/>
              <w:rPr>
                <w:rFonts w:ascii="Wingdings 2" w:hAnsi="Wingdings 2"/>
                <w:color w:val="92D050"/>
                <w:sz w:val="40"/>
                <w:szCs w:val="40"/>
              </w:rPr>
            </w:pPr>
            <w:r w:rsidRPr="009250F8">
              <w:rPr>
                <w:rFonts w:ascii="Wingdings 2" w:hAnsi="Wingdings 2"/>
                <w:color w:val="92D050"/>
                <w:sz w:val="40"/>
                <w:szCs w:val="40"/>
              </w:rPr>
              <w:t></w:t>
            </w:r>
          </w:p>
        </w:tc>
        <w:tc>
          <w:tcPr>
            <w:tcW w:w="2338" w:type="dxa"/>
          </w:tcPr>
          <w:p w:rsidR="00073384" w:rsidRDefault="00073384" w:rsidP="00FC5DBF">
            <w:pPr>
              <w:ind w:firstLine="0"/>
            </w:pPr>
          </w:p>
        </w:tc>
      </w:tr>
    </w:tbl>
    <w:p w:rsidR="00073384" w:rsidRPr="00073384" w:rsidRDefault="00073384" w:rsidP="00523C9B">
      <w:pPr>
        <w:pStyle w:val="Heading2"/>
      </w:pPr>
      <w:bookmarkStart w:id="8" w:name="_Toc177631040"/>
      <w:r>
        <w:t>Summary</w:t>
      </w:r>
      <w:bookmarkEnd w:id="8"/>
    </w:p>
    <w:p w:rsidR="004001C5" w:rsidRDefault="004001C5" w:rsidP="004001C5">
      <w:pPr>
        <w:pStyle w:val="Heading1"/>
      </w:pPr>
      <w:bookmarkStart w:id="9" w:name="_Toc177631041"/>
      <w:r>
        <w:t>Testing</w:t>
      </w:r>
      <w:bookmarkEnd w:id="9"/>
    </w:p>
    <w:p w:rsidR="004001C5" w:rsidRDefault="004001C5" w:rsidP="004001C5">
      <w:pPr>
        <w:pStyle w:val="Heading2"/>
      </w:pPr>
      <w:bookmarkStart w:id="10" w:name="_Toc177631042"/>
      <w:r>
        <w:t>Testing Table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442"/>
        <w:gridCol w:w="1323"/>
        <w:gridCol w:w="1189"/>
        <w:gridCol w:w="976"/>
        <w:gridCol w:w="1086"/>
        <w:gridCol w:w="1169"/>
        <w:gridCol w:w="1093"/>
      </w:tblGrid>
      <w:tr w:rsidR="00523C9B" w:rsidTr="00523C9B">
        <w:tc>
          <w:tcPr>
            <w:tcW w:w="1091" w:type="dxa"/>
          </w:tcPr>
          <w:p w:rsidR="00523C9B" w:rsidRDefault="00523C9B" w:rsidP="0027707A">
            <w:pPr>
              <w:ind w:firstLine="0"/>
            </w:pPr>
            <w:r>
              <w:t>Test</w:t>
            </w:r>
          </w:p>
        </w:tc>
        <w:tc>
          <w:tcPr>
            <w:tcW w:w="1447" w:type="dxa"/>
          </w:tcPr>
          <w:p w:rsidR="00523C9B" w:rsidRDefault="00523C9B" w:rsidP="0027707A">
            <w:pPr>
              <w:ind w:firstLine="0"/>
            </w:pPr>
            <w:r>
              <w:t>Description</w:t>
            </w:r>
          </w:p>
        </w:tc>
        <w:tc>
          <w:tcPr>
            <w:tcW w:w="1332" w:type="dxa"/>
          </w:tcPr>
          <w:p w:rsidR="00523C9B" w:rsidRDefault="00523C9B" w:rsidP="0027707A">
            <w:pPr>
              <w:ind w:firstLine="0"/>
            </w:pPr>
            <w:r>
              <w:t>Expected result</w:t>
            </w:r>
          </w:p>
        </w:tc>
        <w:tc>
          <w:tcPr>
            <w:tcW w:w="1204" w:type="dxa"/>
          </w:tcPr>
          <w:p w:rsidR="00523C9B" w:rsidRDefault="00523C9B" w:rsidP="0027707A">
            <w:pPr>
              <w:ind w:firstLine="0"/>
            </w:pPr>
            <w:r>
              <w:t>Actual result</w:t>
            </w:r>
          </w:p>
        </w:tc>
        <w:tc>
          <w:tcPr>
            <w:tcW w:w="886" w:type="dxa"/>
          </w:tcPr>
          <w:p w:rsidR="00523C9B" w:rsidRDefault="00523C9B" w:rsidP="0027707A">
            <w:pPr>
              <w:ind w:firstLine="0"/>
            </w:pPr>
            <w:r>
              <w:t>Success</w:t>
            </w:r>
          </w:p>
        </w:tc>
        <w:tc>
          <w:tcPr>
            <w:tcW w:w="1093" w:type="dxa"/>
          </w:tcPr>
          <w:p w:rsidR="00523C9B" w:rsidRDefault="00523C9B" w:rsidP="0027707A">
            <w:pPr>
              <w:ind w:firstLine="0"/>
            </w:pPr>
            <w:r>
              <w:t xml:space="preserve">Fix </w:t>
            </w:r>
            <w:r w:rsidRPr="00282417">
              <w:rPr>
                <w:vertAlign w:val="subscript"/>
              </w:rPr>
              <w:t>(If applicable)</w:t>
            </w:r>
          </w:p>
        </w:tc>
        <w:tc>
          <w:tcPr>
            <w:tcW w:w="1185" w:type="dxa"/>
          </w:tcPr>
          <w:p w:rsidR="00523C9B" w:rsidRDefault="00523C9B" w:rsidP="0027707A">
            <w:pPr>
              <w:ind w:firstLine="0"/>
            </w:pPr>
            <w:r>
              <w:t xml:space="preserve">Tester </w:t>
            </w:r>
          </w:p>
        </w:tc>
        <w:tc>
          <w:tcPr>
            <w:tcW w:w="1112" w:type="dxa"/>
          </w:tcPr>
          <w:p w:rsidR="00523C9B" w:rsidRDefault="00523C9B" w:rsidP="0027707A">
            <w:pPr>
              <w:ind w:firstLine="0"/>
            </w:pPr>
            <w:r>
              <w:t>Date</w:t>
            </w:r>
          </w:p>
        </w:tc>
      </w:tr>
      <w:tr w:rsidR="00523C9B" w:rsidTr="00523C9B">
        <w:tc>
          <w:tcPr>
            <w:tcW w:w="1091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447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332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204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886" w:type="dxa"/>
          </w:tcPr>
          <w:p w:rsidR="00523C9B" w:rsidRPr="00523C9B" w:rsidRDefault="00523C9B" w:rsidP="0027707A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  <w:r w:rsidRPr="00523C9B">
              <w:rPr>
                <w:rFonts w:ascii="Wingdings 2" w:hAnsi="Wingdings 2"/>
                <w:sz w:val="40"/>
                <w:szCs w:val="40"/>
              </w:rPr>
              <w:t></w:t>
            </w:r>
            <w:r w:rsidRPr="00523C9B">
              <w:rPr>
                <w:rFonts w:ascii="Wingdings 2" w:hAnsi="Wingdings 2"/>
                <w:sz w:val="40"/>
                <w:szCs w:val="40"/>
              </w:rPr>
              <w:t></w:t>
            </w:r>
          </w:p>
        </w:tc>
        <w:tc>
          <w:tcPr>
            <w:tcW w:w="1093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85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12" w:type="dxa"/>
          </w:tcPr>
          <w:p w:rsidR="00523C9B" w:rsidRDefault="00523C9B" w:rsidP="0027707A">
            <w:pPr>
              <w:ind w:firstLine="0"/>
            </w:pPr>
          </w:p>
        </w:tc>
      </w:tr>
      <w:tr w:rsidR="00523C9B" w:rsidTr="00523C9B">
        <w:tc>
          <w:tcPr>
            <w:tcW w:w="1091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447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332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204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886" w:type="dxa"/>
          </w:tcPr>
          <w:p w:rsidR="00523C9B" w:rsidRPr="00523C9B" w:rsidRDefault="00523C9B" w:rsidP="0027707A">
            <w:pPr>
              <w:ind w:firstLine="0"/>
              <w:rPr>
                <w:rFonts w:ascii="Wingdings 2" w:hAnsi="Wingdings 2"/>
                <w:sz w:val="40"/>
                <w:szCs w:val="40"/>
              </w:rPr>
            </w:pPr>
          </w:p>
        </w:tc>
        <w:tc>
          <w:tcPr>
            <w:tcW w:w="1093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85" w:type="dxa"/>
          </w:tcPr>
          <w:p w:rsidR="00523C9B" w:rsidRDefault="00523C9B" w:rsidP="0027707A">
            <w:pPr>
              <w:ind w:firstLine="0"/>
            </w:pPr>
          </w:p>
        </w:tc>
        <w:tc>
          <w:tcPr>
            <w:tcW w:w="1112" w:type="dxa"/>
          </w:tcPr>
          <w:p w:rsidR="00523C9B" w:rsidRDefault="00523C9B" w:rsidP="0027707A">
            <w:pPr>
              <w:ind w:firstLine="0"/>
            </w:pPr>
          </w:p>
        </w:tc>
      </w:tr>
    </w:tbl>
    <w:p w:rsidR="0027707A" w:rsidRDefault="00E649DC" w:rsidP="00E649DC">
      <w:pPr>
        <w:pStyle w:val="Heading3"/>
      </w:pPr>
      <w:bookmarkStart w:id="11" w:name="_Toc177631043"/>
      <w:r>
        <w:t>Summary</w:t>
      </w:r>
      <w:bookmarkEnd w:id="11"/>
    </w:p>
    <w:p w:rsidR="00F81AA2" w:rsidRDefault="00F81AA2">
      <w:r>
        <w:br w:type="page"/>
      </w:r>
    </w:p>
    <w:sdt>
      <w:sdtPr>
        <w:id w:val="-69777643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:rsidR="00F81AA2" w:rsidRDefault="00F81AA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F3A1B" w:rsidRDefault="00F81AA2" w:rsidP="008F3A1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3A1B">
                <w:rPr>
                  <w:noProof/>
                </w:rPr>
                <w:t xml:space="preserve">Cuffe, C. (2024). </w:t>
              </w:r>
              <w:r w:rsidR="008F3A1B">
                <w:rPr>
                  <w:i/>
                  <w:iCs/>
                  <w:noProof/>
                </w:rPr>
                <w:t>Peer to Peer Messaging App Evaluation Criteria and UI Mockup.</w:t>
              </w:r>
              <w:r w:rsidR="008F3A1B">
                <w:rPr>
                  <w:noProof/>
                </w:rPr>
                <w:t xml:space="preserve"> Melbourne: None.</w:t>
              </w:r>
            </w:p>
            <w:p w:rsidR="008F3A1B" w:rsidRDefault="008F3A1B" w:rsidP="008F3A1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Cuffe, C. (2024). </w:t>
              </w:r>
              <w:r>
                <w:rPr>
                  <w:i/>
                  <w:iCs/>
                  <w:noProof/>
                </w:rPr>
                <w:t>Peer to Peer Messaging App Software Requirements Specification Document (SRS).</w:t>
              </w:r>
              <w:r>
                <w:rPr>
                  <w:noProof/>
                </w:rPr>
                <w:t xml:space="preserve"> Melbourne: None.</w:t>
              </w:r>
            </w:p>
            <w:p w:rsidR="00F81AA2" w:rsidRDefault="00F81AA2" w:rsidP="008F3A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81AA2" w:rsidRPr="00F81AA2" w:rsidRDefault="00F81AA2" w:rsidP="00F81AA2"/>
    <w:sectPr w:rsidR="00F81AA2" w:rsidRPr="00F81AA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CBC" w:rsidRDefault="00787CBC">
      <w:pPr>
        <w:spacing w:line="240" w:lineRule="auto"/>
      </w:pPr>
      <w:r>
        <w:separator/>
      </w:r>
    </w:p>
    <w:p w:rsidR="00787CBC" w:rsidRDefault="00787CBC"/>
  </w:endnote>
  <w:endnote w:type="continuationSeparator" w:id="0">
    <w:p w:rsidR="00787CBC" w:rsidRDefault="00787CBC">
      <w:pPr>
        <w:spacing w:line="240" w:lineRule="auto"/>
      </w:pPr>
      <w:r>
        <w:continuationSeparator/>
      </w:r>
    </w:p>
    <w:p w:rsidR="00787CBC" w:rsidRDefault="00787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CBC" w:rsidRDefault="00787CBC">
      <w:pPr>
        <w:spacing w:line="240" w:lineRule="auto"/>
      </w:pPr>
      <w:r>
        <w:separator/>
      </w:r>
    </w:p>
    <w:p w:rsidR="00787CBC" w:rsidRDefault="00787CBC"/>
  </w:footnote>
  <w:footnote w:type="continuationSeparator" w:id="0">
    <w:p w:rsidR="00787CBC" w:rsidRDefault="00787CBC">
      <w:pPr>
        <w:spacing w:line="240" w:lineRule="auto"/>
      </w:pPr>
      <w:r>
        <w:continuationSeparator/>
      </w:r>
    </w:p>
    <w:p w:rsidR="00787CBC" w:rsidRDefault="00787C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787CBC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001C5">
                <w:t>P2P 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4001C5">
                <w:t>P2P 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4E7A3F"/>
    <w:multiLevelType w:val="hybridMultilevel"/>
    <w:tmpl w:val="32B601C2"/>
    <w:lvl w:ilvl="0" w:tplc="C436C990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D64CF8"/>
    <w:multiLevelType w:val="hybridMultilevel"/>
    <w:tmpl w:val="03A2B20E"/>
    <w:lvl w:ilvl="0" w:tplc="6644C0AA">
      <w:start w:val="1"/>
      <w:numFmt w:val="bullet"/>
      <w:lvlText w:val=""/>
      <w:lvlJc w:val="left"/>
      <w:pPr>
        <w:ind w:left="1352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10287EF7"/>
    <w:multiLevelType w:val="hybridMultilevel"/>
    <w:tmpl w:val="757E03A6"/>
    <w:lvl w:ilvl="0" w:tplc="455648C4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6D2F44"/>
    <w:multiLevelType w:val="hybridMultilevel"/>
    <w:tmpl w:val="50543300"/>
    <w:lvl w:ilvl="0" w:tplc="18DE7D08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F90C67"/>
    <w:multiLevelType w:val="hybridMultilevel"/>
    <w:tmpl w:val="9DA07E72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946654"/>
    <w:multiLevelType w:val="hybridMultilevel"/>
    <w:tmpl w:val="F682808E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FDB4160"/>
    <w:multiLevelType w:val="hybridMultilevel"/>
    <w:tmpl w:val="A0B238D4"/>
    <w:lvl w:ilvl="0" w:tplc="8F86936C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056D15"/>
    <w:multiLevelType w:val="hybridMultilevel"/>
    <w:tmpl w:val="3898974C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B96DBE"/>
    <w:multiLevelType w:val="hybridMultilevel"/>
    <w:tmpl w:val="747E70C4"/>
    <w:lvl w:ilvl="0" w:tplc="9A762088">
      <w:start w:val="1"/>
      <w:numFmt w:val="bullet"/>
      <w:lvlText w:val=""/>
      <w:lvlJc w:val="left"/>
      <w:pPr>
        <w:ind w:left="1494" w:hanging="360"/>
      </w:pPr>
      <w:rPr>
        <w:rFonts w:ascii="Wingdings" w:hAnsi="Wingdings" w:hint="default"/>
        <w:color w:val="92D05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494658"/>
    <w:multiLevelType w:val="hybridMultilevel"/>
    <w:tmpl w:val="D69A7036"/>
    <w:lvl w:ilvl="0" w:tplc="4A30624A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6706D1"/>
    <w:multiLevelType w:val="hybridMultilevel"/>
    <w:tmpl w:val="41E8F498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4B27492E"/>
    <w:multiLevelType w:val="hybridMultilevel"/>
    <w:tmpl w:val="D35E6164"/>
    <w:lvl w:ilvl="0" w:tplc="A47CC5B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9D32F1"/>
    <w:multiLevelType w:val="hybridMultilevel"/>
    <w:tmpl w:val="6B703680"/>
    <w:lvl w:ilvl="0" w:tplc="23E08CDC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A93E0D"/>
    <w:multiLevelType w:val="hybridMultilevel"/>
    <w:tmpl w:val="4F14486A"/>
    <w:lvl w:ilvl="0" w:tplc="7A7ED722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031B2E"/>
    <w:multiLevelType w:val="hybridMultilevel"/>
    <w:tmpl w:val="65F4B268"/>
    <w:lvl w:ilvl="0" w:tplc="C2164AB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3A68F5"/>
    <w:multiLevelType w:val="hybridMultilevel"/>
    <w:tmpl w:val="9BC44724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2517A2"/>
    <w:multiLevelType w:val="hybridMultilevel"/>
    <w:tmpl w:val="53E4C9D8"/>
    <w:lvl w:ilvl="0" w:tplc="F71A5F9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274282"/>
    <w:multiLevelType w:val="hybridMultilevel"/>
    <w:tmpl w:val="7F123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28"/>
  </w:num>
  <w:num w:numId="14">
    <w:abstractNumId w:val="18"/>
  </w:num>
  <w:num w:numId="15">
    <w:abstractNumId w:val="21"/>
  </w:num>
  <w:num w:numId="16">
    <w:abstractNumId w:val="14"/>
  </w:num>
  <w:num w:numId="17">
    <w:abstractNumId w:val="22"/>
  </w:num>
  <w:num w:numId="18">
    <w:abstractNumId w:val="20"/>
  </w:num>
  <w:num w:numId="19">
    <w:abstractNumId w:val="15"/>
  </w:num>
  <w:num w:numId="20">
    <w:abstractNumId w:val="27"/>
  </w:num>
  <w:num w:numId="21">
    <w:abstractNumId w:val="17"/>
  </w:num>
  <w:num w:numId="22">
    <w:abstractNumId w:val="24"/>
  </w:num>
  <w:num w:numId="23">
    <w:abstractNumId w:val="26"/>
  </w:num>
  <w:num w:numId="24">
    <w:abstractNumId w:val="10"/>
  </w:num>
  <w:num w:numId="25">
    <w:abstractNumId w:val="25"/>
  </w:num>
  <w:num w:numId="26">
    <w:abstractNumId w:val="23"/>
  </w:num>
  <w:num w:numId="27">
    <w:abstractNumId w:val="12"/>
  </w:num>
  <w:num w:numId="28">
    <w:abstractNumId w:val="19"/>
  </w:num>
  <w:num w:numId="29">
    <w:abstractNumId w:val="16"/>
  </w:num>
  <w:num w:numId="30">
    <w:abstractNumId w:val="1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7"/>
    <w:rsid w:val="00006BBA"/>
    <w:rsid w:val="0001010E"/>
    <w:rsid w:val="000217F5"/>
    <w:rsid w:val="000269BF"/>
    <w:rsid w:val="00054D83"/>
    <w:rsid w:val="00073384"/>
    <w:rsid w:val="00097169"/>
    <w:rsid w:val="00114BFA"/>
    <w:rsid w:val="001602E3"/>
    <w:rsid w:val="00160C0C"/>
    <w:rsid w:val="001664A2"/>
    <w:rsid w:val="00170521"/>
    <w:rsid w:val="001A1680"/>
    <w:rsid w:val="001B4848"/>
    <w:rsid w:val="001F447A"/>
    <w:rsid w:val="001F7399"/>
    <w:rsid w:val="00212319"/>
    <w:rsid w:val="00225BE3"/>
    <w:rsid w:val="002402A8"/>
    <w:rsid w:val="0024164D"/>
    <w:rsid w:val="002456F1"/>
    <w:rsid w:val="00274E0A"/>
    <w:rsid w:val="0027707A"/>
    <w:rsid w:val="00282417"/>
    <w:rsid w:val="002B6153"/>
    <w:rsid w:val="002C627C"/>
    <w:rsid w:val="00307586"/>
    <w:rsid w:val="00336906"/>
    <w:rsid w:val="00345333"/>
    <w:rsid w:val="00377050"/>
    <w:rsid w:val="003A06C6"/>
    <w:rsid w:val="003E36B1"/>
    <w:rsid w:val="003E4162"/>
    <w:rsid w:val="003F7CBD"/>
    <w:rsid w:val="004001C5"/>
    <w:rsid w:val="004564B8"/>
    <w:rsid w:val="00481CF8"/>
    <w:rsid w:val="00481FE3"/>
    <w:rsid w:val="00492721"/>
    <w:rsid w:val="00492C2D"/>
    <w:rsid w:val="004A3D87"/>
    <w:rsid w:val="004B18A9"/>
    <w:rsid w:val="004D4F8C"/>
    <w:rsid w:val="004D6B86"/>
    <w:rsid w:val="00504F88"/>
    <w:rsid w:val="00523C9B"/>
    <w:rsid w:val="0055242C"/>
    <w:rsid w:val="00570ED2"/>
    <w:rsid w:val="00595412"/>
    <w:rsid w:val="0060210C"/>
    <w:rsid w:val="00610569"/>
    <w:rsid w:val="0061747E"/>
    <w:rsid w:val="0062774C"/>
    <w:rsid w:val="00641876"/>
    <w:rsid w:val="00645290"/>
    <w:rsid w:val="006507EC"/>
    <w:rsid w:val="006849ED"/>
    <w:rsid w:val="00684C26"/>
    <w:rsid w:val="006B015B"/>
    <w:rsid w:val="006C162F"/>
    <w:rsid w:val="006C598D"/>
    <w:rsid w:val="006D7EE9"/>
    <w:rsid w:val="006E7E70"/>
    <w:rsid w:val="007244DE"/>
    <w:rsid w:val="00787CBC"/>
    <w:rsid w:val="007C4116"/>
    <w:rsid w:val="007D1F7F"/>
    <w:rsid w:val="0081390C"/>
    <w:rsid w:val="00816831"/>
    <w:rsid w:val="00837D67"/>
    <w:rsid w:val="00843C21"/>
    <w:rsid w:val="008747E8"/>
    <w:rsid w:val="00886758"/>
    <w:rsid w:val="008A2A83"/>
    <w:rsid w:val="008A78F1"/>
    <w:rsid w:val="008F3A1B"/>
    <w:rsid w:val="008F63A9"/>
    <w:rsid w:val="00910F0E"/>
    <w:rsid w:val="009250F8"/>
    <w:rsid w:val="00930930"/>
    <w:rsid w:val="00961AE5"/>
    <w:rsid w:val="00980999"/>
    <w:rsid w:val="009A2C38"/>
    <w:rsid w:val="009D6471"/>
    <w:rsid w:val="009F0414"/>
    <w:rsid w:val="00A4757D"/>
    <w:rsid w:val="00A60165"/>
    <w:rsid w:val="00A77F6B"/>
    <w:rsid w:val="00A81BB2"/>
    <w:rsid w:val="00AA5C05"/>
    <w:rsid w:val="00AE2A73"/>
    <w:rsid w:val="00B03BA4"/>
    <w:rsid w:val="00B14063"/>
    <w:rsid w:val="00B65834"/>
    <w:rsid w:val="00B731D5"/>
    <w:rsid w:val="00B93C23"/>
    <w:rsid w:val="00BB4F2C"/>
    <w:rsid w:val="00C3438C"/>
    <w:rsid w:val="00C5686B"/>
    <w:rsid w:val="00C60907"/>
    <w:rsid w:val="00C670E6"/>
    <w:rsid w:val="00C74024"/>
    <w:rsid w:val="00C83B15"/>
    <w:rsid w:val="00C925C8"/>
    <w:rsid w:val="00CB7F84"/>
    <w:rsid w:val="00CC0417"/>
    <w:rsid w:val="00CF1B55"/>
    <w:rsid w:val="00DB1D2E"/>
    <w:rsid w:val="00DB2E59"/>
    <w:rsid w:val="00DB358F"/>
    <w:rsid w:val="00DC44F1"/>
    <w:rsid w:val="00DD324A"/>
    <w:rsid w:val="00DE124C"/>
    <w:rsid w:val="00DF6D26"/>
    <w:rsid w:val="00E04CBB"/>
    <w:rsid w:val="00E649DC"/>
    <w:rsid w:val="00E7305D"/>
    <w:rsid w:val="00EA116A"/>
    <w:rsid w:val="00EA35B7"/>
    <w:rsid w:val="00EA780C"/>
    <w:rsid w:val="00EB69D3"/>
    <w:rsid w:val="00F0460B"/>
    <w:rsid w:val="00F31D66"/>
    <w:rsid w:val="00F363EC"/>
    <w:rsid w:val="00F413AC"/>
    <w:rsid w:val="00F81AA2"/>
    <w:rsid w:val="00F849B3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37D1"/>
  <w15:chartTrackingRefBased/>
  <w15:docId w15:val="{994C44DF-1510-4111-BC2C-DC05CA2A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9D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770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07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7707A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3C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w:rsidRDefault="00BB4F2C"&gt;&lt;w:r&gt;&lt;w:t&gt;P2P 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Con242</b:Tag>
    <b:SourceType>Book</b:SourceType>
    <b:Guid>{4177EC70-B084-4039-97C3-FF5F800FF216}</b:Guid>
    <b:Author>
      <b:Author>
        <b:NameList>
          <b:Person>
            <b:Last>Cuffe</b:Last>
            <b:First>Connor</b:First>
          </b:Person>
        </b:NameList>
      </b:Author>
    </b:Author>
    <b:Title>Peer to Peer Messaging App Evaluation Criteria and UI Mockup</b:Title>
    <b:Year>2024</b:Year>
    <b:City>Melbourne</b:City>
    <b:Publisher>None</b:Publisher>
    <b:RefOrder>1</b:RefOrder>
  </b:Source>
  <b:Source>
    <b:Tag>Con241</b:Tag>
    <b:SourceType>Book</b:SourceType>
    <b:Guid>{B326B9F3-496A-4C0D-ABD5-4D9587951D87}</b:Guid>
    <b:Author>
      <b:Author>
        <b:NameList>
          <b:Person>
            <b:Last>Cuffe</b:Last>
            <b:First>Connor</b:First>
          </b:Person>
        </b:NameList>
      </b:Author>
    </b:Author>
    <b:Title>Peer to Peer Messaging App Software Requirements Specification Document (SRS).</b:Title>
    <b:Year>2024</b:Year>
    <b:City>Melbourne</b:City>
    <b:Publisher>None</b:Publisher>
    <b:RefOrder>2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BE70AB1-B1DF-4A87-B576-A68784E5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178</TotalTime>
  <Pages>10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5</cp:revision>
  <dcterms:created xsi:type="dcterms:W3CDTF">2024-09-17T04:00:00Z</dcterms:created>
  <dcterms:modified xsi:type="dcterms:W3CDTF">2024-09-19T01:18:00Z</dcterms:modified>
</cp:coreProperties>
</file>