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8.png" ContentType="image/png"/>
  <Override PartName="/word/media/rId21.svg" ContentType="image/svg+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and Carina Mengano</w:t>
      </w:r>
      <w:r>
        <w:rPr>
          <w:vertAlign w:val="superscript"/>
        </w:rPr>
        <w:t xml:space="preserve">2,3</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BodyText"/>
      </w:pPr>
      <w:r>
        <w:t xml:space="preserve"> </w:t>
      </w:r>
    </w:p>
    <w:bookmarkEnd w:id="20"/>
    <w:bookmarkStart w:id="28" w:name="author-note"/>
    <w:p>
      <w:pPr>
        <w:pStyle w:val="Heading1"/>
      </w:pPr>
      <w:r>
        <w:t xml:space="preserve">Author Note</w:t>
      </w:r>
    </w:p>
    <w:p>
      <w:pPr>
        <w:pStyle w:val="FirstParagraph"/>
      </w:pPr>
      <w:r>
        <w:t xml:space="preserve">Ana Fulano</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http://orcid.org/0000-0000-0000-0000</w:t>
      </w:r>
    </w:p>
    <w:p>
      <w:pPr>
        <w:pStyle w:val="BodyText"/>
      </w:pPr>
      <w:r>
        <w:t xml:space="preserve">Carina Mengano</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http://orcid.org/0000-0000-0000-0001</w:t>
      </w:r>
    </w:p>
    <w:p>
      <w:pPr>
        <w:pStyle w:val="BodyText"/>
      </w:pPr>
      <w:r>
        <w:t xml:space="preserve">Author roles were classified using the Contributor Role Taxonomy (CRediT; https://credit.niso.org/) as follows: </w:t>
      </w:r>
      <w:r>
        <w:rPr>
          <w:iCs/>
          <w:i/>
        </w:rPr>
        <w:t xml:space="preserve">Ana Fulano</w:t>
      </w:r>
      <w:r>
        <w:rPr>
          <w:bCs/>
          <w:b/>
        </w:rPr>
        <w:t xml:space="preserve">: </w:t>
      </w:r>
      <w:r>
        <w:t xml:space="preserve">conceptualization (lead) and writing – original draft. </w:t>
      </w:r>
      <w:r>
        <w:rPr>
          <w:iCs/>
          <w:i/>
        </w:rPr>
        <w:t xml:space="preserve">Carina Mengano</w:t>
      </w:r>
      <w:r>
        <w:rPr>
          <w:bCs/>
          <w:b/>
        </w:rPr>
        <w:t xml:space="preserve">: </w:t>
      </w:r>
      <w:r>
        <w:t xml:space="preserve">formal analysis and writing – original draft</w:t>
      </w:r>
    </w:p>
    <w:p>
      <w:pPr>
        <w:pStyle w:val="BodyText"/>
      </w:pPr>
      <w:r>
        <w:t xml:space="preserve">Correspondence concerning this article should be addressed to Ana Fulano, Clinical Psychology Program, Department of Psychology, Ana and Blanca’s University, 1234 Capital St., Albany, NY 12084-1234, Email: sm@example.org</w:t>
      </w:r>
    </w:p>
    <w:p>
      <w:r>
        <w:br w:type="page"/>
      </w:r>
    </w:p>
    <w:bookmarkEnd w:id="28"/>
    <w:bookmarkStart w:id="29" w:name="abstract"/>
    <w:p>
      <w:pPr>
        <w:pStyle w:val="Heading1"/>
      </w:pPr>
      <w:r>
        <w:t xml:space="preserve">Abstract</w:t>
      </w:r>
    </w:p>
    <w:p>
      <w:pPr>
        <w:pStyle w:val="FirstParagraph"/>
      </w:pPr>
      <w:r>
        <w:t xml:space="preserve">This document is a template demonstrating the apaquarto format.</w:t>
      </w:r>
    </w:p>
    <w:p>
      <w:pPr>
        <w:pStyle w:val="BodyText"/>
      </w:pPr>
      <w:r>
        <w:rPr>
          <w:iCs/>
          <w:i/>
        </w:rPr>
        <w:t xml:space="preserve">Keywords</w:t>
      </w:r>
      <w:r>
        <w:t xml:space="preserve">: keyword1, keyword2, keyword3</w:t>
      </w:r>
    </w:p>
    <w:p>
      <w:r>
        <w:br w:type="page"/>
      </w:r>
    </w:p>
    <w:bookmarkEnd w:id="29"/>
    <w:bookmarkStart w:id="41"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r>
        <w:t xml:space="preserve"> </w:t>
      </w:r>
    </w:p>
    <w:p>
      <w:pPr>
        <w:pStyle w:val="BodyText"/>
      </w:pPr>
      <w:r>
        <w:t xml:space="preserve">You can add acronyms using the</w:t>
      </w:r>
      <w:r>
        <w:t xml:space="preserve"> </w:t>
      </w:r>
      <w:r>
        <w:rPr>
          <w:rStyle w:val="VerbatimChar"/>
        </w:rPr>
        <w:t xml:space="preserve">acronyms</w:t>
      </w:r>
      <w:r>
        <w:t xml:space="preserve"> </w:t>
      </w:r>
      <w:r>
        <w:t xml:space="preserve">extension and shortcodes. For example, {{&lt; acr qmd &gt;}} gives you Quarto document (qmd). Then, when you use {{&lt; acr qmd &gt;}} subsequent times, it would simply show the acronym, like so: qmd. Very convenient. When talking about qmd frontmatter, you might say:</w:t>
      </w:r>
    </w:p>
    <w:p>
      <w:pPr>
        <w:pStyle w:val="BlockText"/>
      </w:pPr>
      <w:r>
        <w:t xml:space="preserve">qmd uses YAML Aint Markup Language (YAML) for frontmatter, metadata,</w:t>
      </w:r>
      <w:r>
        <w:t xml:space="preserve"> </w:t>
      </w:r>
      <w:r>
        <w:t xml:space="preserve">and settings. YAML is convenient and human-readable.</w:t>
      </w:r>
    </w:p>
    <w:p>
      <w:pPr>
        <w:pStyle w:val="NoIndent"/>
      </w:pPr>
      <w:r>
        <w:t xml:space="preserve">And the actual text in the file is:</w:t>
      </w:r>
    </w:p>
    <w:p>
      <w:pPr>
        <w:pStyle w:val="SourceCode"/>
      </w:pPr>
      <w:r>
        <w:rPr>
          <w:rStyle w:val="AttributeTok"/>
        </w:rPr>
        <w:t xml:space="preserve">&gt;{{&lt; acr qmd &gt;}} uses {{&lt; acr YAML &gt;}} for frontmatter, metadata,</w:t>
      </w:r>
      <w:r>
        <w:br/>
      </w:r>
      <w:r>
        <w:rPr>
          <w:rStyle w:val="AttributeTok"/>
        </w:rPr>
        <w:t xml:space="preserve">&gt;and settings. {{&lt; acr YAML &gt;}} is convenient and human-readable.</w:t>
      </w:r>
    </w:p>
    <w:p>
      <w:pPr>
        <w:pStyle w:val="NoIndent"/>
      </w:pPr>
      <w:r>
        <w:t xml:space="preserve"> </w:t>
      </w:r>
      <w:r>
        <w:t xml:space="preserve">Readers are better able to follow your ideas if you differentiate sections in your introduction with headings. Mostly stick to level 2 headers. Sometimes level 3 headings are needed, though. Be sparing to the point of stinginess with levels 4 and 5.</w:t>
      </w:r>
    </w:p>
    <w:p>
      <w:pPr>
        <w:pStyle w:val="BodyText"/>
      </w:pPr>
      <w:r>
        <w:t xml:space="preserve">All headings should be in title case according to</w:t>
      </w:r>
      <w:r>
        <w:t xml:space="preserve"> </w:t>
      </w:r>
      <w:hyperlink r:id="rId30">
        <w:r>
          <w:rPr>
            <w:rStyle w:val="Hyperlink"/>
          </w:rPr>
          <w:t xml:space="preserve">these rules and exceptions</w:t>
        </w:r>
      </w:hyperlink>
      <w:r>
        <w:t xml:space="preserve">.</w:t>
      </w:r>
    </w:p>
    <w:bookmarkStart w:id="31" w:name="level-2-heading"/>
    <w:p>
      <w:pPr>
        <w:pStyle w:val="Heading2"/>
      </w:pPr>
      <w:r>
        <w:t xml:space="preserve">Level 2 Heading</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1"/>
    <w:bookmarkStart w:id="34" w:name="a-level-2-heading-without-text-below-it"/>
    <w:p>
      <w:pPr>
        <w:pStyle w:val="Heading2"/>
      </w:pPr>
      <w:r>
        <w:t xml:space="preserve">A Level 2 Heading Without Text Below It</w:t>
      </w:r>
    </w:p>
    <w:bookmarkStart w:id="32" w:name="level-3-heading"/>
    <w:p>
      <w:pPr>
        <w:pStyle w:val="Heading3"/>
      </w:pPr>
      <w:r>
        <w:t xml:space="preserve">Level 3 Heading</w:t>
      </w:r>
    </w:p>
    <w:p>
      <w:pPr>
        <w:pStyle w:val="FirstParagraph"/>
      </w:pPr>
      <w:r>
        <w:t xml:space="preserve">Subsections of a level 2 heading are placed under level 3 headings.</w:t>
      </w:r>
    </w:p>
    <w:bookmarkEnd w:id="32"/>
    <w:bookmarkStart w:id="33"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3"/>
    <w:bookmarkEnd w:id="34"/>
    <w:bookmarkStart w:id="38"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w:t>
      </w:r>
    </w:p>
    <w:bookmarkStart w:id="35" w:name="parenthetical-references"/>
    <w:p>
      <w:pPr>
        <w:pStyle w:val="Heading3"/>
      </w:pPr>
      <w:r>
        <w:t xml:space="preserve">Parenthetical References</w:t>
      </w:r>
    </w:p>
    <w:p>
      <w:pPr>
        <w:pStyle w:val="FirstParagraph"/>
      </w:pPr>
      <w:r>
        <w:t xml:space="preserve">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r>
        <w:t xml:space="preserve">.</w:t>
      </w:r>
    </w:p>
    <w:p>
      <w:pPr>
        <w:numPr>
          <w:ilvl w:val="0"/>
          <w:numId w:val="1001"/>
        </w:numPr>
      </w:pPr>
      <w:r>
        <w:t xml:space="preserve">2 or more citations separated by a semicolon</w:t>
      </w:r>
      <w:r>
        <w:t xml:space="preserve"> </w:t>
      </w:r>
      <w:r>
        <w:t xml:space="preserve">(Cameron &amp; Trivedi, 2013; Cohen et al., 2003)</w:t>
      </w:r>
      <w:r>
        <w:t xml:space="preserve">. If you need a prefix at the beginning of 2 or more citations, you will have rearrange the citations so that the prefix accompanies the citation that is first alphabetically. That is,</w:t>
      </w:r>
      <w:r>
        <w:t xml:space="preserve"> </w:t>
      </w:r>
      <w:r>
        <w:t xml:space="preserve">(e.g., Cameron &amp; Trivedi, 2013; Cohen et al., 2003)</w:t>
      </w:r>
      <w:r>
        <w:t xml:space="preserve">, not</w:t>
      </w:r>
      <w:r>
        <w:t xml:space="preserve"> </w:t>
      </w:r>
      <w:r>
        <w:t xml:space="preserve">(Cameron &amp; Trivedi, 2013; e.g.,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r>
        <w:t xml:space="preserve">.</w:t>
      </w:r>
    </w:p>
    <w:bookmarkEnd w:id="35"/>
    <w:bookmarkStart w:id="36" w:name="in-text-references"/>
    <w:p>
      <w:pPr>
        <w:pStyle w:val="Heading3"/>
      </w:pPr>
      <w:r>
        <w:t xml:space="preserve">In-Text references</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6"/>
    <w:bookmarkStart w:id="37" w:name="masked-references"/>
    <w:p>
      <w:pPr>
        <w:pStyle w:val="Heading3"/>
      </w:pPr>
      <w:r>
        <w:t xml:space="preserve">Masked references</w:t>
      </w:r>
    </w:p>
    <w:p>
      <w:pPr>
        <w:pStyle w:val="FirstParagraph"/>
      </w:pPr>
      <w:r>
        <w:t xml:space="preserve">Suppose you want to cite a previous reference of yours, but your anonymity is supposed to be protected in the review process. You can</w:t>
      </w:r>
      <w:r>
        <w:t xml:space="preserve"> </w:t>
      </w:r>
      <w:r>
        <w:t xml:space="preserve">“</w:t>
      </w:r>
      <w:r>
        <w:t xml:space="preserve">mask</w:t>
      </w:r>
      <w:r>
        <w:t xml:space="preserve">”</w:t>
      </w:r>
      <w:r>
        <w:t xml:space="preserve"> </w:t>
      </w:r>
      <w:r>
        <w:t xml:space="preserve">any citation you wish by setting the</w:t>
      </w:r>
      <w:r>
        <w:t xml:space="preserve"> </w:t>
      </w:r>
      <w:r>
        <w:rPr>
          <w:rStyle w:val="VerbatimChar"/>
        </w:rPr>
        <w:t xml:space="preserve">mask</w:t>
      </w:r>
      <w:r>
        <w:t xml:space="preserve"> </w:t>
      </w:r>
      <w:r>
        <w:t xml:space="preserve">field in the metadata yaml to</w:t>
      </w:r>
      <w:r>
        <w:t xml:space="preserve"> </w:t>
      </w:r>
      <w:r>
        <w:rPr>
          <w:rStyle w:val="VerbatimChar"/>
        </w:rPr>
        <w:t xml:space="preserve">true</w:t>
      </w:r>
      <w:r>
        <w:t xml:space="preserve">. Then list all citations that need to be masked in the</w:t>
      </w:r>
      <w:r>
        <w:t xml:space="preserve"> </w:t>
      </w:r>
      <w:r>
        <w:rPr>
          <w:rStyle w:val="VerbatimChar"/>
        </w:rPr>
        <w:t xml:space="preserve">masked-citations</w:t>
      </w:r>
      <w:r>
        <w:t xml:space="preserve"> </w:t>
      </w:r>
      <w:r>
        <w:t xml:space="preserve">field as shown in this template. If the</w:t>
      </w:r>
      <w:r>
        <w:t xml:space="preserve"> </w:t>
      </w:r>
      <w:r>
        <w:rPr>
          <w:rStyle w:val="VerbatimChar"/>
        </w:rPr>
        <w:t xml:space="preserve">mask</w:t>
      </w:r>
      <w:r>
        <w:t xml:space="preserve"> </w:t>
      </w:r>
      <w:r>
        <w:t xml:space="preserve">field is set to</w:t>
      </w:r>
      <w:r>
        <w:t xml:space="preserve"> </w:t>
      </w:r>
      <w:r>
        <w:rPr>
          <w:rStyle w:val="VerbatimChar"/>
        </w:rPr>
        <w:t xml:space="preserve">false</w:t>
      </w:r>
      <w:r>
        <w:t xml:space="preserve">, they will print as ususual. Depending if it is an inline or parenthetical citation, will be listed as</w:t>
      </w:r>
      <w:r>
        <w:t xml:space="preserve"> </w:t>
      </w:r>
      <w:r>
        <w:t xml:space="preserve">“</w:t>
      </w:r>
      <w:r>
        <w:t xml:space="preserve">Masked Citations (n.d)</w:t>
      </w:r>
      <w:r>
        <w:t xml:space="preserve">”</w:t>
      </w:r>
      <w:r>
        <w:t xml:space="preserve"> </w:t>
      </w:r>
      <w:r>
        <w:t xml:space="preserve">or</w:t>
      </w:r>
      <w:r>
        <w:t xml:space="preserve"> </w:t>
      </w:r>
      <w:r>
        <w:t xml:space="preserve">“</w:t>
      </w:r>
      <w:r>
        <w:t xml:space="preserve">(Masked Citations, n.d)</w:t>
      </w:r>
      <w:r>
        <w:t xml:space="preserve">”</w:t>
      </w:r>
      <w:r>
        <w:t xml:space="preserve">.</w:t>
      </w:r>
    </w:p>
    <w:p>
      <w:pPr>
        <w:pStyle w:val="BodyText"/>
      </w:pPr>
      <w:r>
        <w:t xml:space="preserve">I have set two of my publications to be masked. In previous studies, things were asserted</w:t>
      </w:r>
      <w:r>
        <w:t xml:space="preserve"> </w:t>
      </w:r>
      <w:r>
        <w:t xml:space="preserve">(Masked Citations, n.d.)</w:t>
      </w:r>
      <w:r>
        <w:t xml:space="preserve">.</w:t>
      </w:r>
      <w:r>
        <w:t xml:space="preserve"> </w:t>
      </w:r>
      <w:r>
        <w:t xml:space="preserve">Masked Citations (n.d.)</w:t>
      </w:r>
      <w:r>
        <w:t xml:space="preserve"> </w:t>
      </w:r>
      <w:r>
        <w:t xml:space="preserve">asserted them emphatically.</w:t>
      </w:r>
    </w:p>
    <w:p>
      <w:pPr>
        <w:pStyle w:val="BodyText"/>
      </w:pPr>
      <w:r>
        <w:t xml:space="preserve">You can mix masked and unmasked citations</w:t>
      </w:r>
      <w:r>
        <w:t xml:space="preserve"> </w:t>
      </w:r>
      <w:r>
        <w:t xml:space="preserve">(Cohen et al., 2003; Masked Citations, n.d.)</w:t>
      </w:r>
      <w:r>
        <w:t xml:space="preserve">.</w:t>
      </w:r>
    </w:p>
    <w:bookmarkEnd w:id="37"/>
    <w:bookmarkEnd w:id="38"/>
    <w:bookmarkStart w:id="39" w:name="block-quotes-and-suppressing-indentation"/>
    <w:p>
      <w:pPr>
        <w:pStyle w:val="Heading2"/>
      </w:pPr>
      <w:r>
        <w:t xml:space="preserve">Block Quotes and Suppressing Indentation</w:t>
      </w:r>
    </w:p>
    <w:p>
      <w:pPr>
        <w:pStyle w:val="FirstParagraph"/>
      </w:pPr>
      <w:r>
        <w:t xml:space="preserve">Sometimes you want to give a longer quote that needs to go in its own paragraph. Block quotes are on their own line starting with the</w:t>
      </w:r>
      <w:r>
        <w:t xml:space="preserve"> </w:t>
      </w:r>
      <w:r>
        <w:rPr>
          <w:rStyle w:val="VerbatimChar"/>
        </w:rPr>
        <w:t xml:space="preserve">&gt;</w:t>
      </w:r>
      <w:r>
        <w:t xml:space="preserve"> </w:t>
      </w:r>
      <w:r>
        <w:t xml:space="preserve">character. For example, Jane Austen’s</w:t>
      </w:r>
      <w:r>
        <w:t xml:space="preserve"> </w:t>
      </w:r>
      <w:r>
        <w:t xml:space="preserve">(1814/1990)</w:t>
      </w:r>
      <w:r>
        <w:t xml:space="preserve"> </w:t>
      </w:r>
      <w:r>
        <w:rPr>
          <w:iCs/>
          <w:i/>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NoIndent"/>
      </w:pPr>
      <w:r>
        <w:t xml:space="preserve">If the text after a quote is a new paragraph, you can create it in the usual fashion (i.e., plain text with an empty line between the block text and the new paragraph). However, if the text after a quote is part of the same paragraph, you can suppress the indentation by creating a div with the .NoIndent class. This paragraph is an example of how to do so.</w:t>
      </w:r>
    </w:p>
    <w:bookmarkEnd w:id="39"/>
    <w:bookmarkStart w:id="40"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40"/>
    <w:bookmarkEnd w:id="41"/>
    <w:bookmarkStart w:id="48"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2">
        <w:r>
          <w:rPr>
            <w:rStyle w:val="Hyperlink"/>
          </w:rPr>
          <w:t xml:space="preserve">Journal Article Reporting Standards</w:t>
        </w:r>
      </w:hyperlink>
      <w:r>
        <w:t xml:space="preserve"> </w:t>
      </w:r>
      <w:r>
        <w:t xml:space="preserve">for what is needed for your type of article.</w:t>
      </w:r>
    </w:p>
    <w:bookmarkStart w:id="43"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3"/>
    <w:bookmarkStart w:id="46"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4" w:name="measure-a"/>
    <w:p>
      <w:pPr>
        <w:pStyle w:val="Heading3"/>
      </w:pPr>
      <w:r>
        <w:t xml:space="preserve">Measure A</w:t>
      </w:r>
    </w:p>
    <w:p>
      <w:pPr>
        <w:pStyle w:val="FirstParagraph"/>
      </w:pPr>
      <w:r>
        <w:t xml:space="preserve">Describe Measure A.</w:t>
      </w:r>
    </w:p>
    <w:bookmarkEnd w:id="44"/>
    <w:bookmarkStart w:id="45" w:name="measure-b"/>
    <w:p>
      <w:pPr>
        <w:pStyle w:val="Heading3"/>
      </w:pPr>
      <w:r>
        <w:t xml:space="preserve">Measure B</w:t>
      </w:r>
    </w:p>
    <w:p>
      <w:pPr>
        <w:pStyle w:val="FirstParagraph"/>
      </w:pPr>
      <w:r>
        <w:t xml:space="preserve">Describe Measure B.</w:t>
      </w:r>
    </w:p>
    <w:bookmarkEnd w:id="45"/>
    <w:bookmarkEnd w:id="46"/>
    <w:bookmarkStart w:id="47"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7"/>
    <w:bookmarkEnd w:id="48"/>
    <w:bookmarkStart w:id="68" w:name="results"/>
    <w:p>
      <w:pPr>
        <w:pStyle w:val="Heading1"/>
      </w:pPr>
      <w:r>
        <w:t xml:space="preserve">Results</w:t>
      </w:r>
    </w:p>
    <w:bookmarkStart w:id="49" w:name="descriptive-statistics"/>
    <w:p>
      <w:pPr>
        <w:pStyle w:val="Heading2"/>
      </w:pPr>
      <w:r>
        <w:t xml:space="preserve">Descriptive Statistics</w:t>
      </w:r>
    </w:p>
    <w:p>
      <w:pPr>
        <w:pStyle w:val="FirstParagraph"/>
      </w:pPr>
      <w:r>
        <w:t xml:space="preserve">Here we describe the basic characteristics of our primary variables.</w:t>
      </w:r>
    </w:p>
    <w:bookmarkEnd w:id="49"/>
    <w:bookmarkStart w:id="56" w:name="displaying-figures"/>
    <w:p>
      <w:pPr>
        <w:pStyle w:val="Heading2"/>
      </w:pPr>
      <w:r>
        <w:t xml:space="preserve">Displaying Figures</w:t>
      </w:r>
    </w:p>
    <w:p>
      <w:pPr>
        <w:pStyle w:val="FirstParagraph"/>
      </w:pPr>
      <w:r>
        <w:t xml:space="preserve">Let’s make a figure. 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w:t>
      </w:r>
    </w:p>
    <w:bookmarkStart w:id="55" w:name="cell-fig-myplot"/>
    <w:bookmarkStart w:id="53" w:name="fig-myplot"/>
    <w:p>
      <w:pPr>
        <w:pStyle w:val="FigureTitle"/>
      </w:pPr>
      <w:r>
        <w:t xml:space="preserve">Figure 1</w:t>
      </w:r>
    </w:p>
    <w:p>
      <w:pPr>
        <w:pStyle w:val="Caption"/>
      </w:pPr>
      <w:r>
        <w:t xml:space="preserve">This is the figure caption.</w:t>
      </w:r>
    </w:p>
    <w:p>
      <w:pPr>
        <w:pStyle w:val="FigureWithNote"/>
      </w:pPr>
      <w:r>
        <w:drawing>
          <wp:inline>
            <wp:extent cx="5943600" cy="3657600"/>
            <wp:effectExtent b="0" l="0" r="0" t="0"/>
            <wp:docPr descr="" title="" id="51" name="Picture"/>
            <a:graphic>
              <a:graphicData uri="http://schemas.openxmlformats.org/drawingml/2006/picture">
                <pic:pic>
                  <pic:nvPicPr>
                    <pic:cNvPr descr="index_files/figure-docx/fig-myplot-1.png" id="52" name="Picture"/>
                    <pic:cNvPicPr>
                      <a:picLocks noChangeArrowheads="1" noChangeAspect="1"/>
                    </pic:cNvPicPr>
                  </pic:nvPicPr>
                  <pic:blipFill>
                    <a:blip r:embed="rId50"/>
                    <a:stretch>
                      <a:fillRect/>
                    </a:stretch>
                  </pic:blipFill>
                  <pic:spPr bwMode="auto">
                    <a:xfrm>
                      <a:off x="0" y="0"/>
                      <a:ext cx="5943600" cy="3657600"/>
                    </a:xfrm>
                    <a:prstGeom prst="rect">
                      <a:avLst/>
                    </a:prstGeom>
                    <a:noFill/>
                    <a:ln w="9525">
                      <a:noFill/>
                      <a:headEnd/>
                      <a:tailEnd/>
                    </a:ln>
                  </pic:spPr>
                </pic:pic>
              </a:graphicData>
            </a:graphic>
          </wp:inline>
        </w:drawing>
      </w:r>
    </w:p>
    <w:bookmarkEnd w:id="53"/>
    <w:p>
      <w:pPr>
        <w:pStyle w:val="FigureWithNote"/>
      </w:pPr>
      <w:r>
        <w:rPr>
          <w:vertAlign w:val="subscript"/>
        </w:rPr>
        <w:t xml:space="preserve">Source:</w:t>
      </w:r>
      <w:r>
        <w:rPr>
          <w:vertAlign w:val="subscript"/>
        </w:rPr>
        <w:t xml:space="preserve"> </w:t>
      </w:r>
      <w:hyperlink r:id="rId54">
        <w:r>
          <w:rPr>
            <w:rStyle w:val="Hyperlink"/>
            <w:vertAlign w:val="subscript"/>
          </w:rPr>
          <w:t xml:space="preserve">Article Notebook</w:t>
        </w:r>
      </w:hyperlink>
    </w:p>
    <w:bookmarkEnd w:id="55"/>
    <w:p>
      <w:pPr>
        <w:pStyle w:val="FigureNote"/>
      </w:pPr>
      <w:r>
        <w:rPr>
          <w:iCs/>
          <w:i/>
        </w:rPr>
        <w:t xml:space="preserve">Note.</w:t>
      </w:r>
      <w:r>
        <w:t xml:space="preserve"> </w:t>
      </w:r>
      <w:r>
        <w:t xml:space="preserve">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56"/>
    <w:bookmarkStart w:id="57" w:name="updated-syntax-for-figures-and-tables"/>
    <w:p>
      <w:pPr>
        <w:pStyle w:val="Heading2"/>
      </w:pPr>
      <w:r>
        <w:t xml:space="preserve">Updated Syntax for Figures and Tables</w:t>
      </w:r>
    </w:p>
    <w:p>
      <w:pPr>
        <w:pStyle w:val="FirstParagraph"/>
      </w:pPr>
      <w:r>
        <w:t xml:space="preserve">A previous version of this extension used the</w:t>
      </w:r>
      <w:r>
        <w:t xml:space="preserve"> </w:t>
      </w:r>
      <w:r>
        <w:rPr>
          <w:rStyle w:val="VerbatimChar"/>
        </w:rPr>
        <w:t xml:space="preserve">apafg-</w:t>
      </w:r>
      <w:r>
        <w:t xml:space="preserve"> </w:t>
      </w:r>
      <w:r>
        <w:t xml:space="preserve">prefix for figure chunk labels and</w:t>
      </w:r>
      <w:r>
        <w:t xml:space="preserve"> </w:t>
      </w:r>
      <w:r>
        <w:rPr>
          <w:rStyle w:val="VerbatimChar"/>
        </w:rPr>
        <w:t xml:space="preserve">apatb-</w:t>
      </w:r>
      <w:r>
        <w:t xml:space="preserve"> </w:t>
      </w:r>
      <w:r>
        <w:t xml:space="preserve">prefix for tables. It was always in the plan to use standard Quarto syntax as soon as possible. It is now possible. Replace all instances of</w:t>
      </w:r>
      <w:r>
        <w:t xml:space="preserve"> </w:t>
      </w:r>
      <w:r>
        <w:rPr>
          <w:rStyle w:val="VerbatimChar"/>
        </w:rPr>
        <w:t xml:space="preserve">apafg-</w:t>
      </w:r>
      <w:r>
        <w:t xml:space="preserve"> </w:t>
      </w:r>
      <w:r>
        <w:t xml:space="preserve">with the standard Quarto prefix</w:t>
      </w:r>
      <w:r>
        <w:t xml:space="preserve"> </w:t>
      </w:r>
      <w:r>
        <w:rPr>
          <w:rStyle w:val="VerbatimChar"/>
        </w:rPr>
        <w:t xml:space="preserve">fig-</w:t>
      </w:r>
      <w:r>
        <w:t xml:space="preserve">. Likewise, replace the non-standard</w:t>
      </w:r>
      <w:r>
        <w:t xml:space="preserve"> </w:t>
      </w:r>
      <w:r>
        <w:rPr>
          <w:rStyle w:val="VerbatimChar"/>
        </w:rPr>
        <w:t xml:space="preserve">apatb-</w:t>
      </w:r>
      <w:r>
        <w:t xml:space="preserve"> </w:t>
      </w:r>
      <w:r>
        <w:t xml:space="preserve">prefix with the standard Quarto prefix</w:t>
      </w:r>
      <w:r>
        <w:t xml:space="preserve"> </w:t>
      </w:r>
      <w:r>
        <w:rPr>
          <w:rStyle w:val="VerbatimChar"/>
        </w:rPr>
        <w:t xml:space="preserve">tbl-</w:t>
      </w:r>
      <w:r>
        <w:t xml:space="preserve">.</w:t>
      </w:r>
    </w:p>
    <w:p>
      <w:pPr>
        <w:pStyle w:val="BodyText"/>
      </w:pPr>
      <w:r>
        <w:t xml:space="preserve">Also replace all text references to figures and tables using standard Quarto syntax. For example,</w:t>
      </w:r>
      <w:r>
        <w:t xml:space="preserve"> </w:t>
      </w:r>
      <w:r>
        <w:rPr>
          <w:rStyle w:val="VerbatimChar"/>
        </w:rPr>
        <w:t xml:space="preserve">{apafg-myplot}</w:t>
      </w:r>
      <w:r>
        <w:t xml:space="preserve"> </w:t>
      </w:r>
      <w:r>
        <w:t xml:space="preserve">should now be</w:t>
      </w:r>
      <w:r>
        <w:t xml:space="preserve"> </w:t>
      </w:r>
      <w:r>
        <w:rPr>
          <w:rStyle w:val="VerbatimChar"/>
        </w:rPr>
        <w:t xml:space="preserve">@fig-myplot</w:t>
      </w:r>
      <w:r>
        <w:t xml:space="preserve"> </w:t>
      </w:r>
      <w:r>
        <w:t xml:space="preserve">instead.</w:t>
      </w:r>
    </w:p>
    <w:bookmarkEnd w:id="57"/>
    <w:bookmarkStart w:id="63"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edgraphic">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62" w:name="cell-fig-importedgraphic"/>
    <w:bookmarkStart w:id="61" w:name="fig-importedgraphic"/>
    <w:p>
      <w:pPr>
        <w:pStyle w:val="FigureTitle"/>
      </w:pPr>
      <w:r>
        <w:t xml:space="preserve">Figure 2</w:t>
      </w:r>
    </w:p>
    <w:p>
      <w:pPr>
        <w:pStyle w:val="Caption"/>
      </w:pPr>
      <w:r>
        <w:t xml:space="preserve">This is an imported graphic.</w:t>
      </w:r>
    </w:p>
    <w:p>
      <w:pPr>
        <w:pStyle w:val="FigureWithoutNote"/>
      </w:pPr>
      <w:r>
        <w:drawing>
          <wp:inline>
            <wp:extent cx="2971800" cy="2122714"/>
            <wp:effectExtent b="0" l="0" r="0" t="0"/>
            <wp:docPr descr="" title="" id="59" name="Picture"/>
            <a:graphic>
              <a:graphicData uri="http://schemas.openxmlformats.org/drawingml/2006/picture">
                <pic:pic>
                  <pic:nvPicPr>
                    <pic:cNvPr descr="4-Outputs/sampleimage.png" id="60" name="Picture"/>
                    <pic:cNvPicPr>
                      <a:picLocks noChangeArrowheads="1" noChangeAspect="1"/>
                    </pic:cNvPicPr>
                  </pic:nvPicPr>
                  <pic:blipFill>
                    <a:blip r:embed="rId58"/>
                    <a:stretch>
                      <a:fillRect/>
                    </a:stretch>
                  </pic:blipFill>
                  <pic:spPr bwMode="auto">
                    <a:xfrm>
                      <a:off x="0" y="0"/>
                      <a:ext cx="2971800" cy="2122714"/>
                    </a:xfrm>
                    <a:prstGeom prst="rect">
                      <a:avLst/>
                    </a:prstGeom>
                    <a:noFill/>
                    <a:ln w="9525">
                      <a:noFill/>
                      <a:headEnd/>
                      <a:tailEnd/>
                    </a:ln>
                  </pic:spPr>
                </pic:pic>
              </a:graphicData>
            </a:graphic>
          </wp:inline>
        </w:drawing>
      </w:r>
    </w:p>
    <w:bookmarkEnd w:id="61"/>
    <w:p>
      <w:pPr>
        <w:pStyle w:val="FigureWithoutNote"/>
      </w:pPr>
      <w:r>
        <w:rPr>
          <w:vertAlign w:val="subscript"/>
        </w:rPr>
        <w:t xml:space="preserve">Source:</w:t>
      </w:r>
      <w:r>
        <w:rPr>
          <w:vertAlign w:val="subscript"/>
        </w:rPr>
        <w:t xml:space="preserve"> </w:t>
      </w:r>
      <w:hyperlink r:id="rId54">
        <w:r>
          <w:rPr>
            <w:rStyle w:val="Hyperlink"/>
            <w:vertAlign w:val="subscript"/>
          </w:rPr>
          <w:t xml:space="preserve">Article Notebook</w:t>
        </w:r>
      </w:hyperlink>
    </w:p>
    <w:bookmarkEnd w:id="62"/>
    <w:bookmarkEnd w:id="63"/>
    <w:bookmarkStart w:id="67"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64">
        <w:r>
          <w:rPr>
            <w:rStyle w:val="Hyperlink"/>
          </w:rPr>
          <w:t xml:space="preserve">flextable</w:t>
        </w:r>
      </w:hyperlink>
      <w:r>
        <w:t xml:space="preserve"> </w:t>
      </w:r>
      <w:r>
        <w:t xml:space="preserve">to be the best option when I need something more complex.</w:t>
      </w:r>
    </w:p>
    <w:bookmarkStart w:id="65" w:name="tbl-mytable"/>
    <w:p>
      <w:pPr>
        <w:pStyle w:val="FigureTitle"/>
      </w:pPr>
      <w:r>
        <w:t xml:space="preserve">Table 1</w:t>
      </w:r>
    </w:p>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bookmarkEnd w:id="65"/>
    <w:p>
      <w:pPr>
        <w:pStyle w:val="FigureNote"/>
      </w:pPr>
      <w:r>
        <w:rPr>
          <w:iCs/>
          <w:i/>
        </w:rPr>
        <w:t xml:space="preserve">Note.</w:t>
      </w:r>
      <w:r>
        <w:t xml:space="preserve"> </w:t>
      </w:r>
      <w:r>
        <w:t xml:space="preserve">Here is the note below the table.</w:t>
      </w:r>
    </w:p>
    <w:p>
      <w:pPr>
        <w:pStyle w:val="FigureWithNote"/>
      </w:pPr>
      <w:r>
        <w:rPr>
          <w:vertAlign w:val="subscript"/>
        </w:rPr>
        <w:t xml:space="preserve">Source:</w:t>
      </w:r>
      <w:r>
        <w:rPr>
          <w:vertAlign w:val="subscript"/>
        </w:rPr>
        <w:t xml:space="preserve"> </w:t>
      </w:r>
      <w:hyperlink r:id="rId54">
        <w:r>
          <w:rPr>
            <w:rStyle w:val="Hyperlink"/>
            <w:vertAlign w:val="subscript"/>
          </w:rPr>
          <w:t xml:space="preserve">Article Notebook</w:t>
        </w:r>
      </w:hyperlink>
    </w:p>
    <w:p>
      <w:pPr>
        <w:pStyle w:val="BodyText"/>
      </w:pPr>
      <w:r>
        <w:t xml:space="preserve">To refer to this table in text, put the table’s reference label in curly braces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66"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6"/>
    <w:p>
      <w:pPr>
        <w:pStyle w:val="FigureNote"/>
      </w:pPr>
      <w:r>
        <w:rPr>
          <w:iCs/>
          <w:i/>
        </w:rPr>
        <w:t xml:space="preserve">Note.</w:t>
      </w:r>
      <w:r>
        <w:t xml:space="preserve"> </w:t>
      </w:r>
      <w:r>
        <w:t xml:space="preserve">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67"/>
    <w:bookmarkEnd w:id="68"/>
    <w:bookmarkStart w:id="71" w:name="discussion"/>
    <w:p>
      <w:pPr>
        <w:pStyle w:val="Heading1"/>
      </w:pPr>
      <w:r>
        <w:t xml:space="preserve">Discussion</w:t>
      </w:r>
    </w:p>
    <w:p>
      <w:pPr>
        <w:pStyle w:val="FirstParagraph"/>
      </w:pPr>
      <w:r>
        <w:t xml:space="preserve">Describe results in non-statistical terms.</w:t>
      </w:r>
      <w:r>
        <w:t xml:space="preserve"> </w:t>
      </w:r>
    </w:p>
    <w:bookmarkStart w:id="6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9"/>
    <w:bookmarkStart w:id="70" w:name="conclusion"/>
    <w:p>
      <w:pPr>
        <w:pStyle w:val="Heading2"/>
      </w:pPr>
      <w:r>
        <w:t xml:space="preserve">Conclusion</w:t>
      </w:r>
    </w:p>
    <w:p>
      <w:pPr>
        <w:pStyle w:val="FirstParagraph"/>
      </w:pPr>
      <w:r>
        <w:t xml:space="preserve">Let’s sum this up.</w:t>
      </w:r>
    </w:p>
    <w:p>
      <w:r>
        <w:br w:type="page"/>
      </w:r>
    </w:p>
    <w:bookmarkEnd w:id="70"/>
    <w:bookmarkEnd w:id="71"/>
    <w:bookmarkStart w:id="78" w:name="references"/>
    <w:p>
      <w:pPr>
        <w:pStyle w:val="Heading1"/>
      </w:pPr>
      <w:r>
        <w:t xml:space="preserve">References</w:t>
      </w:r>
    </w:p>
    <w:bookmarkStart w:id="77" w:name="refs"/>
    <w:bookmarkStart w:id="72" w:name="ref-austenMansfieldPark1990"/>
    <w:p>
      <w:pPr>
        <w:pStyle w:val="Bibliography"/>
      </w:pPr>
      <w:r>
        <w:t xml:space="preserve">Austen, J. (1990).</w:t>
      </w:r>
      <w:r>
        <w:t xml:space="preserve"> </w:t>
      </w:r>
      <w:r>
        <w:rPr>
          <w:iCs/>
          <w:i/>
        </w:rPr>
        <w:t xml:space="preserve">Mansfield</w:t>
      </w:r>
      <w:r>
        <w:rPr>
          <w:iCs/>
          <w:i/>
        </w:rPr>
        <w:t xml:space="preserve"> </w:t>
      </w:r>
      <w:r>
        <w:rPr>
          <w:iCs/>
          <w:i/>
        </w:rPr>
        <w:t xml:space="preserve">P</w:t>
      </w:r>
      <w:r>
        <w:rPr>
          <w:iCs/>
          <w:i/>
        </w:rPr>
        <w:t xml:space="preserve">ark</w:t>
      </w:r>
      <w:r>
        <w:t xml:space="preserve">. Oxford University Press. (Original work published 1814)</w:t>
      </w:r>
    </w:p>
    <w:bookmarkEnd w:id="72"/>
    <w:bookmarkStart w:id="74"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73">
        <w:r>
          <w:rPr>
            <w:rStyle w:val="Hyperlink"/>
          </w:rPr>
          <w:t xml:space="preserve">https://doi.org/10.1017/CBO9781139013567</w:t>
        </w:r>
      </w:hyperlink>
    </w:p>
    <w:bookmarkEnd w:id="74"/>
    <w:bookmarkStart w:id="75"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w:t>
      </w:r>
      <w:r>
        <w:t xml:space="preserve">(3rd ed.). Lawrence Erlbaum Associates.</w:t>
      </w:r>
    </w:p>
    <w:bookmarkEnd w:id="75"/>
    <w:bookmarkStart w:id="76" w:name="ref-maskedreference"/>
    <w:p>
      <w:pPr>
        <w:pStyle w:val="Bibliography"/>
      </w:pPr>
      <w:r>
        <w:t xml:space="preserve">Masked Citations. (n.d.).</w:t>
      </w:r>
      <w:r>
        <w:t xml:space="preserve"> </w:t>
      </w:r>
      <w:r>
        <w:rPr>
          <w:iCs/>
          <w:i/>
        </w:rPr>
        <w:t xml:space="preserve">Masked titles</w:t>
      </w:r>
      <w:r>
        <w:t xml:space="preserve">. Masked Sources.</w:t>
      </w:r>
    </w:p>
    <w:bookmarkEnd w:id="76"/>
    <w:bookmarkEnd w:id="77"/>
    <w:p>
      <w:r>
        <w:br w:type="page"/>
      </w:r>
    </w:p>
    <w:bookmarkEnd w:id="78"/>
    <w:bookmarkStart w:id="81" w:name="appendix-a-list-of-acronyms"/>
    <w:p>
      <w:pPr>
        <w:pStyle w:val="Heading1"/>
      </w:pPr>
      <w:r>
        <w:t xml:space="preserve">Appendix A: List of Acronyms</w:t>
      </w:r>
    </w:p>
    <w:p>
      <w:pPr>
        <w:pStyle w:val="DefinitionTerm"/>
      </w:pPr>
      <w:bookmarkStart w:id="79" w:name="acronyms_qmd"/>
      <w:r>
        <w:t xml:space="preserve">qmd</w:t>
      </w:r>
      <w:bookmarkEnd w:id="79"/>
    </w:p>
    <w:p>
      <w:pPr>
        <w:pStyle w:val="Definition"/>
      </w:pPr>
      <w:r>
        <w:t xml:space="preserve">Quarto document</w:t>
      </w:r>
    </w:p>
    <w:p>
      <w:pPr>
        <w:pStyle w:val="DefinitionTerm"/>
      </w:pPr>
      <w:bookmarkStart w:id="80" w:name="acronyms_YAML"/>
      <w:r>
        <w:t xml:space="preserve">YAML</w:t>
      </w:r>
      <w:bookmarkEnd w:id="80"/>
    </w:p>
    <w:p>
      <w:pPr>
        <w:pStyle w:val="Definition"/>
      </w:pPr>
      <w:r>
        <w:t xml:space="preserve">YAML Aint Markup Language</w:t>
      </w:r>
    </w:p>
    <w:bookmarkEnd w:id="81"/>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8" Target="media/rId58.png" /><Relationship Type="http://schemas.openxmlformats.org/officeDocument/2006/relationships/image" Id="rId21" Target="media/rId21.svg" /><Relationship Type="http://schemas.openxmlformats.org/officeDocument/2006/relationships/image" Id="rId50" Target="media/rId50.png" /><Relationship Type="http://schemas.openxmlformats.org/officeDocument/2006/relationships/hyperlink" Id="rId42" Target="https://apastyle.apa.org/jars" TargetMode="External" /><Relationship Type="http://schemas.openxmlformats.org/officeDocument/2006/relationships/hyperlink" Id="rId30" Target="https://apastyle.apa.org/style-grammar-guidelines/capitalization/title-case" TargetMode="External" /><Relationship Type="http://schemas.openxmlformats.org/officeDocument/2006/relationships/hyperlink" Id="rId64" Target="https://davidgohel.github.io/flextable/" TargetMode="External" /><Relationship Type="http://schemas.openxmlformats.org/officeDocument/2006/relationships/hyperlink" Id="rId73" Target="https://doi.org/10.1017/CBO9781139013567" TargetMode="External" /><Relationship Type="http://schemas.openxmlformats.org/officeDocument/2006/relationships/hyperlink" Id="rId54" Target="https://mavrxlab.github.io/project-template/index.qmd.html" TargetMode="External" /></Relationships>
</file>

<file path=word/_rels/footnotes.xml.rels><?xml version="1.0" encoding="UTF-8"?><Relationships xmlns="http://schemas.openxmlformats.org/package/2006/relationships"><Relationship Type="http://schemas.openxmlformats.org/officeDocument/2006/relationships/hyperlink" Id="rId42" Target="https://apastyle.apa.org/jars" TargetMode="External" /><Relationship Type="http://schemas.openxmlformats.org/officeDocument/2006/relationships/hyperlink" Id="rId30" Target="https://apastyle.apa.org/style-grammar-guidelines/capitalization/title-case" TargetMode="External" /><Relationship Type="http://schemas.openxmlformats.org/officeDocument/2006/relationships/hyperlink" Id="rId64" Target="https://davidgohel.github.io/flextable/" TargetMode="External" /><Relationship Type="http://schemas.openxmlformats.org/officeDocument/2006/relationships/hyperlink" Id="rId73" Target="https://doi.org/10.1017/CBO9781139013567" TargetMode="External" /><Relationship Type="http://schemas.openxmlformats.org/officeDocument/2006/relationships/hyperlink" Id="rId54" Target="https://mavrxlab.github.io/project-template/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cp:keywords>keyword1, keyword2, keyword3</cp:keywords>
  <dcterms:created xsi:type="dcterms:W3CDTF">2024-02-23T23:01:06Z</dcterms:created>
  <dcterms:modified xsi:type="dcterms:W3CDTF">2024-02-23T23:01:06Z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titl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xecute">
    <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ightbox">
    <vt:lpwstr>auto</vt:lpwstr>
  </property>
  <property fmtid="{D5CDD505-2E9C-101B-9397-08002B2CF9AE}" pid="28" name="manuscript">
    <vt:lpwstr/>
  </property>
  <property fmtid="{D5CDD505-2E9C-101B-9397-08002B2CF9AE}" pid="29" name="mask">
    <vt:lpwstr>True</vt:lpwstr>
  </property>
  <property fmtid="{D5CDD505-2E9C-101B-9397-08002B2CF9AE}" pid="30" name="masked-citations">
    <vt:lpwstr/>
  </property>
  <property fmtid="{D5CDD505-2E9C-101B-9397-08002B2CF9AE}" pid="31" name="notebook-preview-options">
    <vt:lpwstr/>
  </property>
  <property fmtid="{D5CDD505-2E9C-101B-9397-08002B2CF9AE}" pid="32" name="quarto-internal">
    <vt:lpwstr/>
  </property>
  <property fmtid="{D5CDD505-2E9C-101B-9397-08002B2CF9AE}" pid="33" name="references">
    <vt:lpwstr/>
  </property>
  <property fmtid="{D5CDD505-2E9C-101B-9397-08002B2CF9AE}" pid="34" name="remove-hidden">
    <vt:lpwstr>all</vt:lpwstr>
  </property>
  <property fmtid="{D5CDD505-2E9C-101B-9397-08002B2CF9AE}" pid="35" name="revealjs-plugins">
    <vt:lpwstr/>
  </property>
  <property fmtid="{D5CDD505-2E9C-101B-9397-08002B2CF9AE}" pid="36" name="shorttitle">
    <vt:lpwstr>TEMPLATE FOR THE APAQUARTO EXTENSION</vt:lpwstr>
  </property>
  <property fmtid="{D5CDD505-2E9C-101B-9397-08002B2CF9AE}" pid="37" name="tbl-cap-location">
    <vt:lpwstr>top</vt:lpwstr>
  </property>
  <property fmtid="{D5CDD505-2E9C-101B-9397-08002B2CF9AE}" pid="38" name="template-partials">
    <vt:lpwstr/>
  </property>
  <property fmtid="{D5CDD505-2E9C-101B-9397-08002B2CF9AE}" pid="39" name="theme">
    <vt:lpwstr>cosmo</vt:lpwstr>
  </property>
  <property fmtid="{D5CDD505-2E9C-101B-9397-08002B2CF9AE}" pid="40" name="title-block-style">
    <vt:lpwstr>manuscript</vt:lpwstr>
  </property>
  <property fmtid="{D5CDD505-2E9C-101B-9397-08002B2CF9AE}" pid="41" name="toc-title">
    <vt:lpwstr>Table of contents</vt:lpwstr>
  </property>
  <property fmtid="{D5CDD505-2E9C-101B-9397-08002B2CF9AE}" pid="42" name="unroll-markdown-cells">
    <vt:lpwstr>True</vt:lpwstr>
  </property>
  <property fmtid="{D5CDD505-2E9C-101B-9397-08002B2CF9AE}" pid="43" name="zerocitations">
    <vt:lpwstr>False</vt:lpwstr>
  </property>
</Properties>
</file>