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COMIX STUDIO</w:t>
      </w:r>
    </w:p>
    <w:p>
      <w:pPr>
        <w:spacing w:after="3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C84B2F"/>
          <w:sz w:val="40"/>
          <w:szCs w:val="40"/>
        </w:rPr>
        <w:t xml:space="preserve">Deployment Guide</w:t>
      </w:r>
    </w:p>
    <w:p>
      <w:pPr>
        <w:pBdr>
          <w:bottom w:val="single" w:color="C84B2F" w:sz="12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setup guide for RunPod, Stable Diffusion WebUI, LoRA Trainer, API Wrapper, and Comic Studio frontend.</w:t>
      </w:r>
    </w:p>
    <w:p>
      <w:pPr>
        <w:spacing w:after="8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Stack</w:t>
            </w:r>
          </w:p>
        </w:tc>
        <w:tc>
          <w:tcPr>
            <w:tcW w:type="dxa" w:w="71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· SD WebUI · Kohya SS · Node.js · HTML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GPU target</w:t>
            </w:r>
          </w:p>
        </w:tc>
        <w:tc>
          <w:tcPr>
            <w:tcW w:type="dxa" w:w="71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RTX 4090 / A100 (24GB+ VRAM recommended)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Est. setup</w:t>
            </w:r>
          </w:p>
        </w:tc>
        <w:tc>
          <w:tcPr>
            <w:tcW w:type="dxa" w:w="71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30–45 minutes</w:t>
            </w:r>
          </w:p>
        </w:tc>
      </w:tr>
    </w:tbl>
    <w:p>
      <w:pPr>
        <w:spacing w:after="6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77"/>
          <w:sz w:val="18"/>
          <w:szCs w:val="18"/>
        </w:rPr>
        <w:t xml:space="preserve">Confidential —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Architecture Overview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Comix Studio is a self-hosted AI image generation and comic creation platform. All components run on a single RunPod GPU instance connected to a browser-based frontend.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 WebUI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Generates images (txt2img, img2img, inpaint)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pod :7860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Kohya SS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Trains LoRA models from images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pod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API Wrapper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Bridges frontend to SD WebUI + Kohya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pod :3000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Comic Studio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UI (script, panels, composer)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User's browser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 Noob UI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Simplified generation frontend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User's browser</w:t>
            </w:r>
          </w:p>
        </w:tc>
      </w:tr>
      <w:tr>
        <w:tc>
          <w:tcPr>
            <w:tcW w:type="dxa" w:w="22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Network Volume</w:t>
            </w:r>
          </w:p>
        </w:tc>
        <w:tc>
          <w:tcPr>
            <w:tcW w:type="dxa" w:w="3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Persistent storage for models and LoRAs</w:t>
            </w:r>
          </w:p>
        </w:tc>
        <w:tc>
          <w:tcPr>
            <w:tcW w:type="dxa" w:w="3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volume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API wrapper (port 3000) is the only service your browser talks to. It proxies all requests to SD WebUI internally.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Prerequisites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2.1  Accounts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RunPod account — runpod.io (add credit before starting)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HuggingFace account — huggingface.co (free, needed for token)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CivitAI account — civitai.com (free, needed for NSFW LoRA downloads)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2.2  API Keys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Gather these before starting. You will paste them into RunPod's environment variable settings.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HF_TOKEN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huggingface.co → Settings → Access Tokens → New token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CIVITAI_TOKEN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civitai.com → User menu → Account → API Keys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API_KEY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up any strong password string — protects port 3000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RunPod Setup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3.1  Create a Network Volume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network volume keeps your models and trained LoRAs safe when the pod restarts. Create this first.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RunPod console → Storage → New Network Volume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comix-studio-vol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Size: 100 GB (models alone take 20–40 GB)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Region: choose closest to you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Create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3.2  Create a Pod Template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My Templates → New Template and fill in the following: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Comix Studio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Container image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runpod/pytorch:2.2.0-py3.10-cuda12.1.1-devel-ubuntu22.04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Container disk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GB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Volume disk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GB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Volume mount path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/workspace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Expose HTTP ports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7860, 3000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bash /workspace/start.sh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3.3  Set Environment Variables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template, under Environment Variables, add: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HF_TOKEN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HuggingFace token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CIVITAI_TOKEN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CivitAI API key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API_KEY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chosen access password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SD_HOST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http://localhost:7860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KOHYA_DIR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/workspace/kohya_ss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WEBUI_DIR</w:t>
            </w:r>
          </w:p>
        </w:tc>
        <w:tc>
          <w:tcPr>
            <w:tcW w:type="dxa" w:w="6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/workspace/stable-diffusion-webui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3.4  Upload start.sh to the Volume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launching a pod, upload the start.sh script to your network volume. The easiest method: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any RunPod pod with the volume attached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pod's web terminal, run:</w:t>
      </w:r>
    </w:p>
    <w:p>
      <w:pPr>
        <w:pBdr>
          <w:left w:val="single" w:color="7C5CBF" w:sz="12" w:space="4"/>
        </w:pBdr>
        <w:shd w:fill="F2F0EC" w:val="clear"/>
        <w:spacing w:after="60" w:before="60"/>
        <w:ind w:left="360"/>
      </w:pPr>
      <w:r>
        <w:rPr>
          <w:rFonts w:ascii="Courier New" w:cs="Courier New" w:eastAsia="Courier New" w:hAnsi="Courier New"/>
          <w:color w:val="1A8A70"/>
          <w:sz w:val="18"/>
          <w:szCs w:val="18"/>
        </w:rPr>
        <w:t xml:space="preserve">curl -o /workspace/start.sh https://your-server/start.sh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— or paste the contents via the terminal editor:</w:t>
      </w:r>
    </w:p>
    <w:p>
      <w:pPr>
        <w:pBdr>
          <w:left w:val="single" w:color="7C5CBF" w:sz="12" w:space="4"/>
        </w:pBdr>
        <w:shd w:fill="F2F0EC" w:val="clear"/>
        <w:spacing w:after="60" w:before="60"/>
        <w:ind w:left="360"/>
      </w:pPr>
      <w:r>
        <w:rPr>
          <w:rFonts w:ascii="Courier New" w:cs="Courier New" w:eastAsia="Courier New" w:hAnsi="Courier New"/>
          <w:color w:val="1A8A70"/>
          <w:sz w:val="18"/>
          <w:szCs w:val="18"/>
        </w:rPr>
        <w:t xml:space="preserve">nano /workspace/start.sh   # paste contents, Ctrl+X to save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 it executable:</w:t>
      </w:r>
    </w:p>
    <w:p>
      <w:pPr>
        <w:pBdr>
          <w:left w:val="single" w:color="7C5CBF" w:sz="12" w:space="4"/>
        </w:pBdr>
        <w:shd w:fill="F2F0EC" w:val="clear"/>
        <w:spacing w:after="60" w:before="60"/>
        <w:ind w:left="360"/>
      </w:pPr>
      <w:r>
        <w:rPr>
          <w:rFonts w:ascii="Courier New" w:cs="Courier New" w:eastAsia="Courier New" w:hAnsi="Courier New"/>
          <w:color w:val="1A8A70"/>
          <w:sz w:val="18"/>
          <w:szCs w:val="18"/>
        </w:rPr>
        <w:t xml:space="preserve">chmod +x /workspace/start.sh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3.5  Launch a Pod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RunPod console → Deploy → select your GPU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Choose: RTX 4090 (recommended) or A100 for best performance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your Comix Studio template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Attach your network volume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Deploy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boot takes 15–25 minutes (downloads models + installs Kohya SS)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Cost tip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 Spot instances to cut costs by 50–70%. Spot pods can be interrupted — save work regularly. Use On-Demand for long LoRA training sessions.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What start.sh Installs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start script runs automatically on every pod boot. On first run it downloads everything. Subsequent boots skip already-downloaded files.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4.1  Checkpoints (Base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epiCRealism Natural Sin RC1</w:t>
            </w:r>
          </w:p>
        </w:tc>
        <w:tc>
          <w:tcPr>
            <w:tcW w:type="dxa" w:w="5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HuggingFace: emilianJR/epiCRealism</w:t>
            </w:r>
          </w:p>
        </w:tc>
      </w:tr>
      <w:tr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Realistic Vision V6.0 B1</w:t>
            </w:r>
          </w:p>
        </w:tc>
        <w:tc>
          <w:tcPr>
            <w:tcW w:type="dxa" w:w="5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HuggingFace: SG161222/Realistic_Vision_V6.0_B1_noVAE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4.2  VAE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vae-ft-mse-840000-ema-pruned</w:t>
            </w:r>
          </w:p>
        </w:tc>
        <w:tc>
          <w:tcPr>
            <w:tcW w:type="dxa" w:w="57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HuggingFace: stabilityai/sd-vae-ft-mse-original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4.3  Quality LoRAs (free, HuggingFace)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LoRA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add_detail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Sharpens fine detail and textures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add_more_details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Skin pores and surface realism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FilmVelvia3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Cinematic analog film grain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4.4  NSFW LoRAs (CivitAI — requires CIVITAI_TOKEN)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LoRA</w:t>
            </w:r>
          </w:p>
        </w:tc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Rec. weight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smooth_skin</w:t>
            </w:r>
          </w:p>
        </w:tc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Removes blotchy skin artifacts</w:t>
            </w:r>
          </w:p>
        </w:tc>
        <w:tc>
          <w:tcPr>
            <w:tcW w:type="dxa" w:w="2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0.4 to 0.7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better_hands</w:t>
            </w:r>
          </w:p>
        </w:tc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Fixes hand and finger deformities</w:t>
            </w:r>
          </w:p>
        </w:tc>
        <w:tc>
          <w:tcPr>
            <w:tcW w:type="dxa" w:w="2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 to 1.0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erokawa</w:t>
            </w:r>
          </w:p>
        </w:tc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Natural female anatomy proportions</w:t>
            </w:r>
          </w:p>
        </w:tc>
        <w:tc>
          <w:tcPr>
            <w:tcW w:type="dxa" w:w="2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0.4 to 0.8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dramatic_lighting</w:t>
            </w:r>
          </w:p>
        </w:tc>
        <w:tc>
          <w:tcPr>
            <w:tcW w:type="dxa" w:w="3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Cinematic portrait lighting</w:t>
            </w:r>
          </w:p>
        </w:tc>
        <w:tc>
          <w:tcPr>
            <w:tcW w:type="dxa" w:w="2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0.4 to 0.8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4.5  Negative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EasyNegative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negative prompt — improves anatomy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badhandv4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to negative prompt — reduces hand errors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4.6 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ADetailer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face/body inpaint after generation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ControlNet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Pose/depth/edge control + IP-Adapter support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IP-Adapter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ip-adapter-plus-face_sd15.bin and ip-adapter-plus_sd15.bin are downloaded automatically into the ControlNet models folder.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API Wrapper (sd-api.js)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API wrapper is a Node.js/Express server that sits between the browser and SD WebUI. It handles authentication, exposes clean endpoints, and manages training jobs.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5.1  Starting the API Wrapper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SSH into your RunPod pod or use the web terminal:</w:t>
      </w:r>
    </w:p>
    <w:p>
      <w:pPr>
        <w:pBdr>
          <w:left w:val="single" w:color="7C5CBF" w:sz="12" w:space="4"/>
        </w:pBdr>
        <w:shd w:fill="F2F0EC" w:val="clear"/>
        <w:spacing w:after="60" w:before="60"/>
        <w:ind w:left="360"/>
      </w:pPr>
      <w:r>
        <w:rPr>
          <w:rFonts w:ascii="Courier New" w:cs="Courier New" w:eastAsia="Courier New" w:hAnsi="Courier New"/>
          <w:color w:val="1A8A70"/>
          <w:sz w:val="18"/>
          <w:szCs w:val="18"/>
        </w:rPr>
        <w:t xml:space="preserve">cd /workspace</w:t>
      </w:r>
    </w:p>
    <w:p>
      <w:pPr>
        <w:pBdr>
          <w:left w:val="single" w:color="7C5CBF" w:sz="12" w:space="4"/>
        </w:pBdr>
        <w:shd w:fill="F2F0EC" w:val="clear"/>
        <w:spacing w:after="60" w:before="60"/>
        <w:ind w:left="360"/>
      </w:pPr>
      <w:r>
        <w:rPr>
          <w:rFonts w:ascii="Courier New" w:cs="Courier New" w:eastAsia="Courier New" w:hAnsi="Courier New"/>
          <w:color w:val="1A8A70"/>
          <w:sz w:val="18"/>
          <w:szCs w:val="18"/>
        </w:rPr>
        <w:t xml:space="preserve">npm install express axios cors dotenv uuid</w:t>
      </w:r>
    </w:p>
    <w:p>
      <w:pPr>
        <w:pBdr>
          <w:left w:val="single" w:color="7C5CBF" w:sz="12" w:space="4"/>
        </w:pBdr>
        <w:shd w:fill="F2F0EC" w:val="clear"/>
        <w:spacing w:after="60" w:before="60"/>
        <w:ind w:left="360"/>
      </w:pPr>
      <w:r>
        <w:rPr>
          <w:rFonts w:ascii="Courier New" w:cs="Courier New" w:eastAsia="Courier New" w:hAnsi="Courier New"/>
          <w:color w:val="1A8A70"/>
          <w:sz w:val="18"/>
          <w:szCs w:val="18"/>
        </w:rPr>
        <w:t xml:space="preserve">SD_HOST=http://localhost:7860 API_KEY=yourkey node sd-api.js &amp;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Auto-start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Add the node command to the end of start.sh to launch the wrapper automatically alongside SD WebUI.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5.2  Endpoints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/health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SD WebUI connectivity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/models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available checkpoints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/models/switch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 active model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/generate/txt2img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to image generation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/generate/img2img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to image generation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/inpaint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Inpaint masked region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/progress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Poll generation progress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/interrupt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current generation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/caption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CLIP caption for an image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/upscale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Upscale image (R-ESRGAN)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/train/lora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LoRA training job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/train/status/:id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Poll training progress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/train/cancel/:id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training job</w:t>
            </w:r>
          </w:p>
        </w:tc>
      </w:tr>
      <w:tr>
        <w:tc>
          <w:tcPr>
            <w:tcW w:type="dxa" w:w="26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/train/download/:id</w:t>
            </w:r>
          </w:p>
        </w:tc>
        <w:tc>
          <w:tcPr>
            <w:tcW w:type="dxa" w:w="1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trained .safetensors file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endpoints require the x-api-key header except /health and /train/download (which accepts ?key= as a query param for direct browser downloads).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Frontend Files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frontend files are standalone HTML — open directly in any browser. No build step or local server required.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comic-studio.html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comic creation studio — characters, locations, script, composer, LoRA trainer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sd-frontend.html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SD interface — txt2img, img2img, LoRAs, ControlNet, IP-Adapter, presets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sd-noob.html</w:t>
            </w:r>
          </w:p>
        </w:tc>
        <w:tc>
          <w:tcPr>
            <w:tcW w:type="dxa" w:w="6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Simplified image generator — plain language, no jargon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6.1  Connecting to the API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each frontend, click the connection indicator (top right) and enter: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Server URL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https://&lt;POD_ID&gt;-3000.proxy.runpod.net</w:t>
            </w:r>
          </w:p>
        </w:tc>
      </w:tr>
      <w:tr>
        <w:tc>
          <w:tcPr>
            <w:tcW w:type="dxa" w:w="2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API Key</w:t>
            </w:r>
          </w:p>
        </w:tc>
        <w:tc>
          <w:tcPr>
            <w:tcW w:type="dxa" w:w="6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API_KEY value you set in environment vars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RunPod URL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Find your pod's proxy URL in RunPod console → Pods → your pod → Connect → HTTP Service. Use port 3000 for the API wrapper, 7860 for SD WebUI directly.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Comic Studio — Quick Walkthrough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Set up Characters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Characters tab → fill in name, visual description, upload a reference photo (optional but recommended for IP-Adapter consistency). Add LoRA name/weight if you have one.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Define Locations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Locations tab → name your scene, describe it visually, set time of day. Tag locations in panels to lock the atmosphere.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Write the Script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Script tab → choose art style → add panels → tag which characters and location appear → describe the action. The full prompt assembles automatically.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Generate Panels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Generate on individual panels or hit Generate All. If a panel looks wrong, use the ✎ Fix button to open the inpaint editor — paint over the broken area and regenerate just that region.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Compose the Page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Composer tab → pick a layout → drag panels into position → add speech bubbles → export as PNG.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LoRA Trainer — Synthetic Data Pipeline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LoRA Trainer tab lets you train a character LoRA using AI-generated images as training data — no large photo library needed.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Seed photos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Upload 1–3 clear front-facing reference photos. Give the character a trigger word (e.g. maya_char — lowercase, no spaces). Write a brief visual description.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Generate variations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Generate 8 variations repeatedly until you have 30+ images. The AI uses img2img + IP-Adapter to create different poses, lighting, angles, and expressions while preserving identity. Adjust the denoise slider: lower = more similar to seed, higher = more variety.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Pick &amp; caption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Select the best 30+ images from the grid. Click Auto-caption all to generate training captions using CLIP. Review and edit any captions that look wrong — the trigger word is always prepended automatically.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4B2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Train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Review the summary, optionally adjust advanced settings (rank, epochs, LR), then click Start Training. Training takes 60–90 minutes. Watch live progress — epoch, step, loss, and ETA update in real time.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training completes: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LoRA is automatically saved to /workspace/stable-diffusion-webui/models/Lora/&lt;name&gt;.safetensors (on your network volume — persists forever)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button saves a local copy to your machine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Character button pre-fills the Characters tab so the LoRA is available in Comic Studio immediately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Best results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Train on 30–40 images for good quality. Mix poses (standing, seated, close-up, profile). Include at least 5–8 different lighting conditions. The more variety, the better the LoRA generalises to new prompts.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Running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2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4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$/hr (approx)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RTX 3090</w:t>
            </w:r>
          </w:p>
        </w:tc>
        <w:tc>
          <w:tcPr>
            <w:tcW w:type="dxa" w:w="2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GB</w:t>
            </w:r>
          </w:p>
        </w:tc>
        <w:tc>
          <w:tcPr>
            <w:tcW w:type="dxa" w:w="4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~$0.44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RTX 4090</w:t>
            </w:r>
          </w:p>
        </w:tc>
        <w:tc>
          <w:tcPr>
            <w:tcW w:type="dxa" w:w="2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GB</w:t>
            </w:r>
          </w:p>
        </w:tc>
        <w:tc>
          <w:tcPr>
            <w:tcW w:type="dxa" w:w="4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~$0.74</w:t>
            </w:r>
          </w:p>
        </w:tc>
      </w:tr>
      <w:tr>
        <w:tc>
          <w:tcPr>
            <w:tcW w:type="dxa" w:w="28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A100 SXM</w:t>
            </w:r>
          </w:p>
        </w:tc>
        <w:tc>
          <w:tcPr>
            <w:tcW w:type="dxa" w:w="2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 GB</w:t>
            </w:r>
          </w:p>
        </w:tc>
        <w:tc>
          <w:tcPr>
            <w:tcW w:type="dxa" w:w="45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~$1.89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cost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$0.01 per image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LoRA training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$0.75–$1.50 per session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Idle pod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hourly rate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Stopped pod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(volume storage only)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left w:val="single" w:color="7C5CBF" w:sz="12" w:space="6"/>
        </w:pBdr>
        <w:shd w:fill="F5F3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C5CBF"/>
          <w:sz w:val="20"/>
          <w:szCs w:val="20"/>
        </w:rPr>
        <w:t xml:space="preserve">💡 Save money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Stop the pod when not in use — your network volume persists. Use Spot instances for generation (cheap), On-Demand for training (uninterrupted). A full comic production session (generate + train + compose) typically costs $2–5.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API shows 'unreachable'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pod is running. Confirm port 3000 is exposed. Run: node sd-api.js &amp; in the terminal.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 WebUI offline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 may still be starting up — wait 2–3 min after pod boots. Check: bash start.sh is running.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Images are blurry or washed out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VAE may not be selected. In SD WebUI → Settings → VAE → select vae-ft-mse-840000.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Training fails immediately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KOHYA_DIR is correct (/workspace/kohya_ss). Run: python3 /workspace/kohya_ss/train_network.py --help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LoRA not showing in WebUI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Refresh the LoRA list in WebUI. Check file is in models/Lora/. Confirm .safetensors extension.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Out of VRAM during generation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Lower resolution (try 512x512). Reduce batch size to 1. Enable xformers in launch flags.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CivitAI downloads fail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CIVITAI_TOKEN is set correctly. Token must have read permissions enabled on CivitAI.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Inpaint modal canvas is blank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the panel first — inpainting requires an existing image to mask over.</w:t>
            </w:r>
          </w:p>
        </w:tc>
      </w:tr>
      <w:tr>
        <w:tc>
          <w:tcPr>
            <w:tcW w:type="dxa" w:w="34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Speech bubbles disappear on export</w:t>
            </w:r>
          </w:p>
        </w:tc>
        <w:tc>
          <w:tcPr>
            <w:tcW w:type="dxa" w:w="59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browser Print → Save as PDF. html2canvas required for PNG export of bubble layer.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Bdr>
          <w:bottom w:val="single" w:color="DDCCBB" w:sz="4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pStyle w:val="Heading1"/>
        <w:pBdr>
          <w:bottom w:val="single" w:color="C84B2F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start.sh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startup script — installs everything on pod boot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sd-api.js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API wrapper — all endpoints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sd_api.py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Python/FastAPI version of the same wrapper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runpod-template.json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RunPod template config reference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comic-studio.html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comic studio frontend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sd-frontend.html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 SD generation frontend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sd-noob.html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Simplified noob-friendly SD frontend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sd-api-examples.js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usage examples and client code</w:t>
            </w:r>
          </w:p>
        </w:tc>
      </w:tr>
      <w:tr>
        <w:tc>
          <w:tcPr>
            <w:tcW w:type="dxa" w:w="300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2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77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tcBorders>
              <w:top w:val="single" w:color="DDCCBB" w:sz="4"/>
              <w:left w:val="single" w:color="DDCCBB" w:sz="4"/>
              <w:bottom w:val="single" w:color="DDCCBB" w:sz="4"/>
              <w:right w:val="single" w:color="DDCCB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dependencies for the API wrapper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77"/>
          <w:sz w:val="20"/>
          <w:szCs w:val="20"/>
        </w:rPr>
        <w:t xml:space="preserve">End of Deployment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CCBB" w:sz="4"/>
      </w:pBdr>
      <w:spacing w:after="0" w:before="100"/>
      <w:jc w:val="right"/>
    </w:pPr>
    <w:r>
      <w:rPr>
        <w:rFonts w:ascii="Arial" w:cs="Arial" w:eastAsia="Arial" w:hAnsi="Arial"/>
        <w:color w:val="666677"/>
        <w:sz w:val="16"/>
        <w:szCs w:val="16"/>
      </w:rPr>
      <w:t xml:space="preserve">© Comix Studio  </w:t>
    </w:r>
    <w:r>
      <w:rPr>
        <w:rFonts w:ascii="Arial" w:cs="Arial" w:eastAsia="Arial" w:hAnsi="Arial"/>
        <w:color w:val="666677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CCBB" w:sz="4"/>
      </w:pBdr>
      <w:spacing w:after="120" w:before="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COMIX STUDIO  </w:t>
    </w:r>
    <w:r>
      <w:rPr>
        <w:rFonts w:ascii="Arial" w:cs="Arial" w:eastAsia="Arial" w:hAnsi="Arial"/>
        <w:color w:val="666677"/>
        <w:sz w:val="18"/>
        <w:szCs w:val="18"/>
      </w:rPr>
      <w:t xml:space="preserve">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7C5C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2026-04-08T19:37:46.760Z</dcterms:created>
  <dcterms:modified xsi:type="dcterms:W3CDTF">2026-04-08T19:37:46.761Z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