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Times New Roman" w:hAnsi="Times New Roman"/>
          <w:b/>
          <w:sz w:val="26"/>
        </w:rPr>
        <w:t>3. Method</w:t>
      </w:r>
    </w:p>
    <w:p>
      <w:pPr>
        <w:ind w:firstLine="240"/>
      </w:pPr>
      <w:r>
        <w:t>We build on a transformer-based dance diffusion model that generates a motion sequence conditioned on per-frame music features. Our key observation is that conditioning each frame solely on its local music feature provides no explicit representation of the global style of a clip. We therefore introduce a two-level hierarchy: a global branch that summarizes the entire clip into a style vector, and a local branch in which this global style guides per-frame generation. We further propose a hierarchical training loss that emphasizes chosen time segments and body parts. We first review the diffusion background (Sec. 3.1), then describe our hierarchical conditioning (Sec. 3.2), the hierarchical loss (Sec. 3.3), and finally the sampling-time global constraint (Sec. 3.4).</w:t>
      </w:r>
    </w:p>
    <w:p>
      <w:pPr>
        <w:spacing w:before="160" w:after="80"/>
      </w:pPr>
      <w:r>
        <w:rPr>
          <w:rFonts w:ascii="Times New Roman" w:hAnsi="Times New Roman"/>
          <w:b/>
          <w:sz w:val="24"/>
        </w:rPr>
        <w:t>3.1. Background: Diffusion for motion</w:t>
      </w:r>
    </w:p>
    <w:p>
      <w:pPr>
        <w:ind w:firstLine="240"/>
      </w:pPr>
      <w:r>
        <w:t>We adopt a Denoising Diffusion Probabilistic Model. Given a clean motion x0, the forward process gradually adds Gaussian noise:</w:t>
      </w:r>
    </w:p>
    <w:p>
      <w:pPr>
        <w:spacing w:before="60" w:after="60"/>
        <w:jc w:val="center"/>
      </w:pPr>
      <w:r>
        <w:rPr>
          <w:rFonts w:ascii="Cambria Math" w:hAnsi="Cambria Math"/>
          <w:i/>
          <w:sz w:val="21"/>
        </w:rPr>
        <w:t>q(x_t | x_0) = N( x_t ; sqrt(a_bar_t) x_0 , (1 - a_bar_t) I ),</w:t>
      </w:r>
    </w:p>
    <w:p>
      <w:pPr>
        <w:spacing w:before="60" w:after="60"/>
        <w:jc w:val="center"/>
      </w:pPr>
      <w:r>
        <w:rPr>
          <w:rFonts w:ascii="Cambria Math" w:hAnsi="Cambria Math"/>
          <w:i/>
          <w:sz w:val="21"/>
        </w:rPr>
        <w:t>x_t = sqrt(a_bar_t) x_0 + sqrt(1 - a_bar_t) eps ,   eps ~ N(0, I),</w:t>
      </w:r>
    </w:p>
    <w:p>
      <w:pPr>
        <w:ind w:firstLine="240"/>
      </w:pPr>
      <w:r>
        <w:t>where a_bar_t is the cumulative product of the noise schedule. A network f_theta(x_t, c, t) is trained to denoise x_t given the music condition c and timestep t, predicting the clean signal x0. The motion tensor has T = 150 frames (5 s at 30 fps) and D = 151 channels: 4 foot-contact, 3 root-translation, and 24x6 joint rotations in the 6D rotation representation; joint j occupies rotation channels [7+6j, 13+6j). The music feature c has F = 4800 channels per frame (Jukebox). Our contributions modify only how the condition enters f_theta and how the loss is weighted; the diffusion schedule is unchanged.</w:t>
      </w:r>
    </w:p>
    <w:p>
      <w:pPr>
        <w:spacing w:before="160" w:after="80"/>
      </w:pPr>
      <w:r>
        <w:rPr>
          <w:rFonts w:ascii="Times New Roman" w:hAnsi="Times New Roman"/>
          <w:b/>
          <w:sz w:val="24"/>
        </w:rPr>
        <w:t>3.2. Hierarchical conditioning: global to local</w:t>
      </w:r>
    </w:p>
    <w:p>
      <w:pPr>
        <w:spacing w:before="120" w:after="40"/>
      </w:pPr>
      <w:r>
        <w:rPr>
          <w:b/>
          <w:i/>
          <w:sz w:val="21"/>
        </w:rPr>
        <w:t>Global style vector.</w:t>
      </w:r>
    </w:p>
    <w:p>
      <w:pPr>
        <w:ind w:firstLine="240"/>
      </w:pPr>
      <w:r>
        <w:t>We mean-pool the music feature over time and encode it with an MLP to obtain a global style vector g, the first hierarchical feature, which captures the overall character of the clip independently of any single frame:</w:t>
      </w:r>
    </w:p>
    <w:p>
      <w:pPr>
        <w:spacing w:before="60" w:after="60"/>
        <w:jc w:val="center"/>
      </w:pPr>
      <w:r>
        <w:rPr>
          <w:rFonts w:ascii="Cambria Math" w:hAnsi="Cambria Math"/>
          <w:i/>
          <w:sz w:val="21"/>
        </w:rPr>
        <w:t>c_bar = (1/T) sum_tau c_tau ,    g = MLP_global( c_bar ).</w:t>
      </w:r>
    </w:p>
    <w:p>
      <w:pPr>
        <w:spacing w:before="120" w:after="40"/>
      </w:pPr>
      <w:r>
        <w:rPr>
          <w:b/>
          <w:i/>
          <w:sz w:val="21"/>
        </w:rPr>
        <w:t>Global modulates local (FiLM).</w:t>
      </w:r>
    </w:p>
    <w:p>
      <w:pPr>
        <w:ind w:firstLine="240"/>
      </w:pPr>
      <w:r>
        <w:t>The global style modulates the per-frame local condition tokens h_loc through a feature-wise affine (FiLM) transform, so that the same local beats are re-expressed under the chosen global style:</w:t>
      </w:r>
    </w:p>
    <w:p>
      <w:pPr>
        <w:spacing w:before="60" w:after="60"/>
        <w:jc w:val="center"/>
      </w:pPr>
      <w:r>
        <w:rPr>
          <w:rFonts w:ascii="Cambria Math" w:hAnsi="Cambria Math"/>
          <w:i/>
          <w:sz w:val="21"/>
        </w:rPr>
        <w:t>(gamma, beta) = DenseFiLM(g),   h_loc_tau' = (1 + gamma) * h_loc_tau + beta.</w:t>
      </w:r>
    </w:p>
    <w:p>
      <w:pPr>
        <w:spacing w:before="120" w:after="40"/>
      </w:pPr>
      <w:r>
        <w:rPr>
          <w:b/>
          <w:i/>
          <w:sz w:val="21"/>
        </w:rPr>
        <w:t>Dual-channel injection.</w:t>
      </w:r>
    </w:p>
    <w:p>
      <w:pPr>
        <w:ind w:firstLine="240"/>
      </w:pPr>
      <w:r>
        <w:t>Beyond modulating the local tokens, the global token is injected in two additional places so the decoder can attend to it directly: (a) it is appended to the cross-attention memory C = [ h_loc' ; h_time ; g ]; and (b) it is added to the FiLM timestep condition, t_cond &lt;- t_cond + g. The transformer decoder then denoises x_t using C as memory and t_cond as the FiLM condition.</w:t>
      </w:r>
    </w:p>
    <w:p>
      <w:pPr>
        <w:spacing w:before="120" w:after="40"/>
      </w:pPr>
      <w:r>
        <w:rPr>
          <w:b/>
          <w:i/>
          <w:sz w:val="21"/>
        </w:rPr>
        <w:t>Classifier-free guidance.</w:t>
      </w:r>
    </w:p>
    <w:p>
      <w:pPr>
        <w:ind w:firstLine="240"/>
      </w:pPr>
      <w:r>
        <w:t>We introduce a learnable null global token g_0 (null_global_token). During training the condition is dropped with probability p_drop, in which case g is replaced by g_0, synchronized with the local-condition dropout. At sampling time we mix the conditional and unconditional predictions with guidance weight w:</w:t>
      </w:r>
    </w:p>
    <w:p>
      <w:pPr>
        <w:spacing w:before="60" w:after="60"/>
        <w:jc w:val="center"/>
      </w:pPr>
      <w:r>
        <w:rPr>
          <w:rFonts w:ascii="Cambria Math" w:hAnsi="Cambria Math"/>
          <w:i/>
          <w:sz w:val="21"/>
        </w:rPr>
        <w:t>f_guided = f_uncond + w ( f_cond - f_uncond ).</w:t>
      </w:r>
    </w:p>
    <w:p>
      <w:pPr>
        <w:spacing w:before="160" w:after="80"/>
      </w:pPr>
      <w:r>
        <w:rPr>
          <w:rFonts w:ascii="Times New Roman" w:hAnsi="Times New Roman"/>
          <w:b/>
          <w:sz w:val="24"/>
        </w:rPr>
        <w:t>3.3. Hierarchical loss: time-segment x body-part</w:t>
      </w:r>
    </w:p>
    <w:p>
      <w:pPr>
        <w:ind w:firstLine="240"/>
      </w:pPr>
      <w:r>
        <w:t>Given a configuration with a time segment [a, b), a set of joints J, and an emphasis factor w, we build multiplicative weight fields that equal w inside the chosen time segment AND the chosen body parts, and 1 elsewhere. Let w_e = w - 1, M_time(tau) = 1[a &lt;= tau &lt; b], and M_joint(j) = 1[j in J]:</w:t>
      </w:r>
    </w:p>
    <w:p>
      <w:pPr>
        <w:spacing w:before="60" w:after="60"/>
        <w:jc w:val="center"/>
      </w:pPr>
      <w:r>
        <w:rPr>
          <w:rFonts w:ascii="Cambria Math" w:hAnsi="Cambria Math"/>
          <w:i/>
          <w:sz w:val="21"/>
        </w:rPr>
        <w:t>W_chan(tau, k) = 1 + w_e * M_time(tau) * M_chan(k),</w:t>
      </w:r>
    </w:p>
    <w:p>
      <w:pPr>
        <w:spacing w:before="60" w:after="60"/>
        <w:jc w:val="center"/>
      </w:pPr>
      <w:r>
        <w:rPr>
          <w:rFonts w:ascii="Cambria Math" w:hAnsi="Cambria Math"/>
          <w:i/>
          <w:sz w:val="21"/>
        </w:rPr>
        <w:t>W_joint(tau, j) = 1 + w_e * M_time(tau) * M_joint(j).</w:t>
      </w:r>
    </w:p>
    <w:p>
      <w:pPr>
        <w:ind w:firstLine="240"/>
      </w:pPr>
      <w:r>
        <w:t>These fields weight the reconstruction loss (channel level) and the forward-kinematics loss (joint level), letting the model allocate more fidelity to user-chosen frames and joints. The total objective keeps the four-term weighting of the backbone:</w:t>
      </w:r>
    </w:p>
    <w:p>
      <w:pPr>
        <w:spacing w:before="60" w:after="60"/>
        <w:jc w:val="center"/>
      </w:pPr>
      <w:r>
        <w:rPr>
          <w:rFonts w:ascii="Cambria Math" w:hAnsi="Cambria Math"/>
          <w:i/>
          <w:sz w:val="21"/>
        </w:rPr>
        <w:t>L = 0.636 L_rec + 2.964 L_vel + 0.646 L_fk + lambda_foot L_foot,</w:t>
      </w:r>
    </w:p>
    <w:p>
      <w:pPr>
        <w:spacing w:before="60" w:after="60"/>
        <w:jc w:val="center"/>
      </w:pPr>
      <w:r>
        <w:rPr>
          <w:rFonts w:ascii="Cambria Math" w:hAnsi="Cambria Math"/>
          <w:i/>
          <w:sz w:val="21"/>
        </w:rPr>
        <w:t>L_rec = || W_chan * ( f_theta(x_t,c,t) - x_0 ) ||,</w:t>
      </w:r>
    </w:p>
    <w:p>
      <w:pPr>
        <w:spacing w:before="60" w:after="60"/>
        <w:jc w:val="center"/>
      </w:pPr>
      <w:r>
        <w:rPr>
          <w:rFonts w:ascii="Cambria Math" w:hAnsi="Cambria Math"/>
          <w:i/>
          <w:sz w:val="21"/>
        </w:rPr>
        <w:t>L_fk  = || W_joint * ( FK(x0_hat) - FK(x0) ) ||,</w:t>
      </w:r>
    </w:p>
    <w:p>
      <w:pPr>
        <w:ind w:firstLine="240"/>
      </w:pPr>
      <w:r>
        <w:t>where L_vel is a first-order velocity loss, L_foot penalizes foot velocity on frames the model itself predicts as in-contact (lambda_foot = 10.942), and FK denotes forward kinematics mapping joint rotations to 3D joint positions. For joint j the rotation channels [7+6j, 13+6j) are selected; selecting the root joint additionally includes its translation and contact channels [0, 7).</w:t>
      </w:r>
    </w:p>
    <w:p>
      <w:pPr>
        <w:spacing w:before="160" w:after="80"/>
      </w:pPr>
      <w:r>
        <w:rPr>
          <w:rFonts w:ascii="Times New Roman" w:hAnsi="Times New Roman"/>
          <w:b/>
          <w:sz w:val="24"/>
        </w:rPr>
        <w:t>3.4. Sampling-time global constraint</w:t>
      </w:r>
    </w:p>
    <w:p>
      <w:pPr>
        <w:ind w:firstLine="240"/>
      </w:pPr>
      <w:r>
        <w:t>Prior editing approaches (inpainting with binary masks) impose hard, local constraints at sampling time: chosen joints or frames are forced to given values while the rest is inpainted. This requires the target values up front and has no notion of global style. Our hierarchy adds a complementary, global control axis. By overriding the pooled feature with a reference clip's pooled feature, c_bar &lt;- c_bar_ref, the global style is swapped while the local beats are preserved:</w:t>
      </w:r>
    </w:p>
    <w:p>
      <w:pPr>
        <w:spacing w:before="60" w:after="60"/>
        <w:jc w:val="center"/>
      </w:pPr>
      <w:r>
        <w:rPr>
          <w:rFonts w:ascii="Cambria Math" w:hAnsi="Cambria Math"/>
          <w:i/>
          <w:sz w:val="21"/>
        </w:rPr>
        <w:t>g = MLP_global( c_bar_ref ),   ( c_bar_ref from another clip / target style ).</w:t>
      </w:r>
    </w:p>
    <w:p>
      <w:pPr>
        <w:ind w:firstLine="240"/>
      </w:pPr>
      <w:r>
        <w:t>This first-level (global) constraint cannot be expressed by local inpainting, and requires no target motion - only a style vector. Together, hierarchical conditioning provides a global control that local editing lacks, while the hierarchical loss acts as a training prior rather than a runtime hard mask.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