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Hakai Metadata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755"/>
        <w:gridCol w:w="2310"/>
        <w:gridCol w:w="2070"/>
        <w:gridCol w:w="2160"/>
        <w:tblGridChange w:id="0">
          <w:tblGrid>
            <w:gridCol w:w="1065"/>
            <w:gridCol w:w="1755"/>
            <w:gridCol w:w="2310"/>
            <w:gridCol w:w="207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Abiotic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Grazer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Goose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Goose East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Choked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McMullin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McMullin North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Triquet/No Name Cove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7-12 quads sorted per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 S (?)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 Sandspit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Goose 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McMullin 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McMullin 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Bay</w:t>
              <w:br w:type="textWrapping"/>
              <w:t xml:space="preserve">Pruth Pocket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depth, conductivity, temp, pressure, par, fluorometry, turbidity, dissox, salinity, Bed area, chl a, phaeo, nitrate, phosphate, silicate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-5-6 quads per site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shoot for length, width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shoot for epiphytes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-looks like there’s some bamfield sites in here as well as some non-o’connor calvert sites...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5-6 quads sorted per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*size class method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Sandspit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Flat Island (?)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Goose 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Goose kelp (?)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kelp (?)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Bay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 starfish (?)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Pruth Pocket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Pruth Bay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Maye kelp (?)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beach kelp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Depth, dissox, cond, salinity, temp, max site depth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 quads per site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shoot for length, width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shoot for epiphytes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5-6 quads sorted per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Pruth Bay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Pruth 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Bay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 i5/inner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 Sandspit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Depth, temp, pressure, cond, salinity, 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 quads per site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-3-5 shoots for length, width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shoot for epiphytes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3-6 quads sorted per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Pruth Bay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Pruth 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Bay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Triquet 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 i5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Choked Sandspit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Pressure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Salinity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quads per site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-4-5 shoots for length, width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shoot for epiphytes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sorted yet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DO: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Keila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Crunch single shoot data (ie. epiphytes)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Crunch quadrat-level data (leaf area index)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many shoots went in to LAI calculation above^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fish data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CTD data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size class vs taxonomic resolution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