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l'alternance de Data Analyst en supply risk management,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Langages: </w:t>
      </w:r>
      <w:r>
        <w:rPr>
          <w:rFonts w:ascii="Times New Roman" w:hAnsi="Times New Roman" w:eastAsia="Times New Roman"/>
        </w:rPr>
        <w:t>Python, R, SQL, Java, PHP, JavaScript, TypeScript, C, C++</w:t>
      </w:r>
    </w:p>
    <w:p>
      <w:r>
        <w:rPr>
          <w:rFonts w:ascii="Times New Roman" w:hAnsi="Times New Roman" w:eastAsia="Times New Roman"/>
          <w:b/>
        </w:rPr>
        <w:t xml:space="preserve">Atouts: </w:t>
      </w:r>
      <w:r>
        <w:rPr>
          <w:rFonts w:ascii="Times New Roman" w:hAnsi="Times New Roman" w:eastAsia="Times New Roman"/>
        </w:rPr>
        <w:t>Permis de conduire B, Rigueur et autonomie technique, Développement de solutions automatisées, Esprit de synthèse et d'analyse, Organisation et gestion de projet</w:t>
      </w:r>
    </w:p>
    <w:p>
      <w:r>
        <w:rPr>
          <w:rFonts w:ascii="Times New Roman" w:hAnsi="Times New Roman" w:eastAsia="Times New Roman"/>
          <w:b/>
        </w:rPr>
        <w:t xml:space="preserve">Langues: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Outils: </w:t>
      </w:r>
      <w:r>
        <w:rPr>
          <w:rFonts w:ascii="Times New Roman" w:hAnsi="Times New Roman" w:eastAsia="Times New Roman"/>
        </w:rPr>
        <w:t>Power BI, Excel, FME, Excel avancé, ERP, gestion de bases de données fournisseurs, Nest.js, Next.js, Streamlit, Flask</w:t>
      </w:r>
    </w:p>
    <w:p>
      <w:r>
        <w:rPr>
          <w:rFonts w:ascii="Times New Roman" w:hAnsi="Times New Roman" w:eastAsia="Times New Roman"/>
          <w:b/>
        </w:rPr>
        <w:t xml:space="preserve">Bases de données: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Carcassonne, 09/2026 - ...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CEFREM, 04/2026 - 06/2026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Projet ANTICI'PYR - Modélisation de niches écologiques et dashboard géospatial</w:t>
      </w:r>
    </w:p>
    <w:p>
      <w:r>
        <w:rPr>
          <w:rFonts w:ascii="Times New Roman" w:hAnsi="Times New Roman" w:eastAsia="Times New Roman"/>
          <w:i/>
        </w:rPr>
        <w:t>CEFREM, 04/2026 - 05/2026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</w:t>
      </w:r>
      <w:r>
        <w:rPr>
          <w:rFonts w:ascii="Times New Roman" w:hAnsi="Times New Roman" w:eastAsia="Times New Roman"/>
          <w:b/>
        </w:rPr>
        <w:t>dashboard interactif Streamlit</w:t>
      </w:r>
      <w:r>
        <w:rPr>
          <w:rFonts w:ascii="Times New Roman" w:hAnsi="Times New Roman" w:eastAsia="Times New Roman"/>
          <w:b w:val="0"/>
        </w:rPr>
        <w:t xml:space="preserve"> pour visualiser la distribution de 59 espèces floristiques pyrénéennes sous 4 scénarios climatiques SSP (2030-2090)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Implémentation d'un système de cartographie raster géoréférencée (Cartopy, Folium, GeoPandas) avec rendu RGBA sans déformation de projection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Conception d'une </w:t>
      </w:r>
      <w:r>
        <w:rPr>
          <w:rFonts w:ascii="Times New Roman" w:hAnsi="Times New Roman" w:eastAsia="Times New Roman"/>
          <w:b/>
        </w:rPr>
        <w:t>interface multilingue</w:t>
      </w:r>
      <w:r>
        <w:rPr>
          <w:rFonts w:ascii="Times New Roman" w:hAnsi="Times New Roman" w:eastAsia="Times New Roman"/>
          <w:b w:val="0"/>
        </w:rPr>
        <w:t xml:space="preserve"> (FR, EN, ES, CAT) et d'un espace d'administration permettant l'ajout autonome d'espèces sans modification du code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Intégration de l'interface à la plateforme FloraLab+ : floralab.eu/modelisation-de-niches-ecologiques</w:t>
      </w:r>
    </w:p>
    <w:p>
      <w:r>
        <w:rPr>
          <w:rFonts w:ascii="Times New Roman" w:hAnsi="Times New Roman" w:eastAsia="Times New Roman"/>
          <w:b/>
        </w:rPr>
        <w:t>Base de données Breaking Bad</w:t>
      </w:r>
    </w:p>
    <w:p>
      <w:r>
        <w:rPr>
          <w:rFonts w:ascii="Times New Roman" w:hAnsi="Times New Roman" w:eastAsia="Times New Roman"/>
          <w:i/>
        </w:rPr>
        <w:t>IUT de Perpignan, Antenne de Carcassonne, 12/2025 - 01/2026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Modélisation</w:t>
      </w:r>
      <w:r>
        <w:rPr>
          <w:rFonts w:ascii="Times New Roman" w:hAnsi="Times New Roman" w:eastAsia="Times New Roman"/>
          <w:b w:val="0"/>
        </w:rPr>
        <w:t xml:space="preserve"> complète d'une base de données relationnelle autour de la série Breaking Bad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Extraction, transformation et chargement (</w:t>
      </w:r>
      <w:r>
        <w:rPr>
          <w:rFonts w:ascii="Times New Roman" w:hAnsi="Times New Roman" w:eastAsia="Times New Roman"/>
          <w:b/>
        </w:rPr>
        <w:t>ETL</w:t>
      </w:r>
      <w:r>
        <w:rPr>
          <w:rFonts w:ascii="Times New Roman" w:hAnsi="Times New Roman" w:eastAsia="Times New Roman"/>
          <w:b w:val="0"/>
        </w:rPr>
        <w:t>) des données avec l'outil FME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Conception du schéma relationnel et implémentation des requêtes SQL associées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Restitution des indicateurs clés via un tableau de bord </w:t>
      </w:r>
      <w:r>
        <w:rPr>
          <w:rFonts w:ascii="Times New Roman" w:hAnsi="Times New Roman" w:eastAsia="Times New Roman"/>
          <w:b/>
        </w:rPr>
        <w:t>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