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-01-ЛЗ</w:t>
      </w: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240" w:line="360" w:lineRule="auto"/>
        <w:jc w:val="center"/>
        <w:rPr>
          <w:rFonts w:hint="default"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aps/>
          <w:smallCaps w:val="0"/>
          <w:sz w:val="28"/>
          <w:szCs w:val="28"/>
          <w:lang w:val="uk-UA"/>
        </w:rPr>
        <w:t>Система доступу до енциклопедичних знань на природній мові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</w:t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111613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01</w:t>
      </w: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Аркушів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PAGEREF _Ref559405584 \h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63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2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t>16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1116130.</w:t>
      </w:r>
      <w:r>
        <w:rPr>
          <w:rFonts w:hint="default" w:ascii="Times New Roman" w:hAnsi="Times New Roman" w:cs="Times New Roman"/>
          <w:sz w:val="28"/>
          <w:szCs w:val="28"/>
        </w:rPr>
        <w:t>00901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-01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Система доступу до енциклопедичних знань на природній мові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Технічне завдання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hint="default" w:ascii="Times New Roman" w:hAnsi="Times New Roman" w:cs="Times New Roman"/>
          <w:snapToGrid w:val="0"/>
          <w:color w:val="000000"/>
          <w:sz w:val="28"/>
          <w:szCs w:val="28"/>
          <w:lang w:val="uk-UA"/>
        </w:rPr>
        <w:t>входить до складу програмної документації до дипломного проекту.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2"/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ЗМІСТ</w:t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TOC \o "1-3" \h \z \u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HYPERLINK \l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ступ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_Toc129582624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_Toc944043351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ідстава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_Toc944043351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_Toc1628528939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 xml:space="preserve">2 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ризначення для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_Toc1628528939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_Toc1305541490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2.1 Функціональне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_Toc1305541490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_Toc1288565265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2.2 Експлуатаційне призначення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_Toc1288565265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_Toc942755181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3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_Toc942755181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_Toc190364696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 Вимоги до функціональних характеристик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_Toc190364696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_Toc1453890270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3.1.1 Вхідні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_Toc1453890270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_Toc2120458637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3.1.2 Вихідні дані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_Toc2120458637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_Toc1558006015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3.2 Вимоги до надійності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_Toc1558006015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_Toc1430445171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3.3 Умови експлуатації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_Toc1430445171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_Toc329875850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3.4 Вимоги до складу і параметрів технічних засобів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_Toc329875850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8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_Toc1352663447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3.5 Вимоги до інформаційної і програмної сумісності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_Toc1352663447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_Toc34200443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маркування і упаковки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_Toc34200443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3"/>
        <w:tabs>
          <w:tab w:val="right" w:leader="dot" w:pos="10348"/>
          <w:tab w:val="clear" w:pos="180"/>
          <w:tab w:val="clear" w:pos="1100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_Toc251956381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8"/>
          <w:lang w:val="uk-UA" w:eastAsia="zh-CN" w:bidi="ar-SA"/>
        </w:rPr>
        <w:t>3.6 Вимоги до транспортування та зберігання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_Toc251956381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_Toc1639719283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4 В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имоги до програмної документації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_Toc1639719283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_Toc388760280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5 Т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ехніко-економічне обгрунтування проекту розробки програмного продукту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_Toc388760280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12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_Toc471726586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6 С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тадії та етапи розробки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_Toc471726586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19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_Toc2021568810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7 П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орядок контролю і приймання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_Toc2021568810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20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2"/>
        <w:tabs>
          <w:tab w:val="right" w:leader="dot" w:pos="10348"/>
          <w:tab w:val="clear" w:pos="567"/>
          <w:tab w:val="clear" w:pos="10260"/>
        </w:tabs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begin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instrText xml:space="preserve"> HYPERLINK \l _Toc1424811055 </w:instrText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Л</w:t>
      </w:r>
      <w:r>
        <w:rPr>
          <w:rFonts w:hint="default" w:ascii="Times New Roman" w:hAnsi="Times New Roman" w:eastAsia="Times New Roman" w:cs="Times New Roman"/>
          <w:kern w:val="3"/>
          <w:szCs w:val="20"/>
          <w:lang w:eastAsia="zh-CN" w:bidi="ar-SA"/>
        </w:rPr>
        <w:t>ітература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ab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instrText xml:space="preserve"> PAGEREF _Toc1424811055 </w:instrTex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separate"/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t>21</w:t>
      </w:r>
      <w:r>
        <w:rPr>
          <w:rFonts w:hint="default" w:ascii="Times New Roman" w:hAnsi="Times New Roman" w:eastAsia="Times New Roman" w:cs="Times New Roman"/>
          <w:kern w:val="3"/>
          <w:szCs w:val="20"/>
          <w:lang w:val="ru-RU" w:eastAsia="zh-CN" w:bidi="ar-SA"/>
        </w:rPr>
        <w:fldChar w:fldCharType="end"/>
      </w: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40"/>
        <w:tabs>
          <w:tab w:val="left" w:pos="284"/>
          <w:tab w:val="right" w:leader="dot" w:pos="10205"/>
          <w:tab w:val="right" w:leader="dot" w:pos="10348"/>
        </w:tabs>
        <w:ind w:left="142" w:firstLine="14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roid Sans" w:cs="Times New Roman"/>
          <w:kern w:val="3"/>
          <w:szCs w:val="21"/>
          <w:lang w:val="ru-RU" w:eastAsia="zh-CN" w:bidi="hi-IN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0" w:name="_Toc129582624"/>
      <w:r>
        <w:rPr>
          <w:rFonts w:hint="default" w:ascii="Times New Roman" w:hAnsi="Times New Roman" w:cs="Times New Roman"/>
        </w:rPr>
        <w:t>ВСТУП</w:t>
      </w:r>
      <w:bookmarkEnd w:id="0"/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</w:t>
      </w:r>
      <w:r>
        <w:rPr>
          <w:rFonts w:hint="default" w:ascii="Times New Roman" w:hAnsi="Times New Roman" w:cs="Times New Roman"/>
          <w:sz w:val="28"/>
          <w:szCs w:val="28"/>
        </w:rPr>
        <w:t xml:space="preserve">, що розробляється,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призначений для отримання </w:t>
      </w:r>
      <w:r>
        <w:rPr>
          <w:rFonts w:hint="default" w:ascii="Times New Roman" w:hAnsi="Times New Roman" w:cs="Times New Roman"/>
          <w:sz w:val="28"/>
          <w:szCs w:val="28"/>
        </w:rPr>
        <w:t xml:space="preserve">енциклопедичних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знань у режимі діалогу за допомогою природньої мови.</w:t>
      </w:r>
    </w:p>
    <w:p>
      <w:pPr>
        <w:spacing w:line="360" w:lineRule="auto"/>
        <w:ind w:right="142" w:firstLine="709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Програмне забезпечення дозволить</w:t>
      </w:r>
      <w:r>
        <w:rPr>
          <w:rFonts w:hint="default" w:ascii="Times New Roman" w:hAnsi="Times New Roman" w:cs="Times New Roman"/>
          <w:sz w:val="28"/>
          <w:szCs w:val="28"/>
        </w:rPr>
        <w:t xml:space="preserve"> використовувати енциклопедичну інформацію з навчальною або довідковою метою. Інтерфейс взаємодії з системою реалізований через систему текстових або голосових запитів та відповідей. Це стане у нагоді як звичайним користувачам, так і користувачам з обмеженими можливостями.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1" w:name="_Toc944043351"/>
      <w:r>
        <w:rPr>
          <w:rFonts w:hint="default" w:ascii="Times New Roman" w:hAnsi="Times New Roman" w:cs="Times New Roman"/>
        </w:rPr>
        <w:t>1 ПІДСТАВА ДЛЯ РОЗРОБКИ</w:t>
      </w:r>
      <w:bookmarkEnd w:id="1"/>
    </w:p>
    <w:p>
      <w:pPr>
        <w:pStyle w:val="12"/>
        <w:keepNext w:val="0"/>
        <w:keepLines/>
        <w:pageBreakBefore w:val="0"/>
        <w:widowControl/>
        <w:kinsoku w:val="0"/>
        <w:wordWrap/>
        <w:overflowPunct w:val="0"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right="0" w:rightChars="0" w:firstLine="567" w:firstLineChars="0"/>
        <w:jc w:val="both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Підставою для розробки є наказ ректора Дніпропетровського національного університету залізничного транспорту імені академіка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Лазаряна професора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Пшінька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М. №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22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 від </w:t>
      </w:r>
      <w:r>
        <w:rPr>
          <w:rFonts w:hint="default" w:ascii="Times New Roman" w:hAnsi="Times New Roman" w:cs="Times New Roman"/>
          <w:sz w:val="28"/>
          <w:szCs w:val="28"/>
        </w:rPr>
        <w:t>12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01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.201</w:t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р. «Про призначення наукових керівників та затвердження тем дипломних проектів бакалаврів» факультету «Технічна кібернетика» за напрямом 6.050103 «Програмна інженерія».</w:t>
      </w:r>
    </w:p>
    <w:p>
      <w:pPr>
        <w:pStyle w:val="12"/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Тема проекту «</w:t>
      </w:r>
      <w:r>
        <w:rPr>
          <w:rFonts w:hint="default" w:ascii="Times New Roman" w:hAnsi="Times New Roman" w:cs="Times New Roman"/>
          <w:sz w:val="28"/>
          <w:szCs w:val="28"/>
        </w:rPr>
        <w:t>Розробка 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», керівник дипломного проекту </w:t>
      </w:r>
      <w:r>
        <w:rPr>
          <w:rFonts w:hint="default" w:ascii="Times New Roman" w:hAnsi="Times New Roman" w:cs="Times New Roman"/>
          <w:sz w:val="28"/>
          <w:szCs w:val="28"/>
        </w:rPr>
        <w:t>доцент Швець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О.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М.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2" w:name="_Toc1628528939"/>
      <w:r>
        <w:rPr>
          <w:rFonts w:hint="default" w:ascii="Times New Roman" w:hAnsi="Times New Roman" w:cs="Times New Roman"/>
        </w:rPr>
        <w:t>2 ПРИЗНАЧЕННЯ РОЗРОБКИ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3" w:name="_Toc1305541490"/>
      <w:r>
        <w:rPr>
          <w:rFonts w:hint="default" w:ascii="Times New Roman" w:hAnsi="Times New Roman" w:cs="Times New Roman"/>
          <w:szCs w:val="28"/>
          <w:lang w:val="uk-UA"/>
        </w:rPr>
        <w:t>2.1 Функціональне призначення</w:t>
      </w:r>
      <w:bookmarkEnd w:id="3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 xml:space="preserve">Функціональне призначення продукту полягає у наданні </w:t>
      </w:r>
      <w:r>
        <w:rPr>
          <w:rFonts w:hint="default" w:ascii="Times New Roman" w:hAnsi="Times New Roman" w:cs="Times New Roman"/>
        </w:rPr>
        <w:t>веб-інтерфейсу</w:t>
      </w:r>
      <w:r>
        <w:rPr>
          <w:rFonts w:hint="default" w:ascii="Times New Roman" w:hAnsi="Times New Roman" w:cs="Times New Roman"/>
          <w:lang w:val="uk-UA"/>
        </w:rPr>
        <w:t xml:space="preserve">, що дозволяє </w:t>
      </w:r>
      <w:r>
        <w:rPr>
          <w:rFonts w:hint="default" w:ascii="Times New Roman" w:hAnsi="Times New Roman" w:cs="Times New Roman"/>
        </w:rPr>
        <w:t>за текстовим або голосовим запитом отримати інформацію, що міститься в енциклопедичних системах.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4" w:name="_Toc1288565265"/>
      <w:r>
        <w:rPr>
          <w:rFonts w:hint="default" w:ascii="Times New Roman" w:hAnsi="Times New Roman" w:cs="Times New Roman"/>
          <w:szCs w:val="28"/>
          <w:lang w:val="uk-UA"/>
        </w:rPr>
        <w:t>2.2 Експлуатаційне призначення</w:t>
      </w:r>
      <w:bookmarkEnd w:id="4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Розроблюваний програмний продукт призначений для: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швидкого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доступ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енциклопедичних знань у навчанні та роботі;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ння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альтернативн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мовн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для людей з проблемами зору;</w:t>
      </w:r>
    </w:p>
    <w:p>
      <w:pPr>
        <w:pStyle w:val="12"/>
        <w:numPr>
          <w:ilvl w:val="0"/>
          <w:numId w:val="3"/>
        </w:numPr>
        <w:spacing w:line="360" w:lineRule="auto"/>
        <w:ind w:left="1287" w:leftChars="0" w:right="88" w:hanging="36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збільш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ення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інтерес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до знань за рахунок використання перспективних технологій.</w:t>
      </w:r>
    </w:p>
    <w:p>
      <w:pPr>
        <w:pStyle w:val="99"/>
        <w:rPr>
          <w:rFonts w:hint="default" w:ascii="Times New Roman" w:hAnsi="Times New Roman" w:cs="Times New Roman"/>
          <w:lang w:val="uk-UA"/>
        </w:rPr>
      </w:pP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rPr>
          <w:rFonts w:hint="default" w:ascii="Times New Roman" w:hAnsi="Times New Roman" w:cs="Times New Roman"/>
        </w:rPr>
      </w:pPr>
      <w:bookmarkStart w:id="5" w:name="_Toc942755181"/>
      <w:r>
        <w:rPr>
          <w:rFonts w:hint="default" w:ascii="Times New Roman" w:hAnsi="Times New Roman" w:cs="Times New Roman"/>
        </w:rPr>
        <w:t>3 ВИМОГИ ДО ПРОГРАМИ</w:t>
      </w:r>
      <w:bookmarkEnd w:id="5"/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6" w:name="_Toc190364696"/>
      <w:bookmarkStart w:id="7" w:name="_Toc420937217"/>
      <w:r>
        <w:rPr>
          <w:rFonts w:hint="default" w:ascii="Times New Roman" w:hAnsi="Times New Roman" w:cs="Times New Roman"/>
          <w:szCs w:val="28"/>
          <w:lang w:val="uk-UA"/>
        </w:rPr>
        <w:t>3.1 Вимоги до функціональних характеристик</w:t>
      </w:r>
      <w:bookmarkEnd w:id="6"/>
    </w:p>
    <w:p>
      <w:pPr>
        <w:pStyle w:val="99"/>
        <w:ind w:firstLine="72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</w:rPr>
        <w:t>П</w:t>
      </w:r>
      <w:r>
        <w:rPr>
          <w:rFonts w:hint="default" w:ascii="Times New Roman" w:hAnsi="Times New Roman" w:cs="Times New Roman"/>
          <w:lang w:val="uk-UA"/>
        </w:rPr>
        <w:t>рограмн</w:t>
      </w:r>
      <w:r>
        <w:rPr>
          <w:rFonts w:hint="default" w:ascii="Times New Roman" w:hAnsi="Times New Roman" w:cs="Times New Roman"/>
        </w:rPr>
        <w:t xml:space="preserve">ий </w:t>
      </w:r>
      <w:r>
        <w:rPr>
          <w:rFonts w:hint="default" w:ascii="Times New Roman" w:hAnsi="Times New Roman" w:cs="Times New Roman"/>
          <w:lang w:val="uk-UA"/>
        </w:rPr>
        <w:t>продукт</w:t>
      </w:r>
      <w:r>
        <w:rPr>
          <w:rFonts w:hint="default" w:ascii="Times New Roman" w:hAnsi="Times New Roman" w:cs="Times New Roman"/>
        </w:rPr>
        <w:t xml:space="preserve"> логічно розділений </w:t>
      </w:r>
      <w:r>
        <w:rPr>
          <w:rFonts w:hint="default" w:ascii="Times New Roman" w:hAnsi="Times New Roman" w:cs="Times New Roman"/>
          <w:lang w:val="uk-UA"/>
        </w:rPr>
        <w:t>на дві частини: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веб-клієнт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забезпечує </w:t>
      </w:r>
      <w:r>
        <w:rPr>
          <w:rFonts w:hint="default" w:ascii="Times New Roman" w:hAnsi="Times New Roman" w:cs="Times New Roman"/>
          <w:sz w:val="28"/>
          <w:szCs w:val="28"/>
        </w:rPr>
        <w:t>веб-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користувача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веб-серве</w:t>
      </w:r>
      <w:r>
        <w:rPr>
          <w:rFonts w:hint="default" w:ascii="Times New Roman" w:hAnsi="Times New Roman" w:cs="Times New Roman"/>
          <w:sz w:val="28"/>
          <w:szCs w:val="28"/>
        </w:rPr>
        <w:t xml:space="preserve">р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виконує обробку </w:t>
      </w:r>
      <w:r>
        <w:rPr>
          <w:rFonts w:hint="default" w:ascii="Times New Roman" w:hAnsi="Times New Roman" w:cs="Times New Roman"/>
          <w:sz w:val="28"/>
          <w:szCs w:val="28"/>
        </w:rPr>
        <w:t>вхідних даних та надає відповідь.</w:t>
      </w:r>
    </w:p>
    <w:p>
      <w:pPr>
        <w:pStyle w:val="12"/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повинна: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мати можливість вводу </w:t>
      </w:r>
      <w:r>
        <w:rPr>
          <w:rFonts w:hint="default" w:ascii="Times New Roman" w:hAnsi="Times New Roman" w:cs="Times New Roman"/>
          <w:sz w:val="28"/>
          <w:szCs w:val="28"/>
        </w:rPr>
        <w:t>запит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 xml:space="preserve"> на природній мові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форматі текстового або голосового повідомлення;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надавати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супровідн</w:t>
      </w:r>
      <w:r>
        <w:rPr>
          <w:rFonts w:hint="default" w:ascii="Times New Roman" w:hAnsi="Times New Roman" w:cs="Times New Roman"/>
          <w:sz w:val="28"/>
          <w:szCs w:val="28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матеріал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 якості довідки до знайденої відповіді (короткий текст, картинка або відео);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</w:rPr>
        <w:t xml:space="preserve">збирати інформацію, надану користувачем, щодо якості знайденої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відповіді</w:t>
      </w:r>
      <w:r>
        <w:rPr>
          <w:rFonts w:hint="default" w:ascii="Times New Roman" w:hAnsi="Times New Roman" w:cs="Times New Roman"/>
          <w:sz w:val="28"/>
          <w:szCs w:val="28"/>
        </w:rPr>
        <w:t xml:space="preserve"> за 5-бальною шкалою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8" w:name="__RefHeading___Toc2604_332403855"/>
      <w:bookmarkEnd w:id="8"/>
      <w:r>
        <w:rPr>
          <w:rFonts w:hint="default" w:ascii="Times New Roman" w:hAnsi="Times New Roman" w:cs="Times New Roman"/>
          <w:sz w:val="28"/>
          <w:szCs w:val="28"/>
          <w:lang w:val="uk-UA"/>
        </w:rPr>
        <w:t>на початку сесії питань та відповідей відображати приклад вдалого запиту для початкової орієнтації користувача у системі.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9" w:name="_Toc1453890270"/>
      <w:r>
        <w:rPr>
          <w:rFonts w:hint="default" w:ascii="Times New Roman" w:hAnsi="Times New Roman" w:cs="Times New Roman"/>
          <w:szCs w:val="28"/>
          <w:lang w:val="uk-UA"/>
        </w:rPr>
        <w:t>3.1.1 Вхідні дані</w:t>
      </w:r>
      <w:bookmarkEnd w:id="9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запит </w:t>
      </w:r>
      <w:r>
        <w:rPr>
          <w:rFonts w:hint="default" w:ascii="Times New Roman" w:hAnsi="Times New Roman" w:cs="Times New Roman"/>
          <w:sz w:val="28"/>
          <w:szCs w:val="28"/>
        </w:rPr>
        <w:t xml:space="preserve">у форматі тексту, що має </w:t>
      </w:r>
      <w:r>
        <w:rPr>
          <w:rFonts w:hint="default" w:ascii="Times New Roman" w:hAnsi="Times New Roman" w:cs="Times New Roman"/>
          <w:sz w:val="28"/>
          <w:szCs w:val="28"/>
        </w:rPr>
        <w:t>структуру питального речення російською мовою, яке починається із п</w:t>
      </w:r>
      <w:bookmarkStart w:id="105" w:name="_GoBack"/>
      <w:bookmarkEnd w:id="105"/>
      <w:r>
        <w:rPr>
          <w:rFonts w:hint="default" w:ascii="Times New Roman" w:hAnsi="Times New Roman" w:cs="Times New Roman"/>
          <w:sz w:val="28"/>
          <w:szCs w:val="28"/>
        </w:rPr>
        <w:t>итального слова або конструкції;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аналогічний запит у форматі аудіозапису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зворотний зв’язок у вигляді оцінки якості відповіді системи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за 5-бальною шкалою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інформація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зі сторонніх </w:t>
      </w:r>
      <w:r>
        <w:rPr>
          <w:rFonts w:hint="default" w:ascii="Times New Roman" w:hAnsi="Times New Roman" w:cs="Times New Roman"/>
          <w:sz w:val="28"/>
          <w:szCs w:val="28"/>
        </w:rPr>
        <w:t>енциклопедичних систем</w:t>
      </w:r>
      <w:r>
        <w:rPr>
          <w:rFonts w:hint="default" w:ascii="Times New Roman" w:hAnsi="Times New Roman" w:cs="Times New Roman"/>
          <w:sz w:val="28"/>
          <w:szCs w:val="28"/>
        </w:rPr>
        <w:t xml:space="preserve">, а саме: </w:t>
      </w:r>
      <w:r>
        <w:rPr>
          <w:rFonts w:hint="default" w:ascii="Times New Roman" w:hAnsi="Times New Roman" w:cs="Times New Roman"/>
          <w:sz w:val="28"/>
          <w:szCs w:val="28"/>
        </w:rPr>
        <w:t>коротк</w:t>
      </w:r>
      <w:r>
        <w:rPr>
          <w:rFonts w:hint="default" w:ascii="Times New Roman" w:hAnsi="Times New Roman" w:cs="Times New Roman"/>
          <w:sz w:val="28"/>
          <w:szCs w:val="28"/>
        </w:rPr>
        <w:t>ий</w:t>
      </w:r>
      <w:r>
        <w:rPr>
          <w:rFonts w:hint="default" w:ascii="Times New Roman" w:hAnsi="Times New Roman" w:cs="Times New Roman"/>
          <w:sz w:val="28"/>
          <w:szCs w:val="28"/>
        </w:rPr>
        <w:t xml:space="preserve"> текст</w:t>
      </w:r>
      <w:r>
        <w:rPr>
          <w:rFonts w:hint="default" w:ascii="Times New Roman" w:hAnsi="Times New Roman" w:cs="Times New Roman"/>
          <w:sz w:val="28"/>
          <w:szCs w:val="28"/>
        </w:rPr>
        <w:t>овий опис</w:t>
      </w:r>
      <w:r>
        <w:rPr>
          <w:rFonts w:hint="default" w:ascii="Times New Roman" w:hAnsi="Times New Roman" w:cs="Times New Roman"/>
          <w:sz w:val="28"/>
          <w:szCs w:val="28"/>
        </w:rPr>
        <w:t>, картинк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</w:rPr>
        <w:t>відео.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0" w:name="_Toc2120458637"/>
      <w:r>
        <w:rPr>
          <w:rFonts w:hint="default" w:ascii="Times New Roman" w:hAnsi="Times New Roman" w:cs="Times New Roman"/>
          <w:szCs w:val="28"/>
          <w:lang w:val="uk-UA"/>
        </w:rPr>
        <w:t>3.1.2 Вихідні дані</w:t>
      </w:r>
      <w:bookmarkEnd w:id="10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Вихідними даними є: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введений запит </w:t>
      </w:r>
      <w:r>
        <w:rPr>
          <w:rFonts w:hint="default" w:ascii="Times New Roman" w:hAnsi="Times New Roman" w:cs="Times New Roman"/>
          <w:sz w:val="28"/>
          <w:szCs w:val="28"/>
        </w:rPr>
        <w:t>у текстовому вигляді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відповідь </w:t>
      </w:r>
      <w:r>
        <w:rPr>
          <w:rFonts w:hint="default" w:ascii="Times New Roman" w:hAnsi="Times New Roman" w:cs="Times New Roman"/>
          <w:sz w:val="28"/>
          <w:szCs w:val="28"/>
        </w:rPr>
        <w:t>у вигляді короткого тексту, картинки або відео. Відповідь п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овин</w:t>
      </w:r>
      <w:r>
        <w:rPr>
          <w:rFonts w:hint="default" w:ascii="Times New Roman" w:hAnsi="Times New Roman" w:cs="Times New Roman"/>
          <w:sz w:val="28"/>
          <w:szCs w:val="28"/>
        </w:rPr>
        <w:t xml:space="preserve">на також мати можливість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надаватися через аудіопристрій;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статистика результатів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оцінювання якості відповідей повинн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бути представлен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у вигляді таблиці (питальне слово, середня оцінка</w:t>
      </w:r>
      <w:r>
        <w:rPr>
          <w:rFonts w:hint="default" w:ascii="Times New Roman" w:hAnsi="Times New Roman" w:cs="Times New Roman"/>
          <w:sz w:val="28"/>
          <w:szCs w:val="28"/>
        </w:rPr>
        <w:t>, кількість оцінок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запит до енциклопедичних систем у форматі SPARQL</w:t>
      </w:r>
      <w:r>
        <w:rPr>
          <w:rFonts w:hint="default" w:ascii="Times New Roman" w:hAnsi="Times New Roman" w:cs="Times New Roman"/>
          <w:sz w:val="28"/>
          <w:szCs w:val="28"/>
        </w:rPr>
        <w:t xml:space="preserve"> [1]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1" w:name="_Toc1558006015"/>
      <w:r>
        <w:rPr>
          <w:rFonts w:hint="default" w:ascii="Times New Roman" w:hAnsi="Times New Roman" w:cs="Times New Roman"/>
          <w:szCs w:val="28"/>
          <w:lang w:val="uk-UA"/>
        </w:rPr>
        <w:t>3.2 Вимоги до надійності</w:t>
      </w:r>
      <w:bookmarkEnd w:id="11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Одним із критеріїв правильного функціонування програмного продукту є забезпечення надійності роботи програмного продукту.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Вимо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ги до надійності програмного продукту наступні: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наявність архівної копії бази даних;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 рівні клієнту необхідно забезпечити контроль вхідної інформації про некоректність введених даних користувачем;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кількість збоїв не повинна перевищувати один на 1000 запусків</w:t>
      </w:r>
      <w:r>
        <w:rPr>
          <w:rFonts w:hint="default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2" w:name="_Toc1430445171"/>
      <w:r>
        <w:rPr>
          <w:rFonts w:hint="default" w:ascii="Times New Roman" w:hAnsi="Times New Roman" w:cs="Times New Roman"/>
          <w:szCs w:val="28"/>
          <w:lang w:val="uk-UA"/>
        </w:rPr>
        <w:t>3.3 Умови експлуатації</w:t>
      </w:r>
      <w:bookmarkEnd w:id="12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Програмний продукт може використовуватись в умовах, які відповідають вимогам документу «Державні санітарні правила та норми роботи з візуальними дисплейними терміналами ЕОМ» [</w:t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]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нормального функціонування програмного продукту необхідно виконання наступних вимог: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ЕОМ повинні відповідати вимогам чинних в Україні стандартів, нормативних актів з охорони праці [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 xml:space="preserve">програмний комплекс повинен використовуватись в приміщеннях, призначених для роботи ЕОМ з наступними кліматичними умовами: температура – 21-25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eastAsia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С, відносна вологість повітря 40-60%;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 w:eastAsia="uk-UA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uk-UA"/>
        </w:rPr>
        <w:t>користувач повинен бути ознайомлений з керівництвом користувача</w:t>
      </w:r>
      <w:r>
        <w:rPr>
          <w:rFonts w:hint="default" w:ascii="Times New Roman" w:hAnsi="Times New Roman" w:cs="Times New Roman"/>
          <w:sz w:val="28"/>
          <w:szCs w:val="28"/>
          <w:lang w:eastAsia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3" w:name="_Toc329875850"/>
      <w:r>
        <w:rPr>
          <w:rFonts w:hint="default" w:ascii="Times New Roman" w:hAnsi="Times New Roman" w:cs="Times New Roman"/>
          <w:szCs w:val="28"/>
          <w:lang w:val="uk-UA"/>
        </w:rPr>
        <w:t>3.4 Вимоги до складу і параметрів технічних засобів</w:t>
      </w:r>
      <w:bookmarkEnd w:id="13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під управлінням ОС 64-bit Ubuntu 14.04+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Windows 7+ або OS X Mavericks 10.9+, що має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наступні мінімальні системні вимоги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двоядерний процесор з тактовою частотою 2 ГГц або вищий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оперативна пам’ять не меш ніж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вільне місце на диску від </w:t>
      </w:r>
      <w:r>
        <w:rPr>
          <w:rFonts w:hint="default" w:ascii="Times New Roman" w:hAnsi="Times New Roman" w:cs="Times New Roman"/>
          <w:sz w:val="28"/>
          <w:szCs w:val="28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Гб;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маніпулятор типу «миша»;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клавіатура;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можливість підключення до мережі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Internet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4" w:name="_Toc1352663447"/>
      <w:r>
        <w:rPr>
          <w:rFonts w:hint="default" w:ascii="Times New Roman" w:hAnsi="Times New Roman" w:cs="Times New Roman"/>
          <w:szCs w:val="28"/>
          <w:lang w:val="uk-UA"/>
        </w:rPr>
        <w:t>3.5 Вимоги до інформаційної і програмної сумісності</w:t>
      </w:r>
      <w:bookmarkEnd w:id="14"/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Серверна частина програмного засобу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повин</w:t>
      </w:r>
      <w:r>
        <w:rPr>
          <w:rFonts w:hint="default" w:ascii="Times New Roman" w:hAnsi="Times New Roman" w:cs="Times New Roman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бути розроблен</w:t>
      </w:r>
      <w:r>
        <w:rPr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на мові програмування </w:t>
      </w:r>
      <w:r>
        <w:rPr>
          <w:rFonts w:hint="default" w:ascii="Times New Roman" w:hAnsi="Times New Roman" w:cs="Times New Roman"/>
          <w:sz w:val="28"/>
          <w:szCs w:val="28"/>
        </w:rPr>
        <w:t>Python 3.5.1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Середовище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розробки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PyCharm 5.0.1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Необхідне програмне забезпечення для роботи з програмою: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операційна система сімейств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Linux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аб</w:t>
      </w:r>
      <w:r>
        <w:rPr>
          <w:rFonts w:hint="default" w:ascii="Times New Roman" w:hAnsi="Times New Roman" w:cs="Times New Roman"/>
          <w:sz w:val="28"/>
          <w:szCs w:val="28"/>
        </w:rPr>
        <w:t>о Mac OS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веб-браузер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Google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Chrome</w:t>
      </w:r>
      <w:r>
        <w:rPr>
          <w:rFonts w:hint="default" w:ascii="Times New Roman" w:hAnsi="Times New Roman" w:cs="Times New Roman"/>
          <w:sz w:val="28"/>
          <w:szCs w:val="28"/>
        </w:rPr>
        <w:t xml:space="preserve">, Safari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або </w:t>
      </w:r>
      <w:r>
        <w:rPr>
          <w:rFonts w:hint="default" w:ascii="Times New Roman" w:hAnsi="Times New Roman" w:cs="Times New Roman"/>
          <w:sz w:val="28"/>
          <w:szCs w:val="28"/>
        </w:rPr>
        <w:t>Mozilla Firefox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5" w:name="_Toc34200443"/>
      <w:r>
        <w:rPr>
          <w:rFonts w:hint="default" w:ascii="Times New Roman" w:hAnsi="Times New Roman" w:cs="Times New Roman"/>
          <w:szCs w:val="28"/>
          <w:lang w:val="uk-UA"/>
        </w:rPr>
        <w:t>3.6 Вимоги до маркування і упаковки</w:t>
      </w:r>
      <w:bookmarkEnd w:id="15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Упаковка програмного продукту, включаючи документацію, повинна бути захищена від пошкоджень різного роду (механічних, кліматичних). 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маркування упаковки наведений на рисунку 3.1.</w:t>
      </w:r>
    </w:p>
    <w:p>
      <w:pPr>
        <w:pStyle w:val="12"/>
        <w:spacing w:after="240" w:line="360" w:lineRule="auto"/>
        <w:ind w:left="142" w:right="142" w:firstLine="567"/>
        <w:contextualSpacing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Програма може зберігатись на жорсткому диску або на з`ємних носіях (СD</w:t>
      </w:r>
      <w:r>
        <w:rPr>
          <w:rFonts w:hint="default" w:ascii="Times New Roman" w:hAnsi="Times New Roman" w:cs="Times New Roman"/>
          <w:sz w:val="28"/>
          <w:szCs w:val="28"/>
        </w:rPr>
        <w:t>\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DVD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диски).</w:t>
      </w:r>
    </w:p>
    <w:tbl>
      <w:tblPr>
        <w:tblStyle w:val="30"/>
        <w:tblW w:w="8096" w:type="dxa"/>
        <w:tblInd w:w="1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6"/>
      </w:tblGrid>
      <w:tr>
        <w:trPr>
          <w:trHeight w:val="1947" w:hRule="atLeast"/>
        </w:trPr>
        <w:tc>
          <w:tcPr>
            <w:tcW w:w="8096" w:type="dxa"/>
            <w:vAlign w:val="top"/>
          </w:tcPr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Система доступу до енциклопедичних знань на природній мові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Розробник: студент 941 гр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упи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Андрющенко Максим</w:t>
            </w:r>
          </w:p>
          <w:p>
            <w:pPr>
              <w:keepNext w:val="0"/>
              <w:keepLines/>
              <w:pageBreakBefore w:val="0"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baseline"/>
              <w:outlineLvl w:val="9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Кафедра «КІТ», ДНУ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Т, 2016р. Версія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.0.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>
      <w:pPr>
        <w:pStyle w:val="12"/>
        <w:keepNext w:val="0"/>
        <w:keepLines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right="142" w:rightChars="0" w:firstLine="0" w:firstLineChars="0"/>
        <w:contextualSpacing/>
        <w:jc w:val="center"/>
        <w:textAlignment w:val="baseline"/>
        <w:outlineLvl w:val="9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3.1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Приклад маркування упаковки.</w:t>
      </w:r>
    </w:p>
    <w:p>
      <w:pPr>
        <w:pStyle w:val="3"/>
        <w:numPr>
          <w:ilvl w:val="0"/>
          <w:numId w:val="0"/>
        </w:numPr>
        <w:tabs>
          <w:tab w:val="clear" w:pos="432"/>
        </w:tabs>
        <w:spacing w:line="360" w:lineRule="auto"/>
        <w:ind w:right="88" w:firstLine="720"/>
        <w:jc w:val="both"/>
        <w:rPr>
          <w:rFonts w:hint="default" w:ascii="Times New Roman" w:hAnsi="Times New Roman" w:cs="Times New Roman"/>
          <w:szCs w:val="28"/>
          <w:lang w:val="uk-UA"/>
        </w:rPr>
      </w:pPr>
      <w:bookmarkStart w:id="16" w:name="_Toc251956381"/>
      <w:r>
        <w:rPr>
          <w:rFonts w:hint="default" w:ascii="Times New Roman" w:hAnsi="Times New Roman" w:cs="Times New Roman"/>
          <w:szCs w:val="28"/>
          <w:lang w:val="uk-UA"/>
        </w:rPr>
        <w:t>3.</w:t>
      </w:r>
      <w:r>
        <w:rPr>
          <w:rFonts w:hint="default" w:ascii="Times New Roman" w:hAnsi="Times New Roman" w:cs="Times New Roman"/>
          <w:szCs w:val="28"/>
        </w:rPr>
        <w:t>7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Вимоги до транспортування та зберігання</w:t>
      </w:r>
      <w:bookmarkEnd w:id="16"/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Транспортування програмного продукту може здійснюватись шляхом його переносу на з</w:t>
      </w:r>
      <w:r>
        <w:rPr>
          <w:rFonts w:hint="default" w:ascii="Times New Roman" w:hAnsi="Times New Roman" w:cs="Times New Roman"/>
          <w:sz w:val="28"/>
          <w:szCs w:val="28"/>
        </w:rPr>
        <w:t>`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ємних інформаційних носіях або по інформаційним каналам зв’язку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мережі Інтернет.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 транспортуванні не допускається механічний вплив на носії. </w:t>
      </w:r>
    </w:p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Рекомендовано зберігати диски у вертикальному положенні. Слід уникати попадання прямих сонячних променів. Рекомендовано зберігати при наступних параметрах навколишнього середовища: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вологість 10-90 %;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температура 5-55 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uk-UA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Строк зберігання продукту залежить від носія інформації. Необхідно кожний місяць перевіряти стан носі</w:t>
      </w:r>
      <w:r>
        <w:rPr>
          <w:rFonts w:hint="default" w:ascii="Times New Roman" w:hAnsi="Times New Roman" w:cs="Times New Roman"/>
          <w:sz w:val="28"/>
          <w:szCs w:val="28"/>
        </w:rPr>
        <w:t>я 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необхідності – робити резервну копію.</w:t>
      </w:r>
    </w:p>
    <w:p>
      <w:pPr>
        <w:pStyle w:val="38"/>
        <w:spacing w:line="360" w:lineRule="auto"/>
        <w:ind w:left="0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Комп’ютер, на якому буде встановлена програма, не повинен знаходитися під впливом постійних вібрацій, високих або низьких температур, підвищеної вологості повітря.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bookmarkEnd w:id="7"/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7" w:name="_Toc1639719283"/>
      <w:r>
        <w:rPr>
          <w:rFonts w:hint="default" w:ascii="Times New Roman" w:hAnsi="Times New Roman" w:cs="Times New Roman"/>
        </w:rPr>
        <w:t>4 ВИМОГИ ДО ПРОГРАМНОЇ ДОКУМЕНТАЦІЇ</w:t>
      </w:r>
      <w:bookmarkEnd w:id="17"/>
    </w:p>
    <w:p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Програмна документація повинна включати: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технічне завдання;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специфікація;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текст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опис програми;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керівництво програміста;</w:t>
      </w:r>
    </w:p>
    <w:p>
      <w:pPr>
        <w:pStyle w:val="12"/>
        <w:numPr>
          <w:ilvl w:val="0"/>
          <w:numId w:val="4"/>
        </w:numPr>
        <w:tabs>
          <w:tab w:val="left" w:pos="420"/>
        </w:tabs>
        <w:spacing w:line="360" w:lineRule="auto"/>
        <w:ind w:left="1287" w:leftChars="0" w:right="142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керівництво користувача</w:t>
      </w:r>
      <w:r>
        <w:rPr>
          <w:rFonts w:hint="default" w:ascii="Times New Roman" w:hAnsi="Times New Roman" w:cs="Times New Roman"/>
          <w:sz w:val="28"/>
          <w:szCs w:val="28"/>
        </w:rPr>
        <w:t>. Керівництво з пошуку інформації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13"/>
        <w:spacing w:line="360" w:lineRule="auto"/>
        <w:ind w:firstLine="567"/>
        <w:rPr>
          <w:rFonts w:hint="default" w:ascii="Times New Roman" w:hAnsi="Times New Roman" w:cs="Times New Roman"/>
          <w:szCs w:val="28"/>
          <w:lang w:val="uk-UA"/>
        </w:rPr>
      </w:pPr>
      <w:r>
        <w:rPr>
          <w:rFonts w:hint="default" w:ascii="Times New Roman" w:hAnsi="Times New Roman" w:cs="Times New Roman"/>
          <w:szCs w:val="28"/>
          <w:lang w:val="uk-UA"/>
        </w:rPr>
        <w:t xml:space="preserve">Вся документація до програмного продукту повинна задовольняти вимогам державного стандарту </w:t>
      </w:r>
      <w:r>
        <w:rPr>
          <w:rFonts w:hint="default" w:ascii="Times New Roman" w:hAnsi="Times New Roman" w:cs="Times New Roman"/>
          <w:szCs w:val="28"/>
        </w:rPr>
        <w:t xml:space="preserve">з </w:t>
      </w:r>
      <w:r>
        <w:rPr>
          <w:rFonts w:hint="default" w:ascii="Times New Roman" w:hAnsi="Times New Roman" w:cs="Times New Roman"/>
          <w:szCs w:val="28"/>
          <w:lang w:val="uk-UA"/>
        </w:rPr>
        <w:t>оформленн</w:t>
      </w:r>
      <w:r>
        <w:rPr>
          <w:rFonts w:hint="default" w:ascii="Times New Roman" w:hAnsi="Times New Roman" w:cs="Times New Roman"/>
          <w:szCs w:val="28"/>
        </w:rPr>
        <w:t>я</w:t>
      </w:r>
      <w:r>
        <w:rPr>
          <w:rFonts w:hint="default" w:ascii="Times New Roman" w:hAnsi="Times New Roman" w:cs="Times New Roman"/>
          <w:szCs w:val="28"/>
          <w:lang w:val="uk-UA"/>
        </w:rPr>
        <w:t xml:space="preserve"> документів </w:t>
      </w:r>
      <w:r>
        <w:rPr>
          <w:rFonts w:hint="default" w:ascii="Times New Roman" w:hAnsi="Times New Roman" w:cs="Times New Roman"/>
          <w:szCs w:val="28"/>
        </w:rPr>
        <w:t>[</w:t>
      </w:r>
      <w:r>
        <w:rPr>
          <w:rFonts w:hint="default" w:ascii="Times New Roman" w:hAnsi="Times New Roman" w:cs="Times New Roman"/>
          <w:szCs w:val="28"/>
        </w:rPr>
        <w:t>4</w:t>
      </w:r>
      <w:r>
        <w:rPr>
          <w:rFonts w:hint="default" w:ascii="Times New Roman" w:hAnsi="Times New Roman" w:cs="Times New Roman"/>
          <w:szCs w:val="28"/>
        </w:rPr>
        <w:t>].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spacing w:after="120" w:line="240" w:lineRule="auto"/>
        <w:ind w:left="144" w:right="144"/>
        <w:rPr>
          <w:rFonts w:hint="default" w:ascii="Times New Roman" w:hAnsi="Times New Roman" w:cs="Times New Roman"/>
        </w:rPr>
      </w:pPr>
      <w:bookmarkStart w:id="18" w:name="_Toc388760280"/>
      <w:bookmarkStart w:id="19" w:name="_Toc418932840"/>
      <w:bookmarkStart w:id="20" w:name="OLE_LINK49"/>
      <w:bookmarkStart w:id="21" w:name="OLE_LINK48"/>
      <w:r>
        <w:rPr>
          <w:rFonts w:hint="default" w:ascii="Times New Roman" w:hAnsi="Times New Roman" w:cs="Times New Roman"/>
        </w:rPr>
        <w:t>5 ТЕХНІКО–ЕКОНОМІЧНЕ ОБГРУНТУВАННЯ ПРОЕКТУ РОЗРОБКИ ПРОГРАМНОГО ПРОДУКТУ</w:t>
      </w:r>
      <w:bookmarkEnd w:id="18"/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22" w:name="_Toc451100465"/>
      <w:bookmarkStart w:id="23" w:name="_Toc421663731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Загальні положення</w:t>
      </w:r>
      <w:bookmarkEnd w:id="19"/>
      <w:bookmarkEnd w:id="22"/>
      <w:bookmarkEnd w:id="23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Техніко-економічне обґрунтування (ТЕО) – це обов'язкова складова частина будь-якого інвестиційного проекту, тобто проекту, що потребує певних фінансових витрат. Основна мета розробки ТЕО – дати фінансову оцінку передбачуваних витрат та одержуваного корисного результату, а також оцінити прибутковість проекту і, в кінцевому підсумку, економічну доцільність його розробки та впровадження.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Нова техніка, технологія, засоби автоматизації, що розробляються і впроваджуються у виробництво, повинні приносити певний корисний результат – ефект. Ефект може проявлятися у поліпшенні умов праці працюючих (соціальний), в зниженні шкідливого впливу виробництва на навколишнє середовище (екологічний), у підвищенні безпеки держави (оборонний), та, врешті, в економії витрат підприємства на виробництво продукції та збільшенні його прибутку (економічний).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Абсолютна величина економічного ефекту без співставлення його з витратами підприємства не дозволяє однозначно оцінити, наскільки вдалим виявився відповідний інноваційний проект. Таку оцінку дають показники економічної ефективності (прибутковості) проекту.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При впровадженні інвестиційного проекту підприємство несе разові витрати, пов'язані з розробкою проекту, а також з придбанням і налагодженням необхідного обладнання, засобів програмного забезпечення і таке інше.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Такі разові витрати називають капітальними витратами або інвестиціями. При використанні інновацій підприємство отримує певний ефект, що зазвичай виражається приростом прибутку. При розрахунках ефективності необхідно врахувати додаткові річні витрати підприємства, пов'язані з експлуатацією нового обладнання. Величина щорічного прибутку, додатково одержуваного підприємством за рахунок впровадження інвестиційного проект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у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,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Розрахуємо вартість розробки «Системи доступу до енциклопедичних знань на природній мові». Основними статтями витрат прийняті: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основна заробітна плата;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відрахування на соціальні потреби;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накладні витрати; </w:t>
      </w:r>
    </w:p>
    <w:p>
      <w:pPr>
        <w:numPr>
          <w:ilvl w:val="0"/>
          <w:numId w:val="6"/>
        </w:numPr>
        <w:spacing w:line="360" w:lineRule="auto"/>
        <w:ind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ліцензійні базові програмні засоби.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Основна заробітна плата (ОЗП) оцінює працю інженера–програміста зі створення програмного продукту і визначається виходячи з кількості розробників, часу виконання розробки (годин), а також заробітної плати в розрахунку на одну годину. Рекомендована кількість виконавців – 1 чол; тривалість розробки – 4 місяці. Розрахунок зарплати проводиться по формі табл. 5.1.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5.1 – Фонд місячної заробітної плати</w:t>
      </w:r>
    </w:p>
    <w:tbl>
      <w:tblPr>
        <w:tblStyle w:val="29"/>
        <w:tblW w:w="98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596"/>
        <w:gridCol w:w="1334"/>
        <w:gridCol w:w="1497"/>
        <w:gridCol w:w="1565"/>
        <w:gridCol w:w="2143"/>
      </w:tblGrid>
      <w:tr>
        <w:tc>
          <w:tcPr>
            <w:tcW w:w="680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№ п/п</w:t>
            </w:r>
          </w:p>
        </w:tc>
        <w:tc>
          <w:tcPr>
            <w:tcW w:w="2596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Посада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>виконавця</w:t>
            </w:r>
          </w:p>
        </w:tc>
        <w:tc>
          <w:tcPr>
            <w:tcW w:w="1334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Оклад,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грн/міс</w:t>
            </w:r>
          </w:p>
        </w:tc>
        <w:tc>
          <w:tcPr>
            <w:tcW w:w="3062" w:type="dxa"/>
            <w:gridSpan w:val="2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Кількість 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  <w:t xml:space="preserve">Сума зарплати, </w:t>
            </w:r>
          </w:p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грн</w:t>
            </w:r>
          </w:p>
        </w:tc>
      </w:tr>
      <w:tr>
        <w:tc>
          <w:tcPr>
            <w:tcW w:w="680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2596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  <w:tc>
          <w:tcPr>
            <w:tcW w:w="1334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lang w:val="uk-UA" w:eastAsia="en-US"/>
              </w:rPr>
              <w:t>чол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lang w:val="uk-UA" w:eastAsia="en-US"/>
              </w:rPr>
              <w:t>місяців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lang w:val="uk-UA" w:eastAsia="en-US"/>
              </w:rPr>
            </w:pPr>
          </w:p>
        </w:tc>
      </w:tr>
      <w:tr>
        <w:trPr>
          <w:trHeight w:val="605" w:hRule="atLeast"/>
        </w:trPr>
        <w:tc>
          <w:tcPr>
            <w:tcW w:w="68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інженер-програміст</w:t>
            </w:r>
          </w:p>
        </w:tc>
        <w:tc>
          <w:tcPr>
            <w:tcW w:w="1334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5000</w:t>
            </w:r>
          </w:p>
        </w:tc>
        <w:tc>
          <w:tcPr>
            <w:tcW w:w="1497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</w:t>
            </w:r>
          </w:p>
        </w:tc>
        <w:tc>
          <w:tcPr>
            <w:tcW w:w="1565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4</w:t>
            </w:r>
          </w:p>
        </w:tc>
        <w:tc>
          <w:tcPr>
            <w:tcW w:w="2143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en-US"/>
              </w:rPr>
              <w:t>20 000</w:t>
            </w:r>
          </w:p>
        </w:tc>
      </w:tr>
    </w:tbl>
    <w:p>
      <w:pPr>
        <w:keepNext/>
        <w:keepLines/>
        <w:spacing w:before="120" w:line="360" w:lineRule="auto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Описаний в проекті програмний продукт розроблений одним програмістом в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період з 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08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.02.16 до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.06.16, що складає 12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дня або 1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робочих тижнів. Витрати робочого часу приймемо 40 годин у тиждень. Погодинна ставка кваліфікованого інженера–програміста складає 31,25</w:t>
      </w:r>
      <w:r>
        <w:rPr>
          <w:rFonts w:hint="default" w:ascii="Times New Roman" w:hAnsi="Times New Roman" w:cs="Times New Roman"/>
          <w:sz w:val="28"/>
          <w:szCs w:val="28"/>
          <w:lang w:val="en-US" w:eastAsia="en-US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грн/год. Таким чином, витрачено робочого часу: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"/>
        <w:gridCol w:w="9247"/>
        <w:gridCol w:w="939"/>
      </w:tblGrid>
      <w:tr>
        <w:trPr>
          <w:trHeight w:val="0" w:hRule="atLeast"/>
        </w:trP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 xml:space="preserve">розробки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= 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>,</w:t>
            </w:r>
          </w:p>
        </w:tc>
        <w:tc>
          <w:tcPr>
            <w:tcW w:w="939" w:type="dxa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5.1)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чол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кількість виконавців,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</w:p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тиж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– тривалість розробки;</w:t>
            </w:r>
          </w:p>
          <w:p>
            <w:pPr>
              <w:widowControl w:val="0"/>
              <w:tabs>
                <w:tab w:val="left" w:pos="284"/>
                <w:tab w:val="left" w:pos="709"/>
                <w:tab w:val="left" w:pos="851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робочого часу,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год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</w:p>
        </w:tc>
      </w:tr>
      <w:tr>
        <w:tc>
          <w:tcPr>
            <w:tcW w:w="965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32"/>
                <w:szCs w:val="32"/>
                <w:lang w:val="en-US"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val="uk-UA"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18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40 </w:t>
            </w:r>
            <w:r>
              <w:rPr>
                <w:rFonts w:hint="default" w:ascii="Times New Roman" w:hAnsi="Times New Roman" w:eastAsia="Calibri" w:cs="Times New Roman"/>
                <w:color w:val="000000"/>
                <w:sz w:val="32"/>
                <w:szCs w:val="32"/>
                <w:lang w:eastAsia="en-US"/>
              </w:rPr>
              <w:t>= 720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чол/год.</w:t>
            </w:r>
          </w:p>
        </w:tc>
        <w:tc>
          <w:tcPr>
            <w:tcW w:w="939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24" w:name="_Toc421663732"/>
      <w:bookmarkStart w:id="25" w:name="_Toc451100466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основної заробітної плати</w:t>
      </w:r>
      <w:bookmarkEnd w:id="24"/>
      <w:bookmarkEnd w:id="25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визначається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 формулою: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25"/>
        <w:gridCol w:w="942"/>
      </w:tblGrid>
      <w:tr>
        <w:trPr>
          <w:trHeight w:val="408" w:hRule="exact"/>
        </w:trPr>
        <w:tc>
          <w:tcPr>
            <w:tcW w:w="9629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752600" cy="295275"/>
                  <wp:effectExtent l="0" t="0" r="0" b="762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left" w:pos="480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– витрати праці у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чол/год;</w:t>
            </w:r>
          </w:p>
          <w:p>
            <w:pPr>
              <w:widowControl w:val="0"/>
              <w:tabs>
                <w:tab w:val="left" w:pos="284"/>
                <w:tab w:val="left" w:pos="709"/>
              </w:tabs>
              <w:spacing w:line="360" w:lineRule="auto"/>
              <w:ind w:right="113"/>
              <w:jc w:val="lef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 xml:space="preserve">N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погодинна ставка;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К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КВ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коефіцієнт кваліфікації програміста, приймаємо 0,75.</w:t>
            </w:r>
          </w:p>
        </w:tc>
      </w:tr>
    </w:tbl>
    <w:p>
      <w:pPr>
        <w:tabs>
          <w:tab w:val="left" w:pos="9498"/>
        </w:tabs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9498"/>
        </w:tabs>
        <w:spacing w:line="360" w:lineRule="auto"/>
        <w:ind w:left="284" w:right="113" w:firstLine="851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ОЗП </w:t>
      </w:r>
      <w:bookmarkStart w:id="26" w:name="OLE_LINK59"/>
      <w:bookmarkStart w:id="27" w:name="OLE_LINK58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Start w:id="28" w:name="OLE_LINK12"/>
      <w:bookmarkStart w:id="29" w:name="OLE_LINK11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72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31,25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0,75 </w:t>
      </w:r>
      <w:bookmarkEnd w:id="26"/>
      <w:bookmarkEnd w:id="27"/>
      <w:bookmarkEnd w:id="28"/>
      <w:bookmarkEnd w:id="29"/>
      <w:r>
        <w:rPr>
          <w:rFonts w:hint="default" w:ascii="Times New Roman" w:hAnsi="Times New Roman" w:eastAsia="Calibri" w:cs="Times New Roman"/>
          <w:color w:val="000000"/>
          <w:sz w:val="32"/>
          <w:szCs w:val="32"/>
          <w:lang w:val="uk-UA" w:eastAsia="en-US"/>
        </w:rPr>
        <w:t>=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 w:eastAsia="en-US"/>
        </w:rPr>
        <w:t xml:space="preserve"> </w:t>
      </w:r>
      <w:bookmarkStart w:id="30" w:name="OLE_LINK75"/>
      <w:bookmarkStart w:id="31" w:name="OLE_LINK17"/>
      <w:bookmarkStart w:id="32" w:name="OLE_LINK60"/>
      <w:bookmarkStart w:id="33" w:name="OLE_LINK16"/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eastAsia="en-US"/>
        </w:rPr>
        <w:t>16875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bookmarkEnd w:id="30"/>
      <w:bookmarkEnd w:id="31"/>
      <w:bookmarkEnd w:id="32"/>
      <w:bookmarkEnd w:id="33"/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грн 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34" w:name="_Toc451100467"/>
      <w:bookmarkStart w:id="35" w:name="_Toc421663733"/>
      <w:bookmarkStart w:id="36" w:name="_Toc418932842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соціальних потреб</w:t>
      </w:r>
      <w:bookmarkEnd w:id="34"/>
      <w:bookmarkEnd w:id="35"/>
      <w:bookmarkEnd w:id="36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Відрахування на соціальні потреби встановлюються у відсотках від суми заробітної плати: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6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соц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37" w:name="OLE_LINK61"/>
            <w:bookmarkStart w:id="38" w:name="OLE_LINK15"/>
            <w:bookmarkStart w:id="39" w:name="OLE_LINK14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>16875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22 / 100 </w:t>
            </w:r>
            <w:bookmarkEnd w:id="37"/>
            <w:bookmarkEnd w:id="38"/>
            <w:bookmarkEnd w:id="39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40" w:name="OLE_LINK64"/>
            <w:bookmarkStart w:id="41" w:name="OLE_LINK65"/>
            <w:bookmarkStart w:id="42" w:name="OLE_LINK73"/>
            <w:bookmarkStart w:id="43" w:name="OLE_LINK74"/>
            <w:bookmarkStart w:id="44" w:name="OLE_LINK7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3712,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</w:t>
            </w:r>
            <w:bookmarkEnd w:id="40"/>
            <w:bookmarkEnd w:id="4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42"/>
            <w:bookmarkEnd w:id="43"/>
            <w:bookmarkEnd w:id="44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Отримані результати за (5.2)-(5.3) підсумовуються. Вони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складають </w:t>
      </w:r>
      <w:bookmarkStart w:id="45" w:name="OLE_LINK77"/>
      <w:bookmarkStart w:id="46" w:name="OLE_LINK78"/>
      <w:r>
        <w:rPr>
          <w:rFonts w:hint="default" w:ascii="Times New Roman" w:hAnsi="Times New Roman" w:cs="Times New Roman"/>
          <w:sz w:val="28"/>
          <w:szCs w:val="28"/>
          <w:lang w:eastAsia="en-US"/>
        </w:rPr>
        <w:t>20587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,5 </w:t>
      </w:r>
      <w:bookmarkEnd w:id="45"/>
      <w:bookmarkEnd w:id="46"/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грн та визначають основні прямі витрати.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47" w:name="_Toc421663734"/>
      <w:bookmarkStart w:id="48" w:name="_Toc418932843"/>
      <w:bookmarkStart w:id="49" w:name="_Toc451100468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накладних витрат</w:t>
      </w:r>
      <w:bookmarkEnd w:id="47"/>
      <w:bookmarkEnd w:id="48"/>
      <w:bookmarkEnd w:id="49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Накладні витрати враховують загальногосподарчі витрати по забезпеченню проведення роботи: витрати на опалення, електроенергію, амортизація будівель, зарплату адміністративного персоналу та інше. Вони визначаються в процентах (30–40 %) від суми прямих витрат: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0" w:leftChars="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943100" cy="533400"/>
                  <wp:effectExtent l="0" t="0" r="0" b="0"/>
                  <wp:docPr id="9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right="113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накл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50" w:name="OLE_LINK66"/>
            <w:bookmarkStart w:id="51" w:name="OLE_LINK67"/>
            <w:bookmarkStart w:id="52" w:name="OLE_LINK20"/>
            <w:bookmarkStart w:id="53" w:name="OLE_LINK21"/>
            <w:bookmarkStart w:id="54" w:name="OLE_LINK79"/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20587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 xml:space="preserve">,5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val="en-US"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35 / 100</w:t>
            </w:r>
            <w:bookmarkEnd w:id="50"/>
            <w:bookmarkEnd w:id="5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52"/>
            <w:bookmarkEnd w:id="53"/>
            <w:bookmarkEnd w:id="54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На протязі усього терміну використання нової техніки підприємство щорічно витрачає певні кошти, пов’язані з її експлуатацією.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Експлуатаційні витрати на персональний комп’ютер визначаються протягом терміну розробки програмного засобу в залежності від вартості комп’ютеру. В експлуатаційні витрати входять: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вартість витратних матеріалів;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ремонт;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заробітна плата ремонтника;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додаткові витрати – прибирання приміщення, охорона, оренда, комунальні послуги; </w:t>
      </w:r>
    </w:p>
    <w:p>
      <w:pPr>
        <w:numPr>
          <w:ilvl w:val="0"/>
          <w:numId w:val="7"/>
        </w:numPr>
        <w:tabs>
          <w:tab w:val="left" w:pos="1134"/>
          <w:tab w:val="left" w:pos="7088"/>
        </w:tabs>
        <w:suppressAutoHyphens/>
        <w:spacing w:line="360" w:lineRule="auto"/>
        <w:ind w:left="1134" w:right="113"/>
        <w:contextualSpacing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амортизаційні витрати на персональний комп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’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ютер і програмне забезпечення.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55" w:name="_Toc418932844"/>
      <w:bookmarkStart w:id="56" w:name="_Toc451100469"/>
      <w:bookmarkStart w:id="57" w:name="_Toc421663735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витрат на електроенергію</w:t>
      </w:r>
      <w:bookmarkEnd w:id="55"/>
      <w:bookmarkEnd w:id="56"/>
      <w:bookmarkEnd w:id="57"/>
    </w:p>
    <w:p>
      <w:pPr>
        <w:tabs>
          <w:tab w:val="left" w:pos="7088"/>
        </w:tabs>
        <w:suppressAutoHyphens/>
        <w:spacing w:line="360" w:lineRule="auto"/>
        <w:ind w:left="284"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Витрати на електроенергію (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eastAsia="en-US"/>
        </w:rPr>
        <w:t>C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vertAlign w:val="subscript"/>
          <w:lang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) визначаються за формулою:</w:t>
      </w:r>
    </w:p>
    <w:tbl>
      <w:tblPr>
        <w:tblStyle w:val="30"/>
        <w:tblW w:w="105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40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247775" cy="295275"/>
                  <wp:effectExtent l="0" t="0" r="9525" b="7620"/>
                  <wp:docPr id="88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59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86" w:type="dxa"/>
            <w:gridSpan w:val="2"/>
            <w:tcBorders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70" w:type="dxa"/>
            </w:tcMar>
            <w:vAlign w:val="top"/>
          </w:tcPr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eastAsia="en-US"/>
              </w:rPr>
              <w:t xml:space="preserve">P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–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потужність комп’ютера та допоміжних споживачів електричної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 w:eastAsia="en-US"/>
              </w:rPr>
              <w:t>енергії, приймаємо 0,35 кВт/год;</w:t>
            </w:r>
          </w:p>
          <w:p>
            <w:pPr>
              <w:widowControl w:val="0"/>
              <w:tabs>
                <w:tab w:val="left" w:pos="7088"/>
              </w:tabs>
              <w:spacing w:line="360" w:lineRule="auto"/>
              <w:jc w:val="both"/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1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 xml:space="preserve"> кВт/год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у місці розробки диплому складає 1,56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грн;</w:t>
            </w:r>
          </w:p>
          <w:p>
            <w:pPr>
              <w:widowControl w:val="0"/>
              <w:tabs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eastAsia="en-US"/>
              </w:rPr>
              <w:t>T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eastAsia="en-US"/>
              </w:rPr>
              <w:t>розр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час роботи з Е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О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М, прийнято рівним робочому часу.</w:t>
            </w:r>
          </w:p>
        </w:tc>
      </w:tr>
    </w:tbl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9498"/>
        </w:tabs>
        <w:spacing w:line="360" w:lineRule="auto"/>
        <w:ind w:right="113"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Отже у нашому випадку маємо:</w:t>
      </w:r>
    </w:p>
    <w:p>
      <w:pPr>
        <w:tabs>
          <w:tab w:val="left" w:pos="1701"/>
          <w:tab w:val="left" w:pos="1843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ел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58" w:name="OLE_LINK68"/>
      <w:bookmarkStart w:id="59" w:name="OLE_LINK22"/>
      <w:bookmarkStart w:id="60" w:name="OLE_LINK23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0,35 </w:t>
      </w: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en-US"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1,56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360 </w:t>
      </w:r>
      <w:bookmarkEnd w:id="58"/>
      <w:bookmarkEnd w:id="59"/>
      <w:bookmarkEnd w:id="60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196,56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  <w:lang w:val="uk-UA"/>
        </w:rPr>
      </w:pPr>
      <w:bookmarkStart w:id="61" w:name="_Toc418932845"/>
      <w:bookmarkStart w:id="62" w:name="_Toc421663736"/>
      <w:bookmarkStart w:id="63" w:name="_Toc451100470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>Розрахунок витрат на витратні матеріали</w:t>
      </w:r>
      <w:bookmarkEnd w:id="61"/>
      <w:bookmarkEnd w:id="62"/>
      <w:bookmarkEnd w:id="63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Витрати на витратні матеріали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вм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) протягом всього терміну експлуатації приблизно 10 % від вартості комп’ютеру. Вартість комп’ютеру приймаємо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 xml:space="preserve">17020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грн, термін експлуатації – 2 роки. Отже, можна визначити ці витрати за період створення програмного засобу: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46"/>
        <w:gridCol w:w="921"/>
      </w:tblGrid>
      <w:tr>
        <w:trPr>
          <w:trHeight w:val="431" w:hRule="atLeast"/>
        </w:trPr>
        <w:tc>
          <w:tcPr>
            <w:tcW w:w="9650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228850" cy="571500"/>
                  <wp:effectExtent l="0" t="0" r="0" b="0"/>
                  <wp:docPr id="83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67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B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вартість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ютеру;</w:t>
            </w:r>
          </w:p>
          <w:p>
            <w:pPr>
              <w:widowControl w:val="0"/>
              <w:tabs>
                <w:tab w:val="left" w:pos="284"/>
                <w:tab w:val="left" w:pos="567"/>
                <w:tab w:val="left" w:pos="709"/>
                <w:tab w:val="left" w:pos="851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днів розробки програмного продукту;</w:t>
            </w:r>
          </w:p>
          <w:p>
            <w:pPr>
              <w:widowControl w:val="0"/>
              <w:tabs>
                <w:tab w:val="left" w:pos="709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термін експлуатації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ютеру.</w:t>
            </w:r>
          </w:p>
        </w:tc>
      </w:tr>
    </w:tbl>
    <w:p>
      <w:pPr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i/>
          <w:color w:val="000000"/>
          <w:sz w:val="28"/>
          <w:szCs w:val="22"/>
          <w:vertAlign w:val="subscript"/>
          <w:lang w:val="uk-UA" w:eastAsia="en-US"/>
        </w:rPr>
        <w:t>вм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17020 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126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/ 2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/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365)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·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(10/100) =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293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,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eastAsia="en-US"/>
        </w:rPr>
        <w:t>77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64" w:name="_Toc418932846"/>
      <w:bookmarkStart w:id="65" w:name="_Toc421663737"/>
      <w:bookmarkStart w:id="66" w:name="_Toc451100471"/>
      <w:r>
        <w:rPr>
          <w:rFonts w:hint="default" w:ascii="Times New Roman" w:hAnsi="Times New Roman" w:cs="Times New Roman"/>
          <w:bCs/>
          <w:sz w:val="28"/>
          <w:szCs w:val="26"/>
          <w:lang w:val="uk-UA"/>
        </w:rPr>
        <w:t xml:space="preserve">Розрахунок </w:t>
      </w:r>
      <w:r>
        <w:rPr>
          <w:rFonts w:hint="default" w:ascii="Times New Roman" w:hAnsi="Times New Roman" w:cs="Times New Roman"/>
          <w:bCs/>
          <w:sz w:val="28"/>
          <w:szCs w:val="26"/>
        </w:rPr>
        <w:t>заробітної плати ремонтника</w:t>
      </w:r>
      <w:bookmarkEnd w:id="64"/>
      <w:bookmarkEnd w:id="65"/>
      <w:bookmarkEnd w:id="66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Заробітна плата ремонтника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рем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визначена наступним чином: на ремонт 50 комп’ютерів потрібен один інженер-системотехнік. Його середньомісячна заробітна плата приймається 5000 грн. Тоді в перерахунку на один комп’ютер його заробітна плата складає:</w:t>
      </w:r>
    </w:p>
    <w:tbl>
      <w:tblPr>
        <w:tblStyle w:val="30"/>
        <w:tblW w:w="10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404"/>
        <w:gridCol w:w="9250"/>
        <w:gridCol w:w="921"/>
      </w:tblGrid>
      <w:tr>
        <w:trPr>
          <w:trHeight w:val="431" w:hRule="atLeast"/>
        </w:trPr>
        <w:tc>
          <w:tcPr>
            <w:tcW w:w="9654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990600" cy="571500"/>
                  <wp:effectExtent l="0" t="0" r="0" b="0"/>
                  <wp:docPr id="78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61" w:hRule="atLeast"/>
        </w:trPr>
        <w:tc>
          <w:tcPr>
            <w:tcW w:w="404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-161" w:rightChars="0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д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е</w:t>
            </w:r>
          </w:p>
        </w:tc>
        <w:tc>
          <w:tcPr>
            <w:tcW w:w="10171" w:type="dxa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C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perscript"/>
                <w:lang w:eastAsia="en-US"/>
              </w:rPr>
              <w:t>′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рем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середньомісячна заробітна плата;</w:t>
            </w:r>
          </w:p>
          <w:p>
            <w:pPr>
              <w:widowControl w:val="0"/>
              <w:tabs>
                <w:tab w:val="left" w:pos="142"/>
                <w:tab w:val="left" w:pos="284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N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vertAlign w:val="subscript"/>
                <w:lang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– кількість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ютерів на одного ремонтника.</w:t>
            </w:r>
          </w:p>
        </w:tc>
      </w:tr>
    </w:tbl>
    <w:p>
      <w:pPr>
        <w:tabs>
          <w:tab w:val="left" w:pos="142"/>
          <w:tab w:val="left" w:pos="284"/>
          <w:tab w:val="left" w:pos="709"/>
        </w:tabs>
        <w:spacing w:line="360" w:lineRule="auto"/>
        <w:ind w:right="113"/>
        <w:jc w:val="center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С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vertAlign w:val="subscript"/>
          <w:lang w:val="uk-UA" w:eastAsia="en-US"/>
        </w:rPr>
        <w:t>рем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 = </w:t>
      </w:r>
      <w:bookmarkStart w:id="67" w:name="OLE_LINK1"/>
      <w:bookmarkStart w:id="68" w:name="OLE_LINK2"/>
      <w:bookmarkStart w:id="69" w:name="OLE_LINK69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5000 / 50 </w:t>
      </w:r>
      <w:bookmarkEnd w:id="67"/>
      <w:bookmarkEnd w:id="68"/>
      <w:bookmarkEnd w:id="69"/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= 100 </w:t>
      </w:r>
      <w:r>
        <w:rPr>
          <w:rFonts w:hint="default" w:ascii="Times New Roman" w:hAnsi="Times New Roman" w:eastAsia="Calibri" w:cs="Times New Roman"/>
          <w:i/>
          <w:iCs/>
          <w:color w:val="000000"/>
          <w:sz w:val="28"/>
          <w:szCs w:val="22"/>
          <w:lang w:val="uk-UA" w:eastAsia="en-US"/>
        </w:rPr>
        <w:t>грн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0" w:name="_Toc451100472"/>
      <w:bookmarkStart w:id="71" w:name="_Toc418932847"/>
      <w:bookmarkStart w:id="72" w:name="_Toc421663738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комплектуючі вироби</w:t>
      </w:r>
      <w:bookmarkEnd w:id="70"/>
      <w:bookmarkEnd w:id="71"/>
      <w:bookmarkEnd w:id="72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За статистикою витрати на комплектуюч</w:t>
      </w:r>
      <w:r>
        <w:rPr>
          <w:rFonts w:hint="default" w:ascii="Times New Roman" w:hAnsi="Times New Roman" w:cs="Times New Roman"/>
          <w:sz w:val="28"/>
          <w:szCs w:val="28"/>
          <w:lang w:eastAsia="en-US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 вироби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ком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 для ремонту персонального комп’ютера складає 10% від його вартості за термін його експлуатації, тобто рівні витратам на витратні матеріали.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54"/>
        <w:gridCol w:w="917"/>
      </w:tblGrid>
      <w:tr>
        <w:trPr>
          <w:trHeight w:val="431" w:hRule="atLeast"/>
        </w:trPr>
        <w:tc>
          <w:tcPr>
            <w:tcW w:w="9654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ком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вм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3" w:name="_Toc451100473"/>
      <w:bookmarkStart w:id="74" w:name="_Toc421663739"/>
      <w:bookmarkStart w:id="75" w:name="_Toc418932848"/>
      <w:r>
        <w:rPr>
          <w:rFonts w:hint="default" w:ascii="Times New Roman" w:hAnsi="Times New Roman" w:cs="Times New Roman"/>
          <w:bCs/>
          <w:sz w:val="28"/>
          <w:szCs w:val="26"/>
        </w:rPr>
        <w:t>Розрахунок амортизаційних відрахувань на персональний комп’ютер</w:t>
      </w:r>
      <w:bookmarkEnd w:id="73"/>
      <w:bookmarkEnd w:id="74"/>
      <w:bookmarkEnd w:id="75"/>
      <w:r>
        <w:rPr>
          <w:rFonts w:hint="default" w:ascii="Times New Roman" w:hAnsi="Times New Roman" w:cs="Times New Roman"/>
          <w:bCs/>
          <w:sz w:val="28"/>
          <w:szCs w:val="26"/>
        </w:rPr>
        <w:t xml:space="preserve"> 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Амортизаційні відрахування на персональний комп’ютер (АПК) визначені з положення, що амортизаційний період в даний час дорівнює терміну морального старіння обчислювальної техніки і складає 2 роки. Отже, за 2 роки амортизаційні відрахування на персональний комп’ютер дорівнюють вартості комп’ютера. За період проектування амортизаційні відрахування складуть: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675"/>
        <w:gridCol w:w="895"/>
      </w:tblGrid>
      <w:tr>
        <w:trPr>
          <w:trHeight w:val="431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1819275" cy="571500"/>
                  <wp:effectExtent l="0" t="0" r="9525" b="0"/>
                  <wp:docPr id="73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9675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284" w:right="113" w:firstLine="851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position w:val="0"/>
                <w:sz w:val="28"/>
                <w:szCs w:val="22"/>
                <w:lang w:val="uk-UA" w:eastAsia="en-US"/>
              </w:rPr>
              <w:t>АПК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= </w:t>
            </w:r>
            <w:bookmarkStart w:id="76" w:name="OLE_LINK34"/>
            <w:bookmarkStart w:id="77" w:name="OLE_LINK3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17020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·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126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/ 2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/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365) </w:t>
            </w:r>
            <w:bookmarkEnd w:id="76"/>
            <w:bookmarkEnd w:id="77"/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position w:val="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.</w:t>
            </w:r>
          </w:p>
        </w:tc>
        <w:tc>
          <w:tcPr>
            <w:tcW w:w="895" w:type="dxa"/>
            <w:tcBorders>
              <w:tl2br w:val="nil"/>
              <w:tr2bl w:val="nil"/>
            </w:tcBorders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both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</w:pPr>
          </w:p>
        </w:tc>
      </w:tr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Амортизаційні відрахування на програмне забезпечення (АПЗ) залежать від його циклу заміни. Якщо прийняти термін морального старіння таким же, як у персонального комп’ютера, то амортизаційні відрахування на програмне забезпечення за 2 роки дорівнюють його вартості. Для функціонування персонального комп’ютера використовувалася операційна система Ubuntu 1</w:t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.04, для написання програмного забезпечення -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програмне середовище </w:t>
      </w:r>
      <w:r>
        <w:rPr>
          <w:rFonts w:hint="default" w:ascii="Times New Roman" w:hAnsi="Times New Roman" w:cs="Times New Roman"/>
          <w:sz w:val="28"/>
          <w:szCs w:val="28"/>
        </w:rPr>
        <w:t>Pycharm 5.0.1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Community Edition та </w:t>
      </w:r>
      <w:r>
        <w:rPr>
          <w:rFonts w:hint="default" w:ascii="Times New Roman" w:hAnsi="Times New Roman" w:cs="Times New Roman"/>
          <w:bCs/>
          <w:sz w:val="28"/>
          <w:szCs w:val="28"/>
        </w:rPr>
        <w:t>PostgreSQL 9.5.2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 Розрахунок амортизаційних відрахувань на програмне забезпечення зведений 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табл. 5.2.</w:t>
      </w:r>
    </w:p>
    <w:p>
      <w:pPr>
        <w:keepNext/>
        <w:keepLines w:val="0"/>
        <w:pageBreakBefore w:val="0"/>
        <w:kinsoku/>
        <w:wordWrap/>
        <w:overflowPunct/>
        <w:topLinePunct w:val="0"/>
        <w:autoSpaceDE/>
        <w:bidi w:val="0"/>
        <w:adjustRightInd/>
        <w:snapToGrid/>
        <w:spacing w:line="360" w:lineRule="auto"/>
        <w:ind w:left="0" w:leftChars="0" w:right="0" w:rightChars="0" w:firstLine="708"/>
        <w:jc w:val="both"/>
        <w:outlineLvl w:val="9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5.2 – Використовуване програмне забезпечення</w:t>
      </w:r>
    </w:p>
    <w:tbl>
      <w:tblPr>
        <w:tblStyle w:val="29"/>
        <w:tblW w:w="9964" w:type="dxa"/>
        <w:tblInd w:w="2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2379"/>
        <w:gridCol w:w="2764"/>
        <w:gridCol w:w="2314"/>
      </w:tblGrid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Найменування програмного забезпечення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Вартість програмного забезпечення,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 xml:space="preserve">грн 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Джерело придбання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 xml:space="preserve">Амортизаційні відрахування, </w:t>
            </w:r>
            <w:r>
              <w:rPr>
                <w:rFonts w:hint="default" w:ascii="Times New Roman" w:hAnsi="Times New Roman" w:cs="Times New Roman"/>
                <w:bCs/>
                <w:i/>
                <w:iCs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Ubuntu 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5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.04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/ubuntu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c>
          <w:tcPr>
            <w:tcW w:w="2507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PostgreSQL 9.5.2</w:t>
            </w:r>
          </w:p>
        </w:tc>
        <w:tc>
          <w:tcPr>
            <w:tcW w:w="2379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postgresql.com</w:t>
            </w:r>
          </w:p>
        </w:tc>
        <w:tc>
          <w:tcPr>
            <w:tcW w:w="2314" w:type="dxa"/>
            <w:textDirection w:val="lrTb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7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</w:rPr>
              <w:t>PyCharm 5.0.1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 xml:space="preserve"> </w:t>
            </w:r>
          </w:p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Community Edition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Безкоштовно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https://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/>
              </w:rPr>
              <w:t>jetbrains.com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2507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uk-UA" w:eastAsia="en-US"/>
              </w:rPr>
              <w:t>Всього:</w:t>
            </w:r>
          </w:p>
        </w:tc>
        <w:tc>
          <w:tcPr>
            <w:tcW w:w="2379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76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-</w:t>
            </w:r>
          </w:p>
        </w:tc>
        <w:tc>
          <w:tcPr>
            <w:tcW w:w="2314" w:type="dxa"/>
            <w:vAlign w:val="center"/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eastAsia="en-US"/>
              </w:rPr>
              <w:t>0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Додаткові витрати (</w:t>
      </w:r>
      <w:r>
        <w:rPr>
          <w:rFonts w:hint="default" w:ascii="Times New Roman" w:hAnsi="Times New Roman" w:cs="Times New Roman"/>
          <w:i/>
          <w:iCs/>
          <w:sz w:val="28"/>
          <w:szCs w:val="28"/>
          <w:lang w:eastAsia="en-US"/>
        </w:rPr>
        <w:t>C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  <w:lang w:eastAsia="en-US"/>
        </w:rPr>
        <w:t>дод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): прибирання приміщень, охорона, аренда, комунальні послуги важко оцінити точно і прийняти рівними 50 % заробітної плати інженера-системотехніка, тобто 2500 грн.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8"/>
          <w:szCs w:val="26"/>
        </w:rPr>
      </w:pPr>
      <w:bookmarkStart w:id="78" w:name="_Toc421663740"/>
      <w:bookmarkStart w:id="79" w:name="_Toc451100474"/>
      <w:bookmarkStart w:id="80" w:name="_Toc418932849"/>
      <w:r>
        <w:rPr>
          <w:rFonts w:hint="default" w:ascii="Times New Roman" w:hAnsi="Times New Roman" w:cs="Times New Roman"/>
          <w:bCs/>
          <w:sz w:val="28"/>
          <w:szCs w:val="26"/>
        </w:rPr>
        <w:t>Розрахунок сумарних експлуатаційних витрат</w:t>
      </w:r>
      <w:bookmarkEnd w:id="78"/>
      <w:bookmarkEnd w:id="79"/>
      <w:bookmarkEnd w:id="80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Сумарні експлуатаційні витрати на один персональний комп’ютер складають:</w:t>
      </w:r>
    </w:p>
    <w:tbl>
      <w:tblPr>
        <w:tblStyle w:val="30"/>
        <w:tblW w:w="10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78"/>
        <w:gridCol w:w="1093"/>
      </w:tblGrid>
      <w:tr>
        <w:trPr>
          <w:trHeight w:val="431" w:hRule="atLeast"/>
        </w:trPr>
        <w:tc>
          <w:tcPr>
            <w:tcW w:w="9478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3790950" cy="295275"/>
                  <wp:effectExtent l="0" t="0" r="0" b="7620"/>
                  <wp:docPr id="6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1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lang w:val="uk-UA"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8"/>
                <w:szCs w:val="22"/>
                <w:vertAlign w:val="subscript"/>
                <w:lang w:val="uk-UA" w:eastAsia="en-US"/>
              </w:rPr>
              <w:t>експ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Start w:id="81" w:name="OLE_LINK40"/>
            <w:bookmarkStart w:id="82" w:name="OLE_LINK4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bookmarkStart w:id="83" w:name="OLE_LINK26"/>
            <w:bookmarkStart w:id="84" w:name="OLE_LINK71"/>
            <w:bookmarkStart w:id="85" w:name="OLE_LINK7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196,56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+ 100 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+ 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 xml:space="preserve">9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bookmarkStart w:id="86" w:name="OLE_LINK43"/>
            <w:bookmarkStart w:id="87" w:name="OLE_LINK4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0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6"/>
            <w:bookmarkEnd w:id="87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2500</w:t>
            </w:r>
            <w:bookmarkEnd w:id="83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bookmarkEnd w:id="81"/>
            <w:bookmarkEnd w:id="82"/>
            <w:bookmarkEnd w:id="84"/>
            <w:bookmarkEnd w:id="85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=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uk-UA" w:eastAsia="en-US"/>
              </w:rPr>
              <w:t>грн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.</w:t>
            </w:r>
          </w:p>
        </w:tc>
      </w:tr>
    </w:tbl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 xml:space="preserve">Результати розрахунків </w:t>
      </w: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 xml:space="preserve">зводимо </w:t>
      </w: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у табл. 5.3.</w:t>
      </w:r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5.3 – Експлуатаційні витрати на ПК і ПО</w:t>
      </w:r>
    </w:p>
    <w:tbl>
      <w:tblPr>
        <w:tblStyle w:val="29"/>
        <w:tblW w:w="9836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6"/>
        <w:gridCol w:w="3920"/>
      </w:tblGrid>
      <w:tr>
        <w:trPr>
          <w:trHeight w:val="552" w:hRule="atLeast"/>
        </w:trPr>
        <w:tc>
          <w:tcPr>
            <w:tcW w:w="5916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3920" w:type="dxa"/>
            <w:vAlign w:val="center"/>
          </w:tcPr>
          <w:p>
            <w:pPr>
              <w:keepNext w:val="0"/>
              <w:keepLines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ind w:left="0" w:lef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7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електроенергію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196,56</w:t>
            </w:r>
          </w:p>
        </w:tc>
      </w:tr>
      <w:tr>
        <w:trPr>
          <w:trHeight w:val="554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Вартість витратних матеріалів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293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77</w:t>
            </w:r>
          </w:p>
        </w:tc>
      </w:tr>
      <w:tr>
        <w:trPr>
          <w:trHeight w:val="548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Витрати на ремонт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100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6"/>
              </w:rPr>
              <w:t>Витрати на комплектуючі вироби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293,77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персонального комп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GB" w:eastAsia="en-US"/>
              </w:rPr>
              <w:t>’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ютера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2937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val="uk-UA" w:eastAsia="en-US"/>
              </w:rPr>
              <w:t>,6</w:t>
            </w: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  <w:lang w:eastAsia="en-US"/>
              </w:rPr>
              <w:t>9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Амортизація програмного забезпечення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eastAsia="en-US"/>
              </w:rPr>
              <w:t>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Додаткові витрати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2500</w:t>
            </w:r>
          </w:p>
        </w:tc>
      </w:tr>
      <w:tr>
        <w:trPr>
          <w:trHeight w:val="556" w:hRule="atLeast"/>
        </w:trPr>
        <w:tc>
          <w:tcPr>
            <w:tcW w:w="5916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39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</w:p>
        </w:tc>
      </w:tr>
    </w:tbl>
    <w:p>
      <w:pPr>
        <w:spacing w:line="360" w:lineRule="auto"/>
        <w:ind w:right="113"/>
        <w:jc w:val="both"/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eastAsia="en-US"/>
        </w:rPr>
        <w:t xml:space="preserve"> </w:t>
      </w:r>
    </w:p>
    <w:p>
      <w:pPr>
        <w:keepNext/>
        <w:keepLines/>
        <w:numPr>
          <w:ilvl w:val="1"/>
          <w:numId w:val="5"/>
        </w:numPr>
        <w:tabs>
          <w:tab w:val="left" w:pos="993"/>
        </w:tabs>
        <w:spacing w:line="360" w:lineRule="auto"/>
        <w:ind w:left="1200" w:leftChars="0" w:right="113" w:hanging="480" w:firstLineChars="0"/>
        <w:jc w:val="both"/>
        <w:outlineLvl w:val="1"/>
        <w:rPr>
          <w:rFonts w:hint="default" w:ascii="Times New Roman" w:hAnsi="Times New Roman" w:cs="Times New Roman"/>
          <w:bCs/>
          <w:sz w:val="26"/>
          <w:szCs w:val="26"/>
        </w:rPr>
      </w:pPr>
      <w:bookmarkStart w:id="88" w:name="_Toc451100475"/>
      <w:bookmarkStart w:id="89" w:name="_Toc421663741"/>
      <w:bookmarkStart w:id="90" w:name="_Toc418932850"/>
      <w:r>
        <w:rPr>
          <w:rFonts w:hint="default" w:ascii="Times New Roman" w:hAnsi="Times New Roman" w:cs="Times New Roman"/>
          <w:bCs/>
          <w:sz w:val="28"/>
          <w:szCs w:val="26"/>
        </w:rPr>
        <w:t>Розрахунок витрат на створення програмного продукту</w:t>
      </w:r>
      <w:bookmarkEnd w:id="88"/>
      <w:bookmarkEnd w:id="89"/>
      <w:bookmarkEnd w:id="90"/>
    </w:p>
    <w:p>
      <w:pPr>
        <w:tabs>
          <w:tab w:val="left" w:pos="7088"/>
        </w:tabs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uk-UA" w:eastAsia="en-US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en-US"/>
        </w:rPr>
        <w:t>Таким чином, витрати на створення програмного продукту складають:</w:t>
      </w:r>
    </w:p>
    <w:tbl>
      <w:tblPr>
        <w:tblStyle w:val="30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0" w:type="dxa"/>
        </w:tblCellMar>
      </w:tblPr>
      <w:tblGrid>
        <w:gridCol w:w="9439"/>
        <w:gridCol w:w="1131"/>
      </w:tblGrid>
      <w:tr>
        <w:trPr>
          <w:trHeight w:val="431" w:hRule="atLeast"/>
        </w:trPr>
        <w:tc>
          <w:tcPr>
            <w:tcW w:w="9439" w:type="dxa"/>
            <w:tcBorders>
              <w:tl2br w:val="nil"/>
              <w:tr2bl w:val="nil"/>
            </w:tcBorders>
          </w:tcPr>
          <w:p>
            <w:pPr>
              <w:widowControl w:val="0"/>
              <w:spacing w:line="360" w:lineRule="auto"/>
              <w:ind w:left="720" w:leftChars="300" w:right="113" w:firstLine="0" w:firstLineChars="0"/>
              <w:jc w:val="center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  <w:drawing>
                <wp:inline distT="0" distB="0" distL="0" distR="0">
                  <wp:extent cx="2657475" cy="295275"/>
                  <wp:effectExtent l="0" t="0" r="9525" b="7620"/>
                  <wp:docPr id="7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284"/>
                <w:tab w:val="right" w:pos="9922"/>
              </w:tabs>
              <w:spacing w:line="360" w:lineRule="auto"/>
              <w:ind w:right="113"/>
              <w:jc w:val="right"/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baseline"/>
                <w:lang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(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5.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11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)</w:t>
            </w:r>
          </w:p>
        </w:tc>
      </w:tr>
      <w:tr>
        <w:trPr>
          <w:trHeight w:val="432" w:hRule="atLeast"/>
        </w:trPr>
        <w:tc>
          <w:tcPr>
            <w:tcW w:w="1057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Calibri" w:cs="Times New Roman"/>
                <w:color w:val="000000"/>
                <w:position w:val="0"/>
                <w:sz w:val="28"/>
                <w:szCs w:val="22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С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vertAlign w:val="subscript"/>
                <w:lang w:eastAsia="en-US"/>
              </w:rPr>
              <w:t>розробки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 xml:space="preserve"> = </w:t>
            </w:r>
            <w:bookmarkStart w:id="91" w:name="OLE_LINK27"/>
            <w:bookmarkStart w:id="92" w:name="OLE_LINK28"/>
            <w:bookmarkStart w:id="93" w:name="OLE_LINK46"/>
            <w:bookmarkStart w:id="94" w:name="OLE_LINK72"/>
            <w:bookmarkStart w:id="95" w:name="OLE_LINK47"/>
            <w:bookmarkStart w:id="96" w:name="OLE_LINK80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16875 </w:t>
            </w:r>
            <w:bookmarkEnd w:id="91"/>
            <w:bookmarkEnd w:id="9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+ 3712,5 + </w:t>
            </w:r>
            <w:bookmarkStart w:id="97" w:name="OLE_LINK32"/>
            <w:bookmarkStart w:id="98" w:name="OLE_LINK31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7205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63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bookmarkEnd w:id="97"/>
            <w:bookmarkEnd w:id="98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8"/>
                <w:lang w:eastAsia="en-US"/>
              </w:rPr>
              <w:t xml:space="preserve">+ 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/>
              </w:rPr>
              <w:t>79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3"/>
            <w:bookmarkEnd w:id="94"/>
            <w:bookmarkEnd w:id="95"/>
            <w:bookmarkEnd w:id="96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en-US" w:bidi="ar-SA"/>
              </w:rPr>
              <w:t xml:space="preserve">= </w:t>
            </w:r>
            <w:bookmarkStart w:id="99" w:name="OLE_LINK81"/>
            <w:bookmarkStart w:id="100" w:name="OLE_LINK82"/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zh-CN" w:bidi="ar-SA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en-US" w:eastAsia="zh-CN" w:bidi="ar-SA"/>
              </w:rPr>
              <w:t>92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val="uk-UA" w:eastAsia="en-US" w:bidi="ar-SA"/>
              </w:rPr>
              <w:t xml:space="preserve"> </w:t>
            </w:r>
            <w:bookmarkEnd w:id="99"/>
            <w:bookmarkEnd w:id="100"/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val="en-US" w:eastAsia="en-US" w:bidi="ar-SA"/>
              </w:rPr>
              <w:t>гр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8"/>
                <w:szCs w:val="22"/>
                <w:lang w:eastAsia="en-US"/>
              </w:rPr>
              <w:t>н</w:t>
            </w:r>
            <w:r>
              <w:rPr>
                <w:rFonts w:hint="default" w:ascii="Times New Roman" w:hAnsi="Times New Roman" w:eastAsia="Calibri" w:cs="Times New Roman"/>
                <w:color w:val="000000"/>
                <w:sz w:val="28"/>
                <w:szCs w:val="22"/>
                <w:lang w:eastAsia="en-US"/>
              </w:rPr>
              <w:t>.</w:t>
            </w:r>
          </w:p>
        </w:tc>
      </w:tr>
    </w:tbl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2"/>
          <w:lang w:val="uk-UA" w:eastAsia="en-US"/>
        </w:rPr>
        <w:t>Розрахунок витрат зводимо у табл. 5.4.</w:t>
      </w:r>
    </w:p>
    <w:p>
      <w:pPr>
        <w:spacing w:line="360" w:lineRule="auto"/>
        <w:ind w:left="284" w:right="113" w:firstLine="851"/>
        <w:jc w:val="both"/>
        <w:rPr>
          <w:rFonts w:hint="default" w:ascii="Times New Roman" w:hAnsi="Times New Roman" w:eastAsia="Calibri" w:cs="Times New Roman"/>
          <w:b/>
          <w:color w:val="000000"/>
          <w:sz w:val="26"/>
          <w:szCs w:val="26"/>
          <w:lang w:val="uk-UA" w:eastAsia="en-US"/>
        </w:rPr>
      </w:pPr>
      <w:r>
        <w:rPr>
          <w:rFonts w:hint="default" w:ascii="Times New Roman" w:hAnsi="Times New Roman" w:eastAsia="Calibri" w:cs="Times New Roman"/>
          <w:color w:val="000000"/>
          <w:sz w:val="26"/>
          <w:szCs w:val="26"/>
          <w:lang w:val="uk-UA" w:eastAsia="en-US"/>
        </w:rPr>
        <w:t>Таблиця 5.4 – Кошторис витрат на розробку програмного засобу</w:t>
      </w:r>
    </w:p>
    <w:tbl>
      <w:tblPr>
        <w:tblStyle w:val="29"/>
        <w:tblW w:w="979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500"/>
      </w:tblGrid>
      <w:tr>
        <w:trPr>
          <w:trHeight w:val="495" w:hRule="atLeast"/>
        </w:trPr>
        <w:tc>
          <w:tcPr>
            <w:tcW w:w="52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Найменування витрат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 xml:space="preserve">Витрати, </w:t>
            </w:r>
            <w:r>
              <w:rPr>
                <w:rFonts w:hint="default" w:ascii="Times New Roman" w:hAnsi="Times New Roman" w:eastAsia="Calibri" w:cs="Times New Roman"/>
                <w:i/>
                <w:iCs/>
                <w:color w:val="000000"/>
                <w:sz w:val="26"/>
                <w:szCs w:val="26"/>
                <w:lang w:val="uk-UA" w:eastAsia="en-US"/>
              </w:rPr>
              <w:t>грн</w:t>
            </w:r>
          </w:p>
        </w:tc>
      </w:tr>
      <w:tr>
        <w:trPr>
          <w:trHeight w:val="559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Основна заробітна плата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16875</w:t>
            </w:r>
          </w:p>
        </w:tc>
      </w:tr>
      <w:tr>
        <w:trPr>
          <w:trHeight w:val="51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Відрахування на соціальні потреби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3712,5</w:t>
            </w:r>
          </w:p>
        </w:tc>
      </w:tr>
      <w:tr>
        <w:trPr>
          <w:trHeight w:val="564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Накладні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7205,63</w:t>
            </w:r>
          </w:p>
        </w:tc>
      </w:tr>
      <w:tr>
        <w:trPr>
          <w:trHeight w:val="558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Експлуатаційні витрати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6321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79</w:t>
            </w:r>
          </w:p>
        </w:tc>
      </w:tr>
      <w:tr>
        <w:trPr>
          <w:trHeight w:val="552" w:hRule="atLeast"/>
        </w:trPr>
        <w:tc>
          <w:tcPr>
            <w:tcW w:w="5297" w:type="dxa"/>
            <w:vAlign w:val="center"/>
          </w:tcPr>
          <w:p>
            <w:pP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  <w:t>Всього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en-US"/>
              </w:rPr>
            </w:pP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34114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uk-UA" w:eastAsia="zh-CN"/>
              </w:rPr>
              <w:t>,</w:t>
            </w:r>
            <w:r>
              <w:rPr>
                <w:rFonts w:hint="default" w:ascii="Times New Roman" w:hAnsi="Times New Roman" w:eastAsia="Calibri" w:cs="Times New Roman"/>
                <w:color w:val="000000"/>
                <w:sz w:val="26"/>
                <w:szCs w:val="26"/>
                <w:lang w:val="en-US" w:eastAsia="zh-CN"/>
              </w:rPr>
              <w:t>92</w:t>
            </w:r>
          </w:p>
        </w:tc>
      </w:tr>
      <w:bookmarkEnd w:id="20"/>
      <w:bookmarkEnd w:id="21"/>
    </w:tbl>
    <w:p>
      <w:pPr>
        <w:spacing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 отриманими значеннями техніко–економічних показників проекту складено кошторис витрат на розробк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Систем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доступу до енциклопедичних знань на природній мові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»</w:t>
      </w:r>
      <w:r>
        <w:rPr>
          <w:rFonts w:hint="default" w:ascii="Times New Roman" w:hAnsi="Times New Roman" w:cs="Times New Roman"/>
          <w:iCs/>
          <w:sz w:val="28"/>
          <w:szCs w:val="28"/>
          <w:lang w:val="uk-UA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1" w:name="_Toc471726586"/>
      <w:r>
        <w:rPr>
          <w:rFonts w:hint="default" w:ascii="Times New Roman" w:hAnsi="Times New Roman" w:cs="Times New Roman"/>
        </w:rPr>
        <w:t>6 СТАДІЇ ТА ЕТАПИ РОЗРОБКИ</w:t>
      </w:r>
      <w:bookmarkEnd w:id="101"/>
    </w:p>
    <w:p>
      <w:pPr>
        <w:pStyle w:val="12"/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Стадії та етапи розробки</w:t>
      </w:r>
      <w:r>
        <w:rPr>
          <w:rFonts w:hint="default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 xml:space="preserve">проекту приведені </w:t>
      </w:r>
      <w:r>
        <w:rPr>
          <w:rFonts w:hint="default" w:ascii="Times New Roman" w:hAnsi="Times New Roman" w:cs="Times New Roman"/>
          <w:sz w:val="28"/>
          <w:szCs w:val="24"/>
          <w:lang w:val="uk-UA"/>
        </w:rPr>
        <w:t>у таблиці 6.1.</w:t>
      </w:r>
    </w:p>
    <w:p>
      <w:pPr>
        <w:pStyle w:val="12"/>
        <w:tabs>
          <w:tab w:val="center" w:pos="5599"/>
        </w:tabs>
        <w:spacing w:line="360" w:lineRule="auto"/>
        <w:ind w:firstLine="720"/>
        <w:rPr>
          <w:rFonts w:hint="default" w:ascii="Times New Roman" w:hAnsi="Times New Roman" w:cs="Times New Roman"/>
          <w:sz w:val="28"/>
          <w:szCs w:val="24"/>
          <w:lang w:val="uk-UA"/>
        </w:rPr>
      </w:pPr>
      <w:r>
        <w:rPr>
          <w:rFonts w:hint="default" w:ascii="Times New Roman" w:hAnsi="Times New Roman" w:cs="Times New Roman"/>
          <w:sz w:val="28"/>
          <w:szCs w:val="24"/>
          <w:lang w:val="uk-UA"/>
        </w:rPr>
        <w:t>Таблиця 6.1 – Етапи розробки</w:t>
      </w:r>
    </w:p>
    <w:tbl>
      <w:tblPr>
        <w:tblStyle w:val="30"/>
        <w:tblW w:w="9900" w:type="dxa"/>
        <w:tblInd w:w="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160"/>
        <w:gridCol w:w="4500"/>
        <w:gridCol w:w="2610"/>
      </w:tblGrid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№</w:t>
            </w:r>
          </w:p>
        </w:tc>
        <w:tc>
          <w:tcPr>
            <w:tcW w:w="2160" w:type="dxa"/>
          </w:tcPr>
          <w:p>
            <w:pPr>
              <w:pStyle w:val="12"/>
              <w:tabs>
                <w:tab w:val="center" w:pos="5599"/>
              </w:tabs>
              <w:autoSpaceDN/>
              <w:spacing w:line="360" w:lineRule="auto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Стадії розробки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Етапи розробки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Термін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Технічне завдання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Постановка задачі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08.02.16 - 22.02.16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структур вхідних та вихідних даних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22.02.16 – 29.02.16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вимог до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29.02.16 – 28.03.16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Затвердження технічного завдання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28.03.16 – 11.04.16</w:t>
            </w:r>
          </w:p>
        </w:tc>
      </w:tr>
      <w:tr>
        <w:tc>
          <w:tcPr>
            <w:tcW w:w="630" w:type="dxa"/>
            <w:vMerge w:val="restart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2</w:t>
            </w:r>
          </w:p>
        </w:tc>
        <w:tc>
          <w:tcPr>
            <w:tcW w:w="2160" w:type="dxa"/>
            <w:vMerge w:val="restart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Робочий проект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логіки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11.04.16 – 02.05.16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і програмування користувацького інтерфейсу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02.05.16 – 09.05.16</w:t>
            </w:r>
          </w:p>
        </w:tc>
      </w:tr>
      <w:tr>
        <w:tc>
          <w:tcPr>
            <w:tcW w:w="630" w:type="dxa"/>
            <w:vMerge w:val="continue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</w:p>
        </w:tc>
        <w:tc>
          <w:tcPr>
            <w:tcW w:w="2160" w:type="dxa"/>
            <w:vMerge w:val="continue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Відлагодження програми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09.05.16 - 30.05.16</w:t>
            </w:r>
          </w:p>
        </w:tc>
      </w:tr>
      <w:tr>
        <w:tc>
          <w:tcPr>
            <w:tcW w:w="630" w:type="dxa"/>
            <w:vAlign w:val="center"/>
          </w:tcPr>
          <w:p>
            <w:pPr>
              <w:widowControl/>
              <w:suppressAutoHyphens w:val="0"/>
              <w:autoSpaceDN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</w:t>
            </w:r>
          </w:p>
        </w:tc>
        <w:tc>
          <w:tcPr>
            <w:tcW w:w="2160" w:type="dxa"/>
            <w:vAlign w:val="center"/>
          </w:tcPr>
          <w:p>
            <w:pPr>
              <w:pStyle w:val="12"/>
              <w:tabs>
                <w:tab w:val="center" w:pos="5599"/>
              </w:tabs>
              <w:autoSpaceDN/>
              <w:jc w:val="center"/>
              <w:textAlignment w:val="auto"/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4"/>
                <w:lang w:val="uk-UA" w:eastAsia="en-US"/>
              </w:rPr>
              <w:t>Впровадження</w:t>
            </w:r>
          </w:p>
        </w:tc>
        <w:tc>
          <w:tcPr>
            <w:tcW w:w="4500" w:type="dxa"/>
            <w:vAlign w:val="center"/>
          </w:tcPr>
          <w:p>
            <w:pPr>
              <w:widowControl/>
              <w:suppressAutoHyphens w:val="0"/>
              <w:autoSpaceDN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Розробка програмної документації</w:t>
            </w:r>
          </w:p>
        </w:tc>
        <w:tc>
          <w:tcPr>
            <w:tcW w:w="2610" w:type="dxa"/>
            <w:vAlign w:val="center"/>
          </w:tcPr>
          <w:p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kern w:val="0"/>
                <w:sz w:val="28"/>
                <w:szCs w:val="28"/>
                <w:lang w:val="uk-UA" w:eastAsia="en-US" w:bidi="ar-SA"/>
              </w:rPr>
              <w:t>30.05.16 -13.06.16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22" w:hanging="22"/>
        <w:rPr>
          <w:rFonts w:hint="default" w:ascii="Times New Roman" w:hAnsi="Times New Roman" w:cs="Times New Roman"/>
        </w:rPr>
      </w:pPr>
      <w:bookmarkStart w:id="102" w:name="_Toc2021568810"/>
      <w:r>
        <w:rPr>
          <w:rFonts w:hint="default" w:ascii="Times New Roman" w:hAnsi="Times New Roman" w:cs="Times New Roman"/>
        </w:rPr>
        <w:t>7 ПОРЯДОК КОНТРОЛЮ І ПРИЙМАННЯ</w:t>
      </w:r>
      <w:bookmarkEnd w:id="102"/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Контроль здійснюється за допомогою виконання набору тестів з метою знаходження помилок в програмному продукті. Контроль виконання роботи забезпечується головним керівником розробки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right="142"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>
      <w:pPr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="90" w:right="88" w:hanging="90"/>
        <w:rPr>
          <w:rFonts w:hint="default" w:ascii="Times New Roman" w:hAnsi="Times New Roman" w:cs="Times New Roman"/>
        </w:rPr>
      </w:pPr>
      <w:bookmarkStart w:id="103" w:name="_Toc1424811055"/>
      <w:r>
        <w:rPr>
          <w:rFonts w:hint="default" w:ascii="Times New Roman" w:hAnsi="Times New Roman" w:cs="Times New Roman"/>
        </w:rPr>
        <w:t>ЛІТЕРАТУРА</w:t>
      </w:r>
      <w:bookmarkEnd w:id="103"/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bookmarkStart w:id="104" w:name="_Ref559405584"/>
      <w:r>
        <w:rPr>
          <w:rFonts w:hint="default" w:ascii="Times New Roman" w:hAnsi="Times New Roman" w:cs="Times New Roman"/>
        </w:rPr>
        <w:t>SPARQL Query Language for RDF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 xml:space="preserve">[Електронний ресурс] –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Режим доступу: </w:t>
      </w:r>
      <w:r>
        <w:rPr>
          <w:rFonts w:hint="default" w:ascii="Times New Roman" w:hAnsi="Times New Roman" w:cs="Times New Roman"/>
        </w:rPr>
        <w:t>http://www.w3.org/TR/rdf-sparql-query/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Нормативно-директивні документи МОЗ України [Електронний ресурс] – Режим доступу: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"http://mozdocs.kiev.ua/"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http://mozdocs.kiev.ua/</w:t>
      </w:r>
      <w:r>
        <w:rPr>
          <w:rFonts w:hint="default" w:ascii="Times New Roman" w:hAnsi="Times New Roman" w:cs="Times New Roman"/>
        </w:rPr>
        <w:fldChar w:fldCharType="end"/>
      </w:r>
      <w:bookmarkEnd w:id="104"/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Закон Міністерства охорони здоров'я України від 09.10.2000 № 247 (у редакції наказу МОЗ від 14.03.2006 № 120) "Про затвердження Тимчасового порядку проведення державної санітарно-гігієнічної експертизи".</w:t>
      </w:r>
    </w:p>
    <w:p>
      <w:pPr>
        <w:pStyle w:val="42"/>
        <w:numPr>
          <w:ilvl w:val="1"/>
          <w:numId w:val="8"/>
        </w:numPr>
        <w:suppressLineNumbers w:val="0"/>
        <w:spacing w:line="353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Единая система программной документации : ДСТУ 19.104-78* – М. : Издательство стандартов, 1982.</w:t>
      </w:r>
    </w:p>
    <w:p>
      <w:pPr>
        <w:pStyle w:val="42"/>
        <w:numPr>
          <w:ilvl w:val="1"/>
          <w:numId w:val="8"/>
        </w:numPr>
        <w:suppressLineNumbers w:val="0"/>
        <w:spacing w:line="360" w:lineRule="auto"/>
        <w:ind w:left="993" w:right="142" w:hanging="28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Основи стандартизації програмних систем: методичні вказівки до дипломного проектування та лабораторних робіт /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</w:rPr>
        <w:t xml:space="preserve">уклад.: Ю. М. Івченко,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>І.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>Шинкаренко, 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>Г.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>Івченко;</w:t>
      </w:r>
      <w:r>
        <w:rPr>
          <w:rFonts w:hint="default" w:ascii="Times New Roman" w:hAnsi="Times New Roman" w:cs="Times New Roman"/>
          <w:szCs w:val="28"/>
        </w:rPr>
        <w:t xml:space="preserve"> Дніпропетр. нац. ун-т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  <w:szCs w:val="28"/>
        </w:rPr>
        <w:t>Лазаряна</w:t>
      </w:r>
      <w:r>
        <w:rPr>
          <w:rFonts w:hint="default" w:ascii="Times New Roman" w:hAnsi="Times New Roman" w:cs="Times New Roman"/>
        </w:rPr>
        <w:t>. – Д.: Вид-во Дніпропетр. нац. ун-ту залізн. трансп. ім. акад. В.</w:t>
      </w:r>
      <w:r>
        <w:rPr>
          <w:rFonts w:hint="default" w:ascii="Times New Roman" w:hAnsi="Times New Roman" w:cs="Times New Roman"/>
        </w:rPr>
        <w:t> </w:t>
      </w:r>
      <w:r>
        <w:rPr>
          <w:rFonts w:hint="default" w:ascii="Times New Roman" w:hAnsi="Times New Roman" w:cs="Times New Roman"/>
        </w:rPr>
        <w:t>Лазаряна, 2009. – 38 с.</w:t>
      </w:r>
    </w:p>
    <w:sectPr>
      <w:headerReference r:id="rId3" w:type="default"/>
      <w:pgSz w:w="11906" w:h="16838"/>
      <w:pgMar w:top="992" w:right="567" w:bottom="1701" w:left="1134" w:header="709" w:footer="720" w:gutter="0"/>
      <w:paperSrc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swiss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roma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decorative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swiss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roma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 Fallback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6"/>
      <w:rPr>
        <w:sz w:val="24"/>
        <w:szCs w:val="24"/>
        <w:lang w:val="uk-UA"/>
      </w:rPr>
    </w:pPr>
    <w:r>
      <w:rPr>
        <w:sz w:val="28"/>
        <w:szCs w:val="28"/>
        <w:lang w:eastAsia="ru-RU"/>
      </w:rPr>
      <w:pict>
        <v:group id="_x0000_s4097" o:spid="_x0000_s4097" o:spt="203" style="position:absolute;left:0pt;margin-left:-42pt;margin-top:-20.9pt;height:812.25pt;width:567.5pt;z-index:251658240;mso-width-relative:page;mso-height-relative:page;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">
          <o:lock v:ext="edit"/>
          <v:line id="Line 2" o:spid="_x0000_s4098" o:spt="20" style="position:absolute;left:1134;top:399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3" o:spid="_x0000_s4099" o:spt="20" style="position:absolute;left:11510;top:397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<v:path arrowok="t"/>
            <v:fill focussize="0,0"/>
            <v:stroke/>
            <v:imagedata o:title=""/>
            <o:lock v:ext="edit"/>
          </v:line>
          <v:line id="Line 4" o:spid="_x0000_s4100" o:spt="20" style="position:absolute;left:1134;top:16426;flip:x;height:0;width:1037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5" o:spid="_x0000_s4101" o:spt="20" style="position:absolute;left:1134;top:397;flip:y;height:16016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<v:path arrowok="t"/>
            <v:fill focussize="0,0"/>
            <v:stroke/>
            <v:imagedata o:title=""/>
            <o:lock v:ext="edit"/>
          </v:line>
          <v:line id="Line 6" o:spid="_x0000_s4102" o:spt="20" style="position:absolute;left:4830;top:15570;height:0;width:6678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>
            <v:path arrowok="t"/>
            <v:fill focussize="0,0"/>
            <v:stroke color="#333333"/>
            <v:imagedata o:title=""/>
            <o:lock v:ext="edit"/>
          </v:line>
          <v:line id="Line 7" o:spid="_x0000_s4103" o:spt="20" style="position:absolute;left:1089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>
            <v:path arrowok="t"/>
            <v:fill focussize="0,0"/>
            <v:stroke color="#333333"/>
            <v:imagedata o:title=""/>
            <o:lock v:ext="edit"/>
          </v:line>
          <v:line id="Line 8" o:spid="_x0000_s4104" o:spt="20" style="position:absolute;left:10903;top:15972;height:0;width:561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>
            <v:path arrowok="t"/>
            <v:fill focussize="0,0"/>
            <v:stroke color="#333333"/>
            <v:imagedata o:title=""/>
            <o:lock v:ext="edit"/>
          </v:line>
          <v:group id="Group 9" o:spid="_x0000_s4105" o:spt="203" style="position:absolute;left:1134;top:15570;height:855;width:3699;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o:lock v:ext="edit"/>
            <v:line id="Line 10" o:spid="_x0000_s4106" o:spt="20" style="position:absolute;left:1078;top:1614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11" o:spid="_x0000_s4107" o:spt="20" style="position:absolute;left:1077;top:15861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2" o:spid="_x0000_s4108" o:spt="20" style="position:absolute;left:1085;top:15570;height:0;width:3685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13" o:spid="_x0000_s4109" o:spt="20" style="position:absolute;left:1487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4" o:spid="_x0000_s4110" o:spt="20" style="position:absolute;left:2054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5" o:spid="_x0000_s4111" o:spt="20" style="position:absolute;left:3358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line id="Line 16" o:spid="_x0000_s4112" o:spt="20" style="position:absolute;left:4209;top:15570;height:855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>
              <v:path arrowok="t"/>
              <v:fill focussize="0,0"/>
              <v:stroke color="#333333"/>
              <v:imagedata o:title=""/>
              <o:lock v:ext="edit"/>
            </v:line>
            <v:line id="Line 17" o:spid="_x0000_s4113" o:spt="20" style="position:absolute;left:4776;top:15570;height:847;width:0;" o:connectortype="straight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>
              <v:path arrowok="t"/>
              <v:fill focussize="0,0"/>
              <v:stroke color="#333333"/>
              <v:imagedata o:title=""/>
              <o:lock v:ext="edit"/>
            </v:line>
            <v:shape id="Text Box 18" o:spid="_x0000_s4114" o:spt="202" type="#_x0000_t202" style="position:absolute;left:1081;top:16140;height:277;width:40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0.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19" o:spid="_x0000_s4115" o:spt="202" type="#_x0000_t202" style="position:absolute;left:1487;top:16140;height:277;width:55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0" o:spid="_x0000_s4116" o:spt="202" type="#_x0000_t202" style="position:absolute;left:2046;top:16138;height:276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1" o:spid="_x0000_s4117" o:spt="202" type="#_x0000_t202" style="position:absolute;left:3358;top:16138;height:276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2" o:spid="_x0000_s4118" o:spt="202" type="#_x0000_t202" style="position:absolute;left:4209;top:16141;height:273;width:56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0.5mm,0mm,1mm">
                <w:txbxContent>
                  <w:p>
                    <w:pPr>
                      <w:pStyle w:val="4"/>
                      <w:numPr>
                        <w:ilvl w:val="0"/>
                        <w:numId w:val="0"/>
                      </w:numPr>
                      <w:tabs>
                        <w:tab w:val="clear" w:pos="432"/>
                      </w:tabs>
                      <w:jc w:val="left"/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3" o:spid="_x0000_s4119" o:spt="202" type="#_x0000_t202" style="position:absolute;left:1077;top:15570;height:291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" o:spid="_x0000_s4120" o:spt="202" type="#_x0000_t202" style="position:absolute;left:1077;top:15861;height:280;width:410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5" o:spid="_x0000_s4121" o:spt="202" type="#_x0000_t202" style="position:absolute;left:1487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6" o:spid="_x0000_s4122" o:spt="202" type="#_x0000_t202" style="position:absolute;left:1487;top:15862;height:279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" o:spid="_x0000_s4123" o:spt="202" type="#_x0000_t202" style="position:absolute;left:2046;top:15570;height:292;width:131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" o:spid="_x0000_s4124" o:spt="202" type="#_x0000_t202" style="position:absolute;left:2045;top:15862;height:279;width:131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/>
                  </w:p>
                </w:txbxContent>
              </v:textbox>
            </v:shape>
            <v:shape id="Text Box 29" o:spid="_x0000_s4125" o:spt="202" type="#_x0000_t202" style="position:absolute;left:3358;top:15570;height:291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0" o:spid="_x0000_s4126" o:spt="202" type="#_x0000_t202" style="position:absolute;left:3358;top:15862;height:279;width:85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31" o:spid="_x0000_s4127" o:spt="202" type="#_x0000_t202" style="position:absolute;left:4209;top:15570;height:291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32" o:spid="_x0000_s4128" o:spt="202" type="#_x0000_t202" style="position:absolute;left:4209;top:15861;height:280;width:56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>
              <v:path/>
              <v:fill on="f" focussize="0,0"/>
              <v:stroke on="f" color="#333333" joinstyle="miter"/>
              <v:imagedata o:title=""/>
              <o:lock v:ext="edit"/>
              <v:textbox inset="1mm,1mm,0mm,1mm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33" o:spid="_x0000_s4129" o:spt="203" style="position:absolute;left:454;top:8199;height:8227;width:680;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o:lock v:ext="edit"/>
            <v:line id="Line 34" o:spid="_x0000_s4130" o:spt="20" style="position:absolute;left:688;top:16425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5" o:spid="_x0000_s4131" o:spt="20" style="position:absolute;left:684;top:15008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_x0000_s4132" o:spid="_x0000_s4132" o:spt="20" style="position:absolute;left:397;top:16425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37" o:spid="_x0000_s4133" o:spt="20" style="position:absolute;left:397;top:15000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38" o:spid="_x0000_s4134" o:spt="20" style="position:absolute;left:397;top:15000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39" o:spid="_x0000_s4135" o:spt="20" style="position:absolute;left:680;top:15000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40" o:spid="_x0000_s4136" o:spt="20" style="position:absolute;left:684;top:13016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1" o:spid="_x0000_s4137" o:spt="20" style="position:absolute;left:397;top:13024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2" o:spid="_x0000_s4138" o:spt="20" style="position:absolute;left:680;top:13016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3" o:spid="_x0000_s4139" o:spt="20" style="position:absolute;left:397;top:13016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4" o:spid="_x0000_s4140" o:spt="20" style="position:absolute;left:684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5" o:spid="_x0000_s4141" o:spt="20" style="position:absolute;left:397;top:11599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6" o:spid="_x0000_s4142" o:spt="20" style="position:absolute;left:680;top:11599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7" o:spid="_x0000_s4143" o:spt="20" style="position:absolute;left:397;top:11599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48" o:spid="_x0000_s4144" o:spt="20" style="position:absolute;left:684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line id="Line 49" o:spid="_x0000_s4145" o:spt="20" style="position:absolute;left:397;top:10182;flip:y;height:1417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0" o:spid="_x0000_s4146" o:spt="20" style="position:absolute;left:680;top:10182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>
              <v:path arrowok="t"/>
              <v:fill focussize="0,0"/>
              <v:stroke/>
              <v:imagedata o:title=""/>
              <o:lock v:ext="edit"/>
            </v:line>
            <v:line id="Line 51" o:spid="_x0000_s4147" o:spt="20" style="position:absolute;left:401;top:10182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2" o:spid="_x0000_s4148" o:spt="20" style="position:absolute;left:684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3" o:spid="_x0000_s4149" o:spt="20" style="position:absolute;left:401;top:8198;flip:y;height:1984;width:0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>
              <v:path arrowok="t"/>
              <v:fill focussize="0,0"/>
              <v:stroke/>
              <v:imagedata o:title=""/>
              <o:lock v:ext="edit"/>
            </v:line>
            <v:line id="Line 54" o:spid="_x0000_s4150" o:spt="20" style="position:absolute;left:680;top:8198;flip:x;height:0;width:397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line id="Line 55" o:spid="_x0000_s4151" o:spt="20" style="position:absolute;left:401;top:8198;flip:x;height:0;width:283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>
              <v:path arrowok="t"/>
              <v:fill focussize="0,0"/>
              <v:stroke/>
              <v:imagedata o:title=""/>
              <o:lock v:ext="edit"/>
            </v:line>
            <v:shape id="Text Box 56" o:spid="_x0000_s4152" o:spt="202" type="#_x0000_t202" style="position:absolute;left:397;top:13016;height:1978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57" o:spid="_x0000_s4153" o:spt="202" type="#_x0000_t202" style="position:absolute;left:397;top:11599;height:1520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нв.№</w:t>
                    </w:r>
                  </w:p>
                </w:txbxContent>
              </v:textbox>
            </v:shape>
            <v:shape id="Text Box 58" o:spid="_x0000_s4154" o:spt="202" type="#_x0000_t202" style="position:absolute;left:401;top:10182;height:1407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 дубл.</w:t>
                    </w:r>
                  </w:p>
                  <w:p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59" o:spid="_x0000_s4155" o:spt="202" type="#_x0000_t202" style="position:absolute;left:401;top:8198;height:1745;width:27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60" o:spid="_x0000_s4156" o:spt="202" type="#_x0000_t202" style="position:absolute;left:684;top:8198;height:1984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1" o:spid="_x0000_s4157" o:spt="202" type="#_x0000_t202" style="position:absolute;left:680;top:10182;height:1417;width:4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2" o:spid="_x0000_s4158" o:spt="202" type="#_x0000_t202" style="position:absolute;left:684;top:11599;height:1417;width:38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3" o:spid="_x0000_s4159" o:spt="202" type="#_x0000_t202" style="position:absolute;left:684;top:13024;height:1970;width:39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64" o:spid="_x0000_s4160" o:spt="202" type="#_x0000_t202" style="position:absolute;left:397;top:15000;height:1425;width:29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 № подл.</w:t>
                    </w:r>
                  </w:p>
                </w:txbxContent>
              </v:textbox>
            </v:shape>
            <v:shape id="Text Box 65" o:spid="_x0000_s4161" o:spt="202" type="#_x0000_t202" style="position:absolute;left:684;top:15008;height:1409;width:39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>
              <v:path/>
              <v:fill on="f" focussize="0,0"/>
              <v:stroke on="f" joinstyle="miter"/>
              <v:imagedata o:title=""/>
              <o:lock v:ext="edit"/>
              <v:textbox inset="1mm,1mm,0mm,1mm" style="layout-flow:vertical;mso-layout-flow-alt:bottom-to-top;">
                <w:txbxContent>
                  <w:p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66" o:spid="_x0000_s4162" o:spt="202" type="#_x0000_t202" style="position:absolute;left:10897;top:15579;height:394;width:657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6"/>
                      <w:szCs w:val="16"/>
                      <w:lang w:val="uk-UA"/>
                    </w:rPr>
                    <w:t>Аркуш</w:t>
                  </w:r>
                </w:p>
              </w:txbxContent>
            </v:textbox>
          </v:shape>
          <v:shape id="Text Box 67" o:spid="_x0000_s4163" o:spt="202" type="#_x0000_t202" style="position:absolute;left:10903;top:15981;height:445;width:55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>
            <v:path/>
            <v:fill on="f" focussize="0,0"/>
            <v:stroke on="f" joinstyle="miter"/>
            <v:imagedata o:title=""/>
            <o:lock v:ext="edit"/>
            <v:textbox inset="1mm,1mm,0mm,1mm">
              <w:txbxContent>
                <w:p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begin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instrText xml:space="preserve"> PAGE </w:instrTex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separate"/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Style w:val="27"/>
                      <w:rFonts w:ascii="Times New Roman" w:hAnsi="Times New Roman" w:cs="Times New Roman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Text Box 68" o:spid="_x0000_s4164" o:spt="202" type="#_x0000_t202" style="position:absolute;left:4777;top:15555;height:855;width:60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keepNext/>
                    <w:spacing w:before="210"/>
                    <w:ind w:left="-547" w:firstLine="547"/>
                    <w:jc w:val="center"/>
                    <w:rPr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1116130.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00901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-01</w:t>
                  </w:r>
                </w:p>
              </w:txbxContent>
            </v:textbox>
          </v:shape>
          <v:shape id="Text Box 69" o:spid="_x0000_s4165" o:spt="202" type="#_x0000_t202" style="position:absolute;left:926;top:7731;height:426;width:17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38706449">
    <w:nsid w:val="3DE96711"/>
    <w:multiLevelType w:val="multilevel"/>
    <w:tmpl w:val="3DE96711"/>
    <w:lvl w:ilvl="0" w:tentative="1">
      <w:start w:val="1"/>
      <w:numFmt w:val="decimal"/>
      <w:pStyle w:val="2"/>
      <w:lvlText w:val="%1"/>
      <w:lvlJc w:val="left"/>
      <w:pPr>
        <w:ind w:left="1066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60"/>
      </w:pPr>
    </w:lvl>
    <w:lvl w:ilvl="2" w:tentative="1">
      <w:start w:val="1"/>
      <w:numFmt w:val="lowerRoman"/>
      <w:lvlText w:val="%3."/>
      <w:lvlJc w:val="right"/>
      <w:pPr>
        <w:ind w:left="2506" w:hanging="180"/>
      </w:pPr>
    </w:lvl>
    <w:lvl w:ilvl="3" w:tentative="1">
      <w:start w:val="1"/>
      <w:numFmt w:val="decimal"/>
      <w:lvlText w:val="%4."/>
      <w:lvlJc w:val="left"/>
      <w:pPr>
        <w:ind w:left="3226" w:hanging="360"/>
      </w:pPr>
    </w:lvl>
    <w:lvl w:ilvl="4" w:tentative="1">
      <w:start w:val="1"/>
      <w:numFmt w:val="lowerLetter"/>
      <w:lvlText w:val="%5."/>
      <w:lvlJc w:val="left"/>
      <w:pPr>
        <w:ind w:left="3946" w:hanging="360"/>
      </w:pPr>
    </w:lvl>
    <w:lvl w:ilvl="5" w:tentative="1">
      <w:start w:val="1"/>
      <w:numFmt w:val="lowerRoman"/>
      <w:lvlText w:val="%6."/>
      <w:lvlJc w:val="right"/>
      <w:pPr>
        <w:ind w:left="4666" w:hanging="180"/>
      </w:pPr>
    </w:lvl>
    <w:lvl w:ilvl="6" w:tentative="1">
      <w:start w:val="1"/>
      <w:numFmt w:val="decimal"/>
      <w:lvlText w:val="%7."/>
      <w:lvlJc w:val="left"/>
      <w:pPr>
        <w:ind w:left="5386" w:hanging="360"/>
      </w:pPr>
    </w:lvl>
    <w:lvl w:ilvl="7" w:tentative="1">
      <w:start w:val="1"/>
      <w:numFmt w:val="lowerLetter"/>
      <w:lvlText w:val="%8."/>
      <w:lvlJc w:val="left"/>
      <w:pPr>
        <w:ind w:left="6106" w:hanging="360"/>
      </w:pPr>
    </w:lvl>
    <w:lvl w:ilvl="8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8971254">
    <w:nsid w:val="15657776"/>
    <w:multiLevelType w:val="multilevel"/>
    <w:tmpl w:val="15657776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3388608">
    <w:nsid w:val="573989C0"/>
    <w:multiLevelType w:val="multilevel"/>
    <w:tmpl w:val="573989C0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63388841">
    <w:nsid w:val="57398AA9"/>
    <w:multiLevelType w:val="multilevel"/>
    <w:tmpl w:val="57398AA9"/>
    <w:lvl w:ilvl="0" w:tentative="1">
      <w:start w:val="1"/>
      <w:numFmt w:val="bullet"/>
      <w:lvlText w:val="–"/>
      <w:lvlJc w:val="left"/>
      <w:pPr>
        <w:ind w:left="1287" w:hanging="360"/>
      </w:pPr>
      <w:rPr>
        <w:rFonts w:hint="default" w:ascii="Ubuntu" w:hAnsi="Ubuntu" w:eastAsia="Ubuntu" w:cs="Ubuntu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06286159">
    <w:nsid w:val="47E6774F"/>
    <w:multiLevelType w:val="multilevel"/>
    <w:tmpl w:val="47E6774F"/>
    <w:lvl w:ilvl="0" w:tentative="1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26697348">
    <w:nsid w:val="6CE13084"/>
    <w:multiLevelType w:val="multilevel"/>
    <w:tmpl w:val="6CE13084"/>
    <w:lvl w:ilvl="0" w:tentative="1">
      <w:start w:val="1"/>
      <w:numFmt w:val="bullet"/>
      <w:lvlText w:val=""/>
      <w:lvlJc w:val="left"/>
      <w:pPr>
        <w:ind w:left="185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7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9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401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73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45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7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9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615" w:hanging="360"/>
      </w:pPr>
      <w:rPr>
        <w:rFonts w:hint="default" w:ascii="Wingdings" w:hAnsi="Wingdings"/>
      </w:rPr>
    </w:lvl>
  </w:abstractNum>
  <w:abstractNum w:abstractNumId="1562591354">
    <w:nsid w:val="5D23407A"/>
    <w:multiLevelType w:val="multilevel"/>
    <w:tmpl w:val="5D23407A"/>
    <w:lvl w:ilvl="0" w:tentative="1">
      <w:start w:val="1"/>
      <w:numFmt w:val="bullet"/>
      <w:lvlText w:val=""/>
      <w:lvlJc w:val="left"/>
      <w:pPr>
        <w:ind w:left="1713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674067652">
    <w:nsid w:val="282D74C4"/>
    <w:multiLevelType w:val="multilevel"/>
    <w:tmpl w:val="282D74C4"/>
    <w:lvl w:ilvl="0" w:tentative="1">
      <w:start w:val="1"/>
      <w:numFmt w:val="decimal"/>
      <w:lvlText w:val="%1."/>
      <w:lvlJc w:val="left"/>
    </w:lvl>
    <w:lvl w:ilvl="1" w:tentative="1">
      <w:start w:val="1"/>
      <w:numFmt w:val="decimal"/>
      <w:lvlText w:val="%2."/>
      <w:lvlJc w:val="left"/>
    </w:lvl>
    <w:lvl w:ilvl="2" w:tentative="1">
      <w:start w:val="1"/>
      <w:numFmt w:val="decimal"/>
      <w:lvlText w:val="%3."/>
      <w:lvlJc w:val="left"/>
    </w:lvl>
    <w:lvl w:ilvl="3" w:tentative="1">
      <w:start w:val="1"/>
      <w:numFmt w:val="decimal"/>
      <w:lvlText w:val="%4."/>
      <w:lvlJc w:val="left"/>
    </w:lvl>
    <w:lvl w:ilvl="4" w:tentative="1">
      <w:start w:val="1"/>
      <w:numFmt w:val="decimal"/>
      <w:lvlText w:val="%5."/>
      <w:lvlJc w:val="left"/>
    </w:lvl>
    <w:lvl w:ilvl="5" w:tentative="1">
      <w:start w:val="1"/>
      <w:numFmt w:val="decimal"/>
      <w:lvlText w:val="%6."/>
      <w:lvlJc w:val="left"/>
    </w:lvl>
    <w:lvl w:ilvl="6" w:tentative="1">
      <w:start w:val="1"/>
      <w:numFmt w:val="decimal"/>
      <w:lvlText w:val="%7."/>
      <w:lvlJc w:val="left"/>
    </w:lvl>
    <w:lvl w:ilvl="7" w:tentative="1">
      <w:start w:val="1"/>
      <w:numFmt w:val="decimal"/>
      <w:lvlText w:val="%8."/>
      <w:lvlJc w:val="left"/>
    </w:lvl>
    <w:lvl w:ilvl="8" w:tentative="1">
      <w:start w:val="1"/>
      <w:numFmt w:val="decimal"/>
      <w:lvlText w:val="%9."/>
      <w:lvlJc w:val="left"/>
    </w:lvl>
  </w:abstractNum>
  <w:num w:numId="1">
    <w:abstractNumId w:val="1038706449"/>
  </w:num>
  <w:num w:numId="2">
    <w:abstractNumId w:val="358971254"/>
  </w:num>
  <w:num w:numId="3">
    <w:abstractNumId w:val="1463388608"/>
  </w:num>
  <w:num w:numId="4">
    <w:abstractNumId w:val="1463388841"/>
  </w:num>
  <w:num w:numId="5">
    <w:abstractNumId w:val="1206286159"/>
  </w:num>
  <w:num w:numId="6">
    <w:abstractNumId w:val="1826697348"/>
  </w:num>
  <w:num w:numId="7">
    <w:abstractNumId w:val="1562591354"/>
  </w:num>
  <w:num w:numId="8">
    <w:abstractNumId w:val="6740676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6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D2E54"/>
    <w:rsid w:val="00000172"/>
    <w:rsid w:val="00002365"/>
    <w:rsid w:val="0000327D"/>
    <w:rsid w:val="00003F96"/>
    <w:rsid w:val="00007478"/>
    <w:rsid w:val="00011AE5"/>
    <w:rsid w:val="00014B74"/>
    <w:rsid w:val="00021204"/>
    <w:rsid w:val="00033F15"/>
    <w:rsid w:val="00035C98"/>
    <w:rsid w:val="000433A1"/>
    <w:rsid w:val="00043B75"/>
    <w:rsid w:val="00045C76"/>
    <w:rsid w:val="000512CF"/>
    <w:rsid w:val="000520FA"/>
    <w:rsid w:val="00052BAB"/>
    <w:rsid w:val="00053676"/>
    <w:rsid w:val="0005628D"/>
    <w:rsid w:val="00056F63"/>
    <w:rsid w:val="0005771B"/>
    <w:rsid w:val="0006205A"/>
    <w:rsid w:val="00063137"/>
    <w:rsid w:val="00070E86"/>
    <w:rsid w:val="0007121F"/>
    <w:rsid w:val="00071310"/>
    <w:rsid w:val="00073117"/>
    <w:rsid w:val="000739BB"/>
    <w:rsid w:val="0007539A"/>
    <w:rsid w:val="000841BC"/>
    <w:rsid w:val="00086FBA"/>
    <w:rsid w:val="00095D01"/>
    <w:rsid w:val="000A1A9E"/>
    <w:rsid w:val="000A3965"/>
    <w:rsid w:val="000A45E4"/>
    <w:rsid w:val="000A5404"/>
    <w:rsid w:val="000B0E14"/>
    <w:rsid w:val="000B5F33"/>
    <w:rsid w:val="000B7ADD"/>
    <w:rsid w:val="000C27F3"/>
    <w:rsid w:val="000C2EA2"/>
    <w:rsid w:val="000C6A75"/>
    <w:rsid w:val="000D5970"/>
    <w:rsid w:val="000E0CD1"/>
    <w:rsid w:val="000E1B45"/>
    <w:rsid w:val="000E20E9"/>
    <w:rsid w:val="000E22D2"/>
    <w:rsid w:val="000E342D"/>
    <w:rsid w:val="000E54FE"/>
    <w:rsid w:val="000F058A"/>
    <w:rsid w:val="000F2056"/>
    <w:rsid w:val="000F7743"/>
    <w:rsid w:val="000F7BD1"/>
    <w:rsid w:val="00101746"/>
    <w:rsid w:val="00104708"/>
    <w:rsid w:val="0010587B"/>
    <w:rsid w:val="00106BB1"/>
    <w:rsid w:val="001076B9"/>
    <w:rsid w:val="00113BAE"/>
    <w:rsid w:val="001253BC"/>
    <w:rsid w:val="0014368C"/>
    <w:rsid w:val="00151818"/>
    <w:rsid w:val="00155D09"/>
    <w:rsid w:val="001631D5"/>
    <w:rsid w:val="00164661"/>
    <w:rsid w:val="0017071D"/>
    <w:rsid w:val="00170BF8"/>
    <w:rsid w:val="00171404"/>
    <w:rsid w:val="00173F98"/>
    <w:rsid w:val="001823F1"/>
    <w:rsid w:val="00186E10"/>
    <w:rsid w:val="00191417"/>
    <w:rsid w:val="00196632"/>
    <w:rsid w:val="00196A08"/>
    <w:rsid w:val="001A0FE1"/>
    <w:rsid w:val="001B3B78"/>
    <w:rsid w:val="001B517E"/>
    <w:rsid w:val="001B77EE"/>
    <w:rsid w:val="001C03A4"/>
    <w:rsid w:val="001C1B9A"/>
    <w:rsid w:val="001C372C"/>
    <w:rsid w:val="001D6689"/>
    <w:rsid w:val="001D6DDA"/>
    <w:rsid w:val="001D7F37"/>
    <w:rsid w:val="001E2BA7"/>
    <w:rsid w:val="001E4FE0"/>
    <w:rsid w:val="001F1633"/>
    <w:rsid w:val="002031BC"/>
    <w:rsid w:val="0020489F"/>
    <w:rsid w:val="0021120E"/>
    <w:rsid w:val="002116F9"/>
    <w:rsid w:val="002128C2"/>
    <w:rsid w:val="00214960"/>
    <w:rsid w:val="00214AC9"/>
    <w:rsid w:val="00217DE1"/>
    <w:rsid w:val="00221458"/>
    <w:rsid w:val="00221492"/>
    <w:rsid w:val="0022372B"/>
    <w:rsid w:val="00225ABC"/>
    <w:rsid w:val="002320E6"/>
    <w:rsid w:val="002405E2"/>
    <w:rsid w:val="0024144B"/>
    <w:rsid w:val="00242A22"/>
    <w:rsid w:val="00243B46"/>
    <w:rsid w:val="002455E7"/>
    <w:rsid w:val="0024655D"/>
    <w:rsid w:val="002517E0"/>
    <w:rsid w:val="00251AB7"/>
    <w:rsid w:val="0025572F"/>
    <w:rsid w:val="00261AA5"/>
    <w:rsid w:val="00262CC0"/>
    <w:rsid w:val="002728D2"/>
    <w:rsid w:val="00274874"/>
    <w:rsid w:val="0027609F"/>
    <w:rsid w:val="00277D4F"/>
    <w:rsid w:val="00285E5A"/>
    <w:rsid w:val="002960DD"/>
    <w:rsid w:val="00296262"/>
    <w:rsid w:val="00297967"/>
    <w:rsid w:val="00297DB2"/>
    <w:rsid w:val="002A2553"/>
    <w:rsid w:val="002A2FB7"/>
    <w:rsid w:val="002A720D"/>
    <w:rsid w:val="002B2ED3"/>
    <w:rsid w:val="002C15F7"/>
    <w:rsid w:val="002C278D"/>
    <w:rsid w:val="002C36FD"/>
    <w:rsid w:val="002C754F"/>
    <w:rsid w:val="002D2309"/>
    <w:rsid w:val="002D3D86"/>
    <w:rsid w:val="002E2F82"/>
    <w:rsid w:val="002E3EFC"/>
    <w:rsid w:val="002E7EAF"/>
    <w:rsid w:val="002F0B50"/>
    <w:rsid w:val="002F1846"/>
    <w:rsid w:val="002F3804"/>
    <w:rsid w:val="002F470D"/>
    <w:rsid w:val="002F71A3"/>
    <w:rsid w:val="003028E2"/>
    <w:rsid w:val="00305804"/>
    <w:rsid w:val="00306994"/>
    <w:rsid w:val="00306C02"/>
    <w:rsid w:val="0030778A"/>
    <w:rsid w:val="0031459B"/>
    <w:rsid w:val="00314CD0"/>
    <w:rsid w:val="00316B27"/>
    <w:rsid w:val="00322580"/>
    <w:rsid w:val="0032562B"/>
    <w:rsid w:val="00326372"/>
    <w:rsid w:val="00327414"/>
    <w:rsid w:val="003321E1"/>
    <w:rsid w:val="00332D7D"/>
    <w:rsid w:val="00333B01"/>
    <w:rsid w:val="00336450"/>
    <w:rsid w:val="00342ABF"/>
    <w:rsid w:val="00347B93"/>
    <w:rsid w:val="00353EC6"/>
    <w:rsid w:val="003578E0"/>
    <w:rsid w:val="0036029D"/>
    <w:rsid w:val="00364D62"/>
    <w:rsid w:val="00365C58"/>
    <w:rsid w:val="00371A9B"/>
    <w:rsid w:val="0037271F"/>
    <w:rsid w:val="00377684"/>
    <w:rsid w:val="003826EC"/>
    <w:rsid w:val="00393831"/>
    <w:rsid w:val="00395F97"/>
    <w:rsid w:val="00397E2C"/>
    <w:rsid w:val="003A36BC"/>
    <w:rsid w:val="003A70B3"/>
    <w:rsid w:val="003A7107"/>
    <w:rsid w:val="003B1576"/>
    <w:rsid w:val="003C1A36"/>
    <w:rsid w:val="003D0815"/>
    <w:rsid w:val="003D0F07"/>
    <w:rsid w:val="003E0AC0"/>
    <w:rsid w:val="003E1295"/>
    <w:rsid w:val="003E3D3C"/>
    <w:rsid w:val="003E4F57"/>
    <w:rsid w:val="003F493F"/>
    <w:rsid w:val="003F50CB"/>
    <w:rsid w:val="003F74FA"/>
    <w:rsid w:val="003F7949"/>
    <w:rsid w:val="004109A6"/>
    <w:rsid w:val="004167F9"/>
    <w:rsid w:val="004202A8"/>
    <w:rsid w:val="004225A9"/>
    <w:rsid w:val="0043212D"/>
    <w:rsid w:val="00434DB4"/>
    <w:rsid w:val="00434DFC"/>
    <w:rsid w:val="00435504"/>
    <w:rsid w:val="0044021D"/>
    <w:rsid w:val="0044091E"/>
    <w:rsid w:val="00441F62"/>
    <w:rsid w:val="004465E4"/>
    <w:rsid w:val="00446629"/>
    <w:rsid w:val="00455FAB"/>
    <w:rsid w:val="0046084D"/>
    <w:rsid w:val="00464E38"/>
    <w:rsid w:val="004809EC"/>
    <w:rsid w:val="00480B36"/>
    <w:rsid w:val="00481C40"/>
    <w:rsid w:val="00482E2F"/>
    <w:rsid w:val="0048321B"/>
    <w:rsid w:val="00483AE2"/>
    <w:rsid w:val="00497E36"/>
    <w:rsid w:val="004B163C"/>
    <w:rsid w:val="004B16D8"/>
    <w:rsid w:val="004B3317"/>
    <w:rsid w:val="004C1961"/>
    <w:rsid w:val="004C23AE"/>
    <w:rsid w:val="004C2817"/>
    <w:rsid w:val="004C3CF7"/>
    <w:rsid w:val="004D1240"/>
    <w:rsid w:val="004D2448"/>
    <w:rsid w:val="004D2F11"/>
    <w:rsid w:val="004E0A5A"/>
    <w:rsid w:val="004E25F8"/>
    <w:rsid w:val="004E32C6"/>
    <w:rsid w:val="004F058A"/>
    <w:rsid w:val="004F5A84"/>
    <w:rsid w:val="00505088"/>
    <w:rsid w:val="005117F5"/>
    <w:rsid w:val="005146B0"/>
    <w:rsid w:val="00517267"/>
    <w:rsid w:val="005202D3"/>
    <w:rsid w:val="00520F1C"/>
    <w:rsid w:val="00523F84"/>
    <w:rsid w:val="005263FD"/>
    <w:rsid w:val="00527F1D"/>
    <w:rsid w:val="00527FA4"/>
    <w:rsid w:val="00550238"/>
    <w:rsid w:val="00567E42"/>
    <w:rsid w:val="00571BA0"/>
    <w:rsid w:val="00580A15"/>
    <w:rsid w:val="00583AF8"/>
    <w:rsid w:val="00584A15"/>
    <w:rsid w:val="00587105"/>
    <w:rsid w:val="00592F45"/>
    <w:rsid w:val="00595743"/>
    <w:rsid w:val="00597961"/>
    <w:rsid w:val="005A5867"/>
    <w:rsid w:val="005A5D33"/>
    <w:rsid w:val="005A5ECF"/>
    <w:rsid w:val="005A7B08"/>
    <w:rsid w:val="005B1F7B"/>
    <w:rsid w:val="005B44D0"/>
    <w:rsid w:val="005B5F8C"/>
    <w:rsid w:val="005B661F"/>
    <w:rsid w:val="005B7AB1"/>
    <w:rsid w:val="005C446A"/>
    <w:rsid w:val="005C7672"/>
    <w:rsid w:val="005C7CB7"/>
    <w:rsid w:val="005D1BC2"/>
    <w:rsid w:val="005D417C"/>
    <w:rsid w:val="005D7DC7"/>
    <w:rsid w:val="005E1C13"/>
    <w:rsid w:val="005E231C"/>
    <w:rsid w:val="005E4713"/>
    <w:rsid w:val="005F31DD"/>
    <w:rsid w:val="006000B2"/>
    <w:rsid w:val="006056A0"/>
    <w:rsid w:val="00605BB7"/>
    <w:rsid w:val="00605C25"/>
    <w:rsid w:val="006211B9"/>
    <w:rsid w:val="0064757B"/>
    <w:rsid w:val="006545EF"/>
    <w:rsid w:val="00654922"/>
    <w:rsid w:val="00662A56"/>
    <w:rsid w:val="006804D2"/>
    <w:rsid w:val="0068212F"/>
    <w:rsid w:val="00684010"/>
    <w:rsid w:val="00691ADC"/>
    <w:rsid w:val="0069574A"/>
    <w:rsid w:val="00696674"/>
    <w:rsid w:val="006A3622"/>
    <w:rsid w:val="006A52C4"/>
    <w:rsid w:val="006B50BB"/>
    <w:rsid w:val="006B57EB"/>
    <w:rsid w:val="006B6084"/>
    <w:rsid w:val="006C179E"/>
    <w:rsid w:val="006C7E37"/>
    <w:rsid w:val="006E0509"/>
    <w:rsid w:val="006E1045"/>
    <w:rsid w:val="006E779C"/>
    <w:rsid w:val="006F033C"/>
    <w:rsid w:val="00701720"/>
    <w:rsid w:val="00711391"/>
    <w:rsid w:val="00712CC3"/>
    <w:rsid w:val="0071384C"/>
    <w:rsid w:val="00715CB0"/>
    <w:rsid w:val="00727074"/>
    <w:rsid w:val="0072772D"/>
    <w:rsid w:val="0073770A"/>
    <w:rsid w:val="0075157C"/>
    <w:rsid w:val="007563C1"/>
    <w:rsid w:val="00756F92"/>
    <w:rsid w:val="0075764E"/>
    <w:rsid w:val="00761948"/>
    <w:rsid w:val="00765752"/>
    <w:rsid w:val="00766E35"/>
    <w:rsid w:val="007731E8"/>
    <w:rsid w:val="00774D54"/>
    <w:rsid w:val="00775736"/>
    <w:rsid w:val="00782F8E"/>
    <w:rsid w:val="007860D8"/>
    <w:rsid w:val="007861BE"/>
    <w:rsid w:val="00786386"/>
    <w:rsid w:val="00790309"/>
    <w:rsid w:val="00790BFA"/>
    <w:rsid w:val="007A2229"/>
    <w:rsid w:val="007A5667"/>
    <w:rsid w:val="007A7EDE"/>
    <w:rsid w:val="007B0122"/>
    <w:rsid w:val="007B245A"/>
    <w:rsid w:val="007B342D"/>
    <w:rsid w:val="007C4874"/>
    <w:rsid w:val="007C4D97"/>
    <w:rsid w:val="007C5442"/>
    <w:rsid w:val="007D06A5"/>
    <w:rsid w:val="007D6212"/>
    <w:rsid w:val="007E2202"/>
    <w:rsid w:val="007E220C"/>
    <w:rsid w:val="007E42B3"/>
    <w:rsid w:val="007E5105"/>
    <w:rsid w:val="007E601B"/>
    <w:rsid w:val="007F20BC"/>
    <w:rsid w:val="007F2D94"/>
    <w:rsid w:val="00800F93"/>
    <w:rsid w:val="0080420F"/>
    <w:rsid w:val="00812B4B"/>
    <w:rsid w:val="00814686"/>
    <w:rsid w:val="00823904"/>
    <w:rsid w:val="008424DC"/>
    <w:rsid w:val="00844F3B"/>
    <w:rsid w:val="00845317"/>
    <w:rsid w:val="0085119A"/>
    <w:rsid w:val="008630EB"/>
    <w:rsid w:val="008632C0"/>
    <w:rsid w:val="00864749"/>
    <w:rsid w:val="00892246"/>
    <w:rsid w:val="008A154F"/>
    <w:rsid w:val="008B4E39"/>
    <w:rsid w:val="008B5A70"/>
    <w:rsid w:val="008C1455"/>
    <w:rsid w:val="008C6F3D"/>
    <w:rsid w:val="008C7D82"/>
    <w:rsid w:val="008D3F2D"/>
    <w:rsid w:val="008D65E6"/>
    <w:rsid w:val="008E0EFA"/>
    <w:rsid w:val="008E2D65"/>
    <w:rsid w:val="008E30D8"/>
    <w:rsid w:val="008E70CE"/>
    <w:rsid w:val="008F193B"/>
    <w:rsid w:val="008F3FCF"/>
    <w:rsid w:val="008F7964"/>
    <w:rsid w:val="00905263"/>
    <w:rsid w:val="00905536"/>
    <w:rsid w:val="0090702C"/>
    <w:rsid w:val="00907AB8"/>
    <w:rsid w:val="009109D0"/>
    <w:rsid w:val="00910F52"/>
    <w:rsid w:val="009163DA"/>
    <w:rsid w:val="0093082C"/>
    <w:rsid w:val="00933DF0"/>
    <w:rsid w:val="009371D7"/>
    <w:rsid w:val="0093774B"/>
    <w:rsid w:val="009379C6"/>
    <w:rsid w:val="00941786"/>
    <w:rsid w:val="00941B4A"/>
    <w:rsid w:val="00945FF4"/>
    <w:rsid w:val="0094643D"/>
    <w:rsid w:val="00947AAB"/>
    <w:rsid w:val="00950458"/>
    <w:rsid w:val="00952C6E"/>
    <w:rsid w:val="0095670B"/>
    <w:rsid w:val="0095780F"/>
    <w:rsid w:val="00961570"/>
    <w:rsid w:val="00964E41"/>
    <w:rsid w:val="00965924"/>
    <w:rsid w:val="00971231"/>
    <w:rsid w:val="009737FE"/>
    <w:rsid w:val="0097418C"/>
    <w:rsid w:val="009750F9"/>
    <w:rsid w:val="00976589"/>
    <w:rsid w:val="00983090"/>
    <w:rsid w:val="0098770B"/>
    <w:rsid w:val="00997821"/>
    <w:rsid w:val="00997BFC"/>
    <w:rsid w:val="009B3541"/>
    <w:rsid w:val="009B49BD"/>
    <w:rsid w:val="009C0249"/>
    <w:rsid w:val="009C7800"/>
    <w:rsid w:val="009D1C39"/>
    <w:rsid w:val="009D5FD4"/>
    <w:rsid w:val="009E03F1"/>
    <w:rsid w:val="009E0EAD"/>
    <w:rsid w:val="009F0AAB"/>
    <w:rsid w:val="009F7E8E"/>
    <w:rsid w:val="00A20DB4"/>
    <w:rsid w:val="00A23569"/>
    <w:rsid w:val="00A26446"/>
    <w:rsid w:val="00A27CBD"/>
    <w:rsid w:val="00A312FF"/>
    <w:rsid w:val="00A50C2B"/>
    <w:rsid w:val="00A56054"/>
    <w:rsid w:val="00A561AE"/>
    <w:rsid w:val="00A626BF"/>
    <w:rsid w:val="00A66A6A"/>
    <w:rsid w:val="00A77605"/>
    <w:rsid w:val="00A81BE7"/>
    <w:rsid w:val="00A864D9"/>
    <w:rsid w:val="00A868AA"/>
    <w:rsid w:val="00A92C5B"/>
    <w:rsid w:val="00A97826"/>
    <w:rsid w:val="00AA00F3"/>
    <w:rsid w:val="00AB0497"/>
    <w:rsid w:val="00AB094B"/>
    <w:rsid w:val="00AB7DCF"/>
    <w:rsid w:val="00AC02A5"/>
    <w:rsid w:val="00AC0CEF"/>
    <w:rsid w:val="00AC3C51"/>
    <w:rsid w:val="00AC4E78"/>
    <w:rsid w:val="00AD1B89"/>
    <w:rsid w:val="00AD395D"/>
    <w:rsid w:val="00AD5F3D"/>
    <w:rsid w:val="00AE3AC4"/>
    <w:rsid w:val="00AF44A6"/>
    <w:rsid w:val="00AF563C"/>
    <w:rsid w:val="00B00E64"/>
    <w:rsid w:val="00B01970"/>
    <w:rsid w:val="00B111B4"/>
    <w:rsid w:val="00B11C3E"/>
    <w:rsid w:val="00B14A03"/>
    <w:rsid w:val="00B16AEF"/>
    <w:rsid w:val="00B23CF7"/>
    <w:rsid w:val="00B266E3"/>
    <w:rsid w:val="00B26E29"/>
    <w:rsid w:val="00B325C2"/>
    <w:rsid w:val="00B34974"/>
    <w:rsid w:val="00B35F02"/>
    <w:rsid w:val="00B36F12"/>
    <w:rsid w:val="00B405AC"/>
    <w:rsid w:val="00B45D3A"/>
    <w:rsid w:val="00B463FA"/>
    <w:rsid w:val="00B50EEB"/>
    <w:rsid w:val="00B51EE3"/>
    <w:rsid w:val="00B54B05"/>
    <w:rsid w:val="00B61403"/>
    <w:rsid w:val="00B6465C"/>
    <w:rsid w:val="00B64ACC"/>
    <w:rsid w:val="00B736F0"/>
    <w:rsid w:val="00B745ED"/>
    <w:rsid w:val="00B827F4"/>
    <w:rsid w:val="00B82C77"/>
    <w:rsid w:val="00B844A6"/>
    <w:rsid w:val="00BA77A0"/>
    <w:rsid w:val="00BB0811"/>
    <w:rsid w:val="00BB29DB"/>
    <w:rsid w:val="00BB3885"/>
    <w:rsid w:val="00BC33A2"/>
    <w:rsid w:val="00BC5992"/>
    <w:rsid w:val="00BC7BF6"/>
    <w:rsid w:val="00BD2E54"/>
    <w:rsid w:val="00BD49B3"/>
    <w:rsid w:val="00BD7677"/>
    <w:rsid w:val="00BE531A"/>
    <w:rsid w:val="00BE6CDA"/>
    <w:rsid w:val="00BF14EE"/>
    <w:rsid w:val="00BF238B"/>
    <w:rsid w:val="00BF3E71"/>
    <w:rsid w:val="00BF3FB8"/>
    <w:rsid w:val="00C070D2"/>
    <w:rsid w:val="00C07BB4"/>
    <w:rsid w:val="00C13B1C"/>
    <w:rsid w:val="00C24B91"/>
    <w:rsid w:val="00C25842"/>
    <w:rsid w:val="00C26616"/>
    <w:rsid w:val="00C3094C"/>
    <w:rsid w:val="00C32D13"/>
    <w:rsid w:val="00C476CA"/>
    <w:rsid w:val="00C47AA6"/>
    <w:rsid w:val="00C51B37"/>
    <w:rsid w:val="00C64E9B"/>
    <w:rsid w:val="00C65917"/>
    <w:rsid w:val="00C67AF0"/>
    <w:rsid w:val="00C7592A"/>
    <w:rsid w:val="00C804D7"/>
    <w:rsid w:val="00C8231B"/>
    <w:rsid w:val="00C86CC1"/>
    <w:rsid w:val="00C86DE0"/>
    <w:rsid w:val="00C90BEA"/>
    <w:rsid w:val="00C96E1D"/>
    <w:rsid w:val="00CA06B9"/>
    <w:rsid w:val="00CA144E"/>
    <w:rsid w:val="00CA6359"/>
    <w:rsid w:val="00CB1248"/>
    <w:rsid w:val="00CB203A"/>
    <w:rsid w:val="00CB722D"/>
    <w:rsid w:val="00CC0A82"/>
    <w:rsid w:val="00CC6B8F"/>
    <w:rsid w:val="00CC7EA1"/>
    <w:rsid w:val="00CD439E"/>
    <w:rsid w:val="00CD7A96"/>
    <w:rsid w:val="00CE01F0"/>
    <w:rsid w:val="00CE12C6"/>
    <w:rsid w:val="00CE2EAF"/>
    <w:rsid w:val="00CE3522"/>
    <w:rsid w:val="00CE5390"/>
    <w:rsid w:val="00CE7CCF"/>
    <w:rsid w:val="00D03586"/>
    <w:rsid w:val="00D161ED"/>
    <w:rsid w:val="00D17791"/>
    <w:rsid w:val="00D17811"/>
    <w:rsid w:val="00D23214"/>
    <w:rsid w:val="00D236DC"/>
    <w:rsid w:val="00D23AAC"/>
    <w:rsid w:val="00D277DF"/>
    <w:rsid w:val="00D31EC7"/>
    <w:rsid w:val="00D34815"/>
    <w:rsid w:val="00D411A8"/>
    <w:rsid w:val="00D45941"/>
    <w:rsid w:val="00D460EB"/>
    <w:rsid w:val="00D64F83"/>
    <w:rsid w:val="00D66E22"/>
    <w:rsid w:val="00D70227"/>
    <w:rsid w:val="00D71939"/>
    <w:rsid w:val="00D7351A"/>
    <w:rsid w:val="00D8270F"/>
    <w:rsid w:val="00D84A1E"/>
    <w:rsid w:val="00D85114"/>
    <w:rsid w:val="00D861CB"/>
    <w:rsid w:val="00D86C1B"/>
    <w:rsid w:val="00D86E76"/>
    <w:rsid w:val="00D87B61"/>
    <w:rsid w:val="00D90BF2"/>
    <w:rsid w:val="00D935A8"/>
    <w:rsid w:val="00D96EB1"/>
    <w:rsid w:val="00DA2158"/>
    <w:rsid w:val="00DA4548"/>
    <w:rsid w:val="00DA4DBF"/>
    <w:rsid w:val="00DA51AB"/>
    <w:rsid w:val="00DB24EA"/>
    <w:rsid w:val="00DB6DD6"/>
    <w:rsid w:val="00DC60CE"/>
    <w:rsid w:val="00DD0099"/>
    <w:rsid w:val="00DD52C6"/>
    <w:rsid w:val="00DE07A0"/>
    <w:rsid w:val="00DE3034"/>
    <w:rsid w:val="00DE4F60"/>
    <w:rsid w:val="00DF56E6"/>
    <w:rsid w:val="00DF5C39"/>
    <w:rsid w:val="00E07FBC"/>
    <w:rsid w:val="00E10F5D"/>
    <w:rsid w:val="00E13FCC"/>
    <w:rsid w:val="00E14638"/>
    <w:rsid w:val="00E159C7"/>
    <w:rsid w:val="00E21F5D"/>
    <w:rsid w:val="00E242EB"/>
    <w:rsid w:val="00E2472A"/>
    <w:rsid w:val="00E3328B"/>
    <w:rsid w:val="00E34E54"/>
    <w:rsid w:val="00E368D4"/>
    <w:rsid w:val="00E40BC9"/>
    <w:rsid w:val="00E423D3"/>
    <w:rsid w:val="00E45ED8"/>
    <w:rsid w:val="00E566A7"/>
    <w:rsid w:val="00E75358"/>
    <w:rsid w:val="00E775DA"/>
    <w:rsid w:val="00E9215F"/>
    <w:rsid w:val="00E92BA6"/>
    <w:rsid w:val="00E967D2"/>
    <w:rsid w:val="00EA1531"/>
    <w:rsid w:val="00EA3D0A"/>
    <w:rsid w:val="00EB1C53"/>
    <w:rsid w:val="00EB2586"/>
    <w:rsid w:val="00EB2647"/>
    <w:rsid w:val="00EC0FAF"/>
    <w:rsid w:val="00EC1897"/>
    <w:rsid w:val="00EC25B9"/>
    <w:rsid w:val="00EC4A40"/>
    <w:rsid w:val="00EC4D92"/>
    <w:rsid w:val="00ED31CF"/>
    <w:rsid w:val="00ED40B5"/>
    <w:rsid w:val="00EE5957"/>
    <w:rsid w:val="00EE6C24"/>
    <w:rsid w:val="00EE759B"/>
    <w:rsid w:val="00EF1B7B"/>
    <w:rsid w:val="00F1038B"/>
    <w:rsid w:val="00F10945"/>
    <w:rsid w:val="00F10DA5"/>
    <w:rsid w:val="00F12AFF"/>
    <w:rsid w:val="00F167D2"/>
    <w:rsid w:val="00F24E06"/>
    <w:rsid w:val="00F26B35"/>
    <w:rsid w:val="00F30329"/>
    <w:rsid w:val="00F32B10"/>
    <w:rsid w:val="00F3316C"/>
    <w:rsid w:val="00F40E1E"/>
    <w:rsid w:val="00F45A79"/>
    <w:rsid w:val="00F47EF7"/>
    <w:rsid w:val="00F535E2"/>
    <w:rsid w:val="00F5786B"/>
    <w:rsid w:val="00F60D67"/>
    <w:rsid w:val="00F618EF"/>
    <w:rsid w:val="00F62087"/>
    <w:rsid w:val="00F65135"/>
    <w:rsid w:val="00F65AAA"/>
    <w:rsid w:val="00F70124"/>
    <w:rsid w:val="00F75396"/>
    <w:rsid w:val="00F81382"/>
    <w:rsid w:val="00F83953"/>
    <w:rsid w:val="00F83B9F"/>
    <w:rsid w:val="00F86026"/>
    <w:rsid w:val="00F87EB3"/>
    <w:rsid w:val="00F917E7"/>
    <w:rsid w:val="00F95F4E"/>
    <w:rsid w:val="00FA1647"/>
    <w:rsid w:val="00FA3435"/>
    <w:rsid w:val="00FA3E8E"/>
    <w:rsid w:val="00FA41DD"/>
    <w:rsid w:val="00FA5E57"/>
    <w:rsid w:val="00FA6178"/>
    <w:rsid w:val="00FB0848"/>
    <w:rsid w:val="00FB2341"/>
    <w:rsid w:val="00FB39EF"/>
    <w:rsid w:val="00FB623E"/>
    <w:rsid w:val="00FC0C8E"/>
    <w:rsid w:val="00FC5374"/>
    <w:rsid w:val="00FC74D5"/>
    <w:rsid w:val="00FD3FB5"/>
    <w:rsid w:val="00FE14CA"/>
    <w:rsid w:val="00FE4297"/>
    <w:rsid w:val="00FE72D1"/>
    <w:rsid w:val="00FF02E4"/>
    <w:rsid w:val="00FF296F"/>
    <w:rsid w:val="00FF3832"/>
    <w:rsid w:val="00FF650D"/>
    <w:rsid w:val="00FF764C"/>
    <w:rsid w:val="00FF7E63"/>
    <w:rsid w:val="09AF86D2"/>
    <w:rsid w:val="0FAB8B3F"/>
    <w:rsid w:val="2733CD2A"/>
    <w:rsid w:val="2BFC226B"/>
    <w:rsid w:val="2DFF27CB"/>
    <w:rsid w:val="2F3BEABA"/>
    <w:rsid w:val="32E78F3D"/>
    <w:rsid w:val="37798859"/>
    <w:rsid w:val="37F619A9"/>
    <w:rsid w:val="3EDEC869"/>
    <w:rsid w:val="4DF213D1"/>
    <w:rsid w:val="56F39141"/>
    <w:rsid w:val="59BDCDD7"/>
    <w:rsid w:val="5BADD4F8"/>
    <w:rsid w:val="5CFD2C4D"/>
    <w:rsid w:val="5EFF9426"/>
    <w:rsid w:val="5FE67D77"/>
    <w:rsid w:val="5FF01C2D"/>
    <w:rsid w:val="65DD1AAC"/>
    <w:rsid w:val="65FEAA6A"/>
    <w:rsid w:val="6BCFB3E3"/>
    <w:rsid w:val="6CFF3805"/>
    <w:rsid w:val="6FEE47AF"/>
    <w:rsid w:val="6FF30D15"/>
    <w:rsid w:val="75D51FD8"/>
    <w:rsid w:val="778E60C0"/>
    <w:rsid w:val="7F5F9F3B"/>
    <w:rsid w:val="7FBE2C80"/>
    <w:rsid w:val="7FCFD364"/>
    <w:rsid w:val="7FF72EEC"/>
    <w:rsid w:val="7FFBB16B"/>
    <w:rsid w:val="7FFFB64E"/>
    <w:rsid w:val="7FFFE106"/>
    <w:rsid w:val="936FFCA1"/>
    <w:rsid w:val="B65BC592"/>
    <w:rsid w:val="B773279C"/>
    <w:rsid w:val="BEEF70E8"/>
    <w:rsid w:val="BFDD97D0"/>
    <w:rsid w:val="D57DF7C3"/>
    <w:rsid w:val="D7E774FD"/>
    <w:rsid w:val="D7EF4554"/>
    <w:rsid w:val="D9F30018"/>
    <w:rsid w:val="DFBE7B9C"/>
    <w:rsid w:val="DFF7A28D"/>
    <w:rsid w:val="DFFBAB6B"/>
    <w:rsid w:val="E7EE675F"/>
    <w:rsid w:val="EBDB7CCB"/>
    <w:rsid w:val="EDB65D4D"/>
    <w:rsid w:val="EFB79CAC"/>
    <w:rsid w:val="EFBE60A5"/>
    <w:rsid w:val="EFD300CF"/>
    <w:rsid w:val="EFFDF541"/>
    <w:rsid w:val="F6B803F5"/>
    <w:rsid w:val="F757A406"/>
    <w:rsid w:val="F7ADAD27"/>
    <w:rsid w:val="FBDE2ED2"/>
    <w:rsid w:val="FBF91ADB"/>
    <w:rsid w:val="FBFF97E0"/>
    <w:rsid w:val="FF7F6C13"/>
    <w:rsid w:val="FFDEFCFC"/>
    <w:rsid w:val="FFDF6D32"/>
    <w:rsid w:val="FFFF143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76"/>
    <w:qFormat/>
    <w:uiPriority w:val="0"/>
    <w:pPr>
      <w:keepNext/>
      <w:widowControl/>
      <w:numPr>
        <w:ilvl w:val="0"/>
        <w:numId w:val="1"/>
      </w:numPr>
      <w:suppressAutoHyphens w:val="0"/>
      <w:autoSpaceDN/>
      <w:spacing w:line="360" w:lineRule="auto"/>
      <w:jc w:val="center"/>
      <w:textAlignment w:val="auto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link w:val="80"/>
    <w:qFormat/>
    <w:uiPriority w:val="0"/>
    <w:pPr>
      <w:keepNext/>
      <w:widowControl/>
      <w:numPr>
        <w:ilvl w:val="1"/>
        <w:numId w:val="2"/>
      </w:numPr>
      <w:tabs>
        <w:tab w:val="left" w:pos="576"/>
      </w:tabs>
      <w:suppressAutoHyphens w:val="0"/>
      <w:autoSpaceDN/>
      <w:jc w:val="center"/>
      <w:textAlignment w:val="auto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link w:val="89"/>
    <w:qFormat/>
    <w:uiPriority w:val="0"/>
    <w:pPr>
      <w:keepNext/>
      <w:widowControl/>
      <w:numPr>
        <w:ilvl w:val="2"/>
        <w:numId w:val="2"/>
      </w:numPr>
      <w:tabs>
        <w:tab w:val="left" w:pos="720"/>
      </w:tabs>
      <w:suppressAutoHyphens w:val="0"/>
      <w:autoSpaceDN/>
      <w:jc w:val="both"/>
      <w:textAlignment w:val="auto"/>
      <w:outlineLvl w:val="2"/>
    </w:pPr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paragraph" w:styleId="5">
    <w:name w:val="heading 4"/>
    <w:basedOn w:val="1"/>
    <w:next w:val="1"/>
    <w:link w:val="90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uppressAutoHyphens w:val="0"/>
      <w:autoSpaceDN/>
      <w:spacing w:before="240" w:after="60"/>
      <w:textAlignment w:val="auto"/>
      <w:outlineLvl w:val="3"/>
    </w:pPr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paragraph" w:styleId="6">
    <w:name w:val="heading 5"/>
    <w:basedOn w:val="1"/>
    <w:next w:val="1"/>
    <w:link w:val="91"/>
    <w:qFormat/>
    <w:uiPriority w:val="0"/>
    <w:pPr>
      <w:widowControl/>
      <w:numPr>
        <w:ilvl w:val="4"/>
        <w:numId w:val="2"/>
      </w:numPr>
      <w:tabs>
        <w:tab w:val="left" w:pos="1008"/>
      </w:tabs>
      <w:suppressAutoHyphens w:val="0"/>
      <w:autoSpaceDN/>
      <w:spacing w:before="240" w:after="60"/>
      <w:textAlignment w:val="auto"/>
      <w:outlineLvl w:val="4"/>
    </w:pPr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7">
    <w:name w:val="heading 6"/>
    <w:basedOn w:val="1"/>
    <w:next w:val="1"/>
    <w:link w:val="92"/>
    <w:qFormat/>
    <w:uiPriority w:val="0"/>
    <w:pPr>
      <w:widowControl/>
      <w:numPr>
        <w:ilvl w:val="5"/>
        <w:numId w:val="2"/>
      </w:numPr>
      <w:tabs>
        <w:tab w:val="left" w:pos="1152"/>
      </w:tabs>
      <w:suppressAutoHyphens w:val="0"/>
      <w:autoSpaceDN/>
      <w:spacing w:before="240" w:after="60"/>
      <w:textAlignment w:val="auto"/>
      <w:outlineLvl w:val="5"/>
    </w:pPr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paragraph" w:styleId="8">
    <w:name w:val="heading 7"/>
    <w:basedOn w:val="1"/>
    <w:next w:val="1"/>
    <w:link w:val="93"/>
    <w:qFormat/>
    <w:uiPriority w:val="0"/>
    <w:pPr>
      <w:widowControl/>
      <w:numPr>
        <w:ilvl w:val="6"/>
        <w:numId w:val="2"/>
      </w:numPr>
      <w:tabs>
        <w:tab w:val="left" w:pos="1296"/>
      </w:tabs>
      <w:suppressAutoHyphens w:val="0"/>
      <w:autoSpaceDN/>
      <w:spacing w:before="240" w:after="60"/>
      <w:textAlignment w:val="auto"/>
      <w:outlineLvl w:val="6"/>
    </w:pPr>
    <w:rPr>
      <w:rFonts w:ascii="Calibri" w:hAnsi="Calibri" w:eastAsia="Times New Roman" w:cs="Times New Roman"/>
      <w:kern w:val="0"/>
      <w:lang w:bidi="ar-SA"/>
    </w:rPr>
  </w:style>
  <w:style w:type="paragraph" w:styleId="9">
    <w:name w:val="heading 8"/>
    <w:basedOn w:val="1"/>
    <w:next w:val="1"/>
    <w:link w:val="94"/>
    <w:qFormat/>
    <w:uiPriority w:val="0"/>
    <w:pPr>
      <w:widowControl/>
      <w:numPr>
        <w:ilvl w:val="7"/>
        <w:numId w:val="2"/>
      </w:numPr>
      <w:tabs>
        <w:tab w:val="left" w:pos="1440"/>
      </w:tabs>
      <w:suppressAutoHyphens w:val="0"/>
      <w:autoSpaceDN/>
      <w:spacing w:before="240" w:after="60"/>
      <w:textAlignment w:val="auto"/>
      <w:outlineLvl w:val="7"/>
    </w:pPr>
    <w:rPr>
      <w:rFonts w:ascii="Calibri" w:hAnsi="Calibri" w:eastAsia="Times New Roman" w:cs="Times New Roman"/>
      <w:i/>
      <w:iCs/>
      <w:kern w:val="0"/>
      <w:lang w:bidi="ar-SA"/>
    </w:rPr>
  </w:style>
  <w:style w:type="paragraph" w:styleId="10">
    <w:name w:val="heading 9"/>
    <w:basedOn w:val="1"/>
    <w:next w:val="1"/>
    <w:link w:val="95"/>
    <w:qFormat/>
    <w:uiPriority w:val="0"/>
    <w:pPr>
      <w:widowControl/>
      <w:numPr>
        <w:ilvl w:val="8"/>
        <w:numId w:val="2"/>
      </w:numPr>
      <w:tabs>
        <w:tab w:val="left" w:pos="1584"/>
      </w:tabs>
      <w:suppressAutoHyphens w:val="0"/>
      <w:autoSpaceDN/>
      <w:spacing w:before="240" w:after="60"/>
      <w:textAlignment w:val="auto"/>
      <w:outlineLvl w:val="8"/>
    </w:pPr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default="1" w:styleId="25">
    <w:name w:val="Default Paragraph Font"/>
    <w:unhideWhenUsed/>
    <w:qFormat/>
    <w:uiPriority w:val="1"/>
  </w:style>
  <w:style w:type="table" w:default="1" w:styleId="2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suppressAutoHyphens w:val="0"/>
      <w:autoSpaceDN w:val="0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val="ru-RU" w:eastAsia="zh-CN" w:bidi="ar-SA"/>
    </w:rPr>
  </w:style>
  <w:style w:type="paragraph" w:styleId="13">
    <w:name w:val="Body Text Indent"/>
    <w:basedOn w:val="1"/>
    <w:link w:val="97"/>
    <w:uiPriority w:val="0"/>
    <w:pPr>
      <w:widowControl/>
      <w:suppressAutoHyphens w:val="0"/>
      <w:autoSpaceDN/>
      <w:ind w:firstLine="709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  <w:suppressAutoHyphens w:val="0"/>
      <w:autoSpaceDN/>
      <w:textAlignment w:val="auto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ru-RU" w:bidi="ar-SA"/>
    </w:rPr>
  </w:style>
  <w:style w:type="paragraph" w:styleId="15">
    <w:name w:val="Document Map"/>
    <w:basedOn w:val="1"/>
    <w:link w:val="96"/>
    <w:unhideWhenUsed/>
    <w:qFormat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link w:val="86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link w:val="85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qFormat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21">
    <w:name w:val="Plain Text"/>
    <w:basedOn w:val="1"/>
    <w:link w:val="98"/>
    <w:qFormat/>
    <w:uiPriority w:val="0"/>
    <w:pPr>
      <w:widowControl/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22">
    <w:name w:val="toc 1"/>
    <w:basedOn w:val="1"/>
    <w:next w:val="1"/>
    <w:unhideWhenUsed/>
    <w:uiPriority w:val="39"/>
    <w:pPr>
      <w:tabs>
        <w:tab w:val="left" w:pos="567"/>
        <w:tab w:val="right" w:leader="dot" w:pos="10260"/>
      </w:tabs>
      <w:spacing w:after="100"/>
      <w:ind w:left="284" w:right="142" w:hanging="142"/>
      <w:jc w:val="both"/>
    </w:pPr>
    <w:rPr>
      <w:rFonts w:ascii="Times New Roman" w:hAnsi="Times New Roman" w:cs="Mangal"/>
      <w:sz w:val="28"/>
      <w:szCs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left" w:pos="180"/>
        <w:tab w:val="left" w:pos="1100"/>
        <w:tab w:val="right" w:leader="do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4">
    <w:name w:val="toc 3"/>
    <w:basedOn w:val="1"/>
    <w:next w:val="1"/>
    <w:unhideWhenUsed/>
    <w:uiPriority w:val="39"/>
    <w:pPr>
      <w:tabs>
        <w:tab w:val="right" w:leader="do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6">
    <w:name w:val="Hyperlink"/>
    <w:basedOn w:val="25"/>
    <w:unhideWhenUsed/>
    <w:uiPriority w:val="99"/>
    <w:rPr>
      <w:color w:val="0000FF" w:themeColor="hyperlink"/>
      <w:u w:val="single"/>
    </w:rPr>
  </w:style>
  <w:style w:type="character" w:styleId="27">
    <w:name w:val="page number"/>
    <w:basedOn w:val="25"/>
    <w:qFormat/>
    <w:uiPriority w:val="0"/>
  </w:style>
  <w:style w:type="character" w:styleId="28">
    <w:name w:val="Strong"/>
    <w:basedOn w:val="25"/>
    <w:qFormat/>
    <w:uiPriority w:val="22"/>
    <w:rPr>
      <w:b/>
      <w:bCs/>
    </w:rPr>
  </w:style>
  <w:style w:type="table" w:styleId="30">
    <w:name w:val="Table Grid"/>
    <w:basedOn w:val="29"/>
    <w:uiPriority w:val="59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uk-UA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Heading"/>
    <w:basedOn w:val="12"/>
    <w:next w:val="19"/>
    <w:qFormat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32">
    <w:name w:val="Название объекта1"/>
    <w:basedOn w:val="12"/>
    <w:uiPriority w:val="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33">
    <w:name w:val="Index"/>
    <w:basedOn w:val="12"/>
    <w:uiPriority w:val="0"/>
    <w:pPr>
      <w:suppressLineNumbers/>
    </w:pPr>
    <w:rPr>
      <w:rFonts w:cs="Lohit Hindi"/>
      <w:sz w:val="24"/>
    </w:rPr>
  </w:style>
  <w:style w:type="paragraph" w:customStyle="1" w:styleId="34">
    <w:name w:val="Заголовок 11"/>
    <w:basedOn w:val="12"/>
    <w:next w:val="12"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35">
    <w:name w:val="Заголовок 21"/>
    <w:basedOn w:val="12"/>
    <w:next w:val="12"/>
    <w:uiPriority w:val="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36">
    <w:name w:val="Верхний колонтитул1"/>
    <w:basedOn w:val="12"/>
    <w:uiPriority w:val="0"/>
  </w:style>
  <w:style w:type="paragraph" w:customStyle="1" w:styleId="37">
    <w:name w:val="Нижний колонтитул1"/>
    <w:basedOn w:val="12"/>
    <w:qFormat/>
    <w:uiPriority w:val="0"/>
  </w:style>
  <w:style w:type="paragraph" w:customStyle="1" w:styleId="38">
    <w:name w:val="List Paragraph"/>
    <w:basedOn w:val="12"/>
    <w:qFormat/>
    <w:uiPriority w:val="0"/>
    <w:pPr>
      <w:ind w:left="720"/>
    </w:pPr>
  </w:style>
  <w:style w:type="paragraph" w:customStyle="1" w:styleId="39">
    <w:name w:val="Contents Heading"/>
    <w:basedOn w:val="34"/>
    <w:next w:val="12"/>
    <w:uiPriority w:val="0"/>
    <w:pPr>
      <w:spacing w:line="276" w:lineRule="auto"/>
    </w:pPr>
  </w:style>
  <w:style w:type="paragraph" w:customStyle="1" w:styleId="40">
    <w:name w:val="Contents 1"/>
    <w:basedOn w:val="12"/>
    <w:next w:val="12"/>
    <w:uiPriority w:val="0"/>
    <w:pPr>
      <w:spacing w:after="100"/>
    </w:pPr>
  </w:style>
  <w:style w:type="paragraph" w:customStyle="1" w:styleId="41">
    <w:name w:val="Contents 2"/>
    <w:basedOn w:val="12"/>
    <w:next w:val="12"/>
    <w:qFormat/>
    <w:uiPriority w:val="0"/>
    <w:pPr>
      <w:spacing w:after="100"/>
    </w:pPr>
  </w:style>
  <w:style w:type="paragraph" w:customStyle="1" w:styleId="42">
    <w:name w:val="T_M_text"/>
    <w:basedOn w:val="12"/>
    <w:uiPriority w:val="0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43">
    <w:name w:val="Contents 3"/>
    <w:basedOn w:val="33"/>
    <w:uiPriority w:val="0"/>
    <w:pPr>
      <w:tabs>
        <w:tab w:val="right" w:leader="dot" w:pos="9638"/>
      </w:tabs>
      <w:ind w:left="566"/>
    </w:pPr>
  </w:style>
  <w:style w:type="paragraph" w:customStyle="1" w:styleId="44">
    <w:name w:val="Contents 4"/>
    <w:basedOn w:val="33"/>
    <w:qFormat/>
    <w:uiPriority w:val="0"/>
    <w:pPr>
      <w:tabs>
        <w:tab w:val="right" w:leader="dot" w:pos="9638"/>
      </w:tabs>
      <w:ind w:left="849"/>
    </w:pPr>
  </w:style>
  <w:style w:type="paragraph" w:customStyle="1" w:styleId="45">
    <w:name w:val="Contents 5"/>
    <w:basedOn w:val="33"/>
    <w:uiPriority w:val="0"/>
    <w:pPr>
      <w:tabs>
        <w:tab w:val="right" w:leader="dot" w:pos="9638"/>
      </w:tabs>
      <w:ind w:left="1132"/>
    </w:pPr>
  </w:style>
  <w:style w:type="paragraph" w:customStyle="1" w:styleId="46">
    <w:name w:val="Contents 6"/>
    <w:basedOn w:val="33"/>
    <w:uiPriority w:val="0"/>
    <w:pPr>
      <w:tabs>
        <w:tab w:val="right" w:leader="dot" w:pos="9638"/>
      </w:tabs>
      <w:ind w:left="1415"/>
    </w:pPr>
  </w:style>
  <w:style w:type="paragraph" w:customStyle="1" w:styleId="47">
    <w:name w:val="Contents 7"/>
    <w:basedOn w:val="33"/>
    <w:uiPriority w:val="0"/>
    <w:pPr>
      <w:tabs>
        <w:tab w:val="right" w:leader="dot" w:pos="9638"/>
      </w:tabs>
      <w:ind w:left="1698"/>
    </w:pPr>
  </w:style>
  <w:style w:type="paragraph" w:customStyle="1" w:styleId="48">
    <w:name w:val="Contents 8"/>
    <w:basedOn w:val="33"/>
    <w:qFormat/>
    <w:uiPriority w:val="0"/>
    <w:pPr>
      <w:tabs>
        <w:tab w:val="right" w:leader="dot" w:pos="9638"/>
      </w:tabs>
      <w:ind w:left="1981"/>
    </w:pPr>
  </w:style>
  <w:style w:type="paragraph" w:customStyle="1" w:styleId="49">
    <w:name w:val="Contents 9"/>
    <w:basedOn w:val="33"/>
    <w:uiPriority w:val="0"/>
    <w:pPr>
      <w:tabs>
        <w:tab w:val="right" w:leader="dot" w:pos="9638"/>
      </w:tabs>
      <w:ind w:left="2264"/>
    </w:pPr>
  </w:style>
  <w:style w:type="paragraph" w:customStyle="1" w:styleId="50">
    <w:name w:val="Contents 10"/>
    <w:basedOn w:val="33"/>
    <w:uiPriority w:val="0"/>
    <w:pPr>
      <w:tabs>
        <w:tab w:val="right" w:leader="dot" w:pos="9638"/>
      </w:tabs>
      <w:ind w:left="2547"/>
    </w:pPr>
  </w:style>
  <w:style w:type="paragraph" w:customStyle="1" w:styleId="51">
    <w:name w:val="Table Contents"/>
    <w:basedOn w:val="12"/>
    <w:qFormat/>
    <w:uiPriority w:val="0"/>
    <w:pPr>
      <w:suppressLineNumbers/>
    </w:pPr>
  </w:style>
  <w:style w:type="paragraph" w:customStyle="1" w:styleId="52">
    <w:name w:val="Table Heading"/>
    <w:basedOn w:val="51"/>
    <w:qFormat/>
    <w:uiPriority w:val="0"/>
    <w:pPr>
      <w:jc w:val="center"/>
    </w:pPr>
    <w:rPr>
      <w:b/>
      <w:bCs/>
    </w:rPr>
  </w:style>
  <w:style w:type="paragraph" w:customStyle="1" w:styleId="53">
    <w:name w:val="Заголовок 31"/>
    <w:basedOn w:val="31"/>
    <w:next w:val="19"/>
    <w:uiPriority w:val="0"/>
    <w:pPr>
      <w:outlineLvl w:val="2"/>
    </w:pPr>
    <w:rPr>
      <w:rFonts w:ascii="Liberation Serif" w:hAnsi="Liberation Serif"/>
      <w:b/>
      <w:bCs/>
    </w:rPr>
  </w:style>
  <w:style w:type="paragraph" w:customStyle="1" w:styleId="54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55">
    <w:name w:val="WW8Num1z1"/>
    <w:uiPriority w:val="0"/>
    <w:rPr>
      <w:rFonts w:ascii="Symbol" w:hAnsi="Symbol" w:cs="Symbol"/>
      <w:color w:val="000000"/>
    </w:rPr>
  </w:style>
  <w:style w:type="character" w:customStyle="1" w:styleId="56">
    <w:name w:val="WW8Num3z1"/>
    <w:uiPriority w:val="0"/>
    <w:rPr>
      <w:rFonts w:ascii="Symbol" w:hAnsi="Symbol" w:cs="Symbol"/>
      <w:color w:val="000000"/>
    </w:rPr>
  </w:style>
  <w:style w:type="character" w:customStyle="1" w:styleId="57">
    <w:name w:val="WW8Num4z1"/>
    <w:uiPriority w:val="0"/>
    <w:rPr>
      <w:rFonts w:ascii="Symbol" w:hAnsi="Symbol" w:cs="Symbol"/>
      <w:color w:val="000000"/>
    </w:rPr>
  </w:style>
  <w:style w:type="character" w:customStyle="1" w:styleId="58">
    <w:name w:val="WW8Num5z2"/>
    <w:uiPriority w:val="0"/>
    <w:rPr>
      <w:rFonts w:ascii="Symbol" w:hAnsi="Symbol" w:cs="Symbol"/>
      <w:color w:val="000000"/>
    </w:rPr>
  </w:style>
  <w:style w:type="character" w:customStyle="1" w:styleId="59">
    <w:name w:val="WW8Num6z1"/>
    <w:qFormat/>
    <w:uiPriority w:val="0"/>
    <w:rPr>
      <w:rFonts w:ascii="Symbol" w:hAnsi="Symbol" w:cs="Symbol"/>
      <w:color w:val="000000"/>
    </w:rPr>
  </w:style>
  <w:style w:type="character" w:customStyle="1" w:styleId="60">
    <w:name w:val="WW8Num7z2"/>
    <w:uiPriority w:val="0"/>
    <w:rPr>
      <w:rFonts w:ascii="Symbol" w:hAnsi="Symbol" w:cs="Symbol"/>
      <w:color w:val="000000"/>
    </w:rPr>
  </w:style>
  <w:style w:type="character" w:customStyle="1" w:styleId="61">
    <w:name w:val="WW8Num9z2"/>
    <w:qFormat/>
    <w:uiPriority w:val="0"/>
    <w:rPr>
      <w:rFonts w:ascii="Symbol" w:hAnsi="Symbol" w:cs="Symbol"/>
      <w:color w:val="000000"/>
    </w:rPr>
  </w:style>
  <w:style w:type="character" w:customStyle="1" w:styleId="62">
    <w:name w:val="WW8Num10z2"/>
    <w:uiPriority w:val="0"/>
    <w:rPr>
      <w:rFonts w:ascii="Symbol" w:hAnsi="Symbol" w:cs="Symbol"/>
      <w:color w:val="000000"/>
    </w:rPr>
  </w:style>
  <w:style w:type="character" w:customStyle="1" w:styleId="63">
    <w:name w:val="WW8Num12z2"/>
    <w:uiPriority w:val="0"/>
    <w:rPr>
      <w:rFonts w:ascii="Symbol" w:hAnsi="Symbol" w:cs="Symbol"/>
      <w:color w:val="000000"/>
    </w:rPr>
  </w:style>
  <w:style w:type="character" w:customStyle="1" w:styleId="64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65">
    <w:name w:val="WW8Num13z1"/>
    <w:uiPriority w:val="0"/>
    <w:rPr>
      <w:rFonts w:ascii="Courier New" w:hAnsi="Courier New" w:cs="Courier New"/>
    </w:rPr>
  </w:style>
  <w:style w:type="character" w:customStyle="1" w:styleId="66">
    <w:name w:val="WW8Num13z2"/>
    <w:uiPriority w:val="0"/>
    <w:rPr>
      <w:rFonts w:ascii="Wingdings" w:hAnsi="Wingdings" w:cs="Wingdings"/>
    </w:rPr>
  </w:style>
  <w:style w:type="character" w:customStyle="1" w:styleId="67">
    <w:name w:val="WW8Num13z3"/>
    <w:uiPriority w:val="0"/>
    <w:rPr>
      <w:rFonts w:ascii="Symbol" w:hAnsi="Symbol" w:cs="Symbol"/>
    </w:rPr>
  </w:style>
  <w:style w:type="character" w:customStyle="1" w:styleId="68">
    <w:name w:val="WW8Num14z2"/>
    <w:uiPriority w:val="0"/>
    <w:rPr>
      <w:rFonts w:ascii="Symbol" w:hAnsi="Symbol" w:cs="Symbol"/>
      <w:color w:val="000000"/>
    </w:rPr>
  </w:style>
  <w:style w:type="character" w:customStyle="1" w:styleId="69">
    <w:name w:val="WW8Num15z1"/>
    <w:uiPriority w:val="0"/>
    <w:rPr>
      <w:rFonts w:ascii="Symbol" w:hAnsi="Symbol" w:cs="Symbol"/>
      <w:color w:val="000000"/>
    </w:rPr>
  </w:style>
  <w:style w:type="character" w:customStyle="1" w:styleId="70">
    <w:name w:val="WW8Num16z2"/>
    <w:uiPriority w:val="0"/>
    <w:rPr>
      <w:rFonts w:ascii="Symbol" w:hAnsi="Symbol" w:cs="Symbol"/>
      <w:color w:val="000000"/>
    </w:rPr>
  </w:style>
  <w:style w:type="character" w:customStyle="1" w:styleId="71">
    <w:name w:val="WW8Num19z1"/>
    <w:uiPriority w:val="0"/>
    <w:rPr>
      <w:rFonts w:ascii="Symbol" w:hAnsi="Symbol" w:cs="Symbol"/>
      <w:color w:val="000000"/>
    </w:rPr>
  </w:style>
  <w:style w:type="character" w:customStyle="1" w:styleId="72">
    <w:name w:val="WW8Num21z2"/>
    <w:uiPriority w:val="0"/>
    <w:rPr>
      <w:rFonts w:ascii="Symbol" w:hAnsi="Symbol" w:cs="Symbol"/>
      <w:color w:val="000000"/>
    </w:rPr>
  </w:style>
  <w:style w:type="character" w:customStyle="1" w:styleId="73">
    <w:name w:val="Верх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4">
    <w:name w:val="Нижний колонтитул Знак"/>
    <w:basedOn w:val="25"/>
    <w:qFormat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75">
    <w:name w:val="Текст выноски Знак"/>
    <w:basedOn w:val="25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76">
    <w:name w:val="Заголовок 1 Знак"/>
    <w:basedOn w:val="25"/>
    <w:link w:val="2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77">
    <w:name w:val="Internet link"/>
    <w:basedOn w:val="25"/>
    <w:qFormat/>
    <w:uiPriority w:val="0"/>
    <w:rPr>
      <w:color w:val="0000FF"/>
      <w:u w:val="single"/>
    </w:rPr>
  </w:style>
  <w:style w:type="character" w:customStyle="1" w:styleId="78">
    <w:name w:val="apple-style-span"/>
    <w:basedOn w:val="25"/>
    <w:uiPriority w:val="0"/>
  </w:style>
  <w:style w:type="character" w:customStyle="1" w:styleId="79">
    <w:name w:val="apple-converted-space"/>
    <w:basedOn w:val="25"/>
    <w:uiPriority w:val="0"/>
  </w:style>
  <w:style w:type="character" w:customStyle="1" w:styleId="80">
    <w:name w:val="Заголовок 2 Знак"/>
    <w:basedOn w:val="25"/>
    <w:link w:val="3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81">
    <w:name w:val="T_M_text Знак"/>
    <w:basedOn w:val="25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82">
    <w:name w:val="Index Link"/>
    <w:uiPriority w:val="0"/>
  </w:style>
  <w:style w:type="character" w:customStyle="1" w:styleId="83">
    <w:name w:val="Bullet Symbols"/>
    <w:uiPriority w:val="0"/>
    <w:rPr>
      <w:rFonts w:ascii="OpenSymbol" w:hAnsi="OpenSymbol" w:eastAsia="OpenSymbol" w:cs="OpenSymbol"/>
    </w:rPr>
  </w:style>
  <w:style w:type="character" w:customStyle="1" w:styleId="84">
    <w:name w:val="Numbering Symbols"/>
    <w:uiPriority w:val="0"/>
  </w:style>
  <w:style w:type="character" w:customStyle="1" w:styleId="85">
    <w:name w:val="Верхний колонтитул Знак1"/>
    <w:basedOn w:val="25"/>
    <w:link w:val="17"/>
    <w:uiPriority w:val="99"/>
    <w:rPr>
      <w:rFonts w:cs="Mangal"/>
      <w:szCs w:val="21"/>
    </w:rPr>
  </w:style>
  <w:style w:type="character" w:customStyle="1" w:styleId="86">
    <w:name w:val="Нижний колонтитул Знак1"/>
    <w:basedOn w:val="25"/>
    <w:link w:val="16"/>
    <w:uiPriority w:val="99"/>
    <w:rPr>
      <w:rFonts w:cs="Mangal"/>
      <w:szCs w:val="21"/>
    </w:rPr>
  </w:style>
  <w:style w:type="character" w:customStyle="1" w:styleId="87">
    <w:name w:val="Заголовок 1 Знак1"/>
    <w:basedOn w:val="25"/>
    <w:uiPriority w:val="9"/>
    <w:rPr>
      <w:rFonts w:cs="Mangal" w:asciiTheme="majorHAnsi" w:hAnsiTheme="majorHAnsi" w:eastAsiaTheme="majorEastAsia"/>
      <w:b/>
      <w:bCs/>
      <w:color w:val="366091" w:themeColor="accent1" w:themeShade="BF"/>
      <w:sz w:val="28"/>
      <w:szCs w:val="25"/>
    </w:rPr>
  </w:style>
  <w:style w:type="character" w:customStyle="1" w:styleId="88">
    <w:name w:val="Заголовок 2 Знак1"/>
    <w:basedOn w:val="25"/>
    <w:semiHidden/>
    <w:uiPriority w:val="9"/>
    <w:rPr>
      <w:rFonts w:cs="Mangal" w:asciiTheme="majorHAnsi" w:hAnsiTheme="majorHAnsi" w:eastAsiaTheme="majorEastAsia"/>
      <w:b/>
      <w:bCs/>
      <w:color w:val="4F81BD" w:themeColor="accent1"/>
      <w:sz w:val="26"/>
      <w:szCs w:val="23"/>
    </w:rPr>
  </w:style>
  <w:style w:type="character" w:customStyle="1" w:styleId="89">
    <w:name w:val="Заголовок 3 Знак"/>
    <w:basedOn w:val="25"/>
    <w:link w:val="4"/>
    <w:qFormat/>
    <w:uiPriority w:val="0"/>
    <w:rPr>
      <w:rFonts w:ascii="Times New Roman" w:hAnsi="Times New Roman" w:eastAsia="Times New Roman" w:cs="Times New Roman"/>
      <w:iCs/>
      <w:kern w:val="0"/>
      <w:sz w:val="28"/>
      <w:lang w:eastAsia="ru-RU" w:bidi="ar-SA"/>
    </w:rPr>
  </w:style>
  <w:style w:type="character" w:customStyle="1" w:styleId="90">
    <w:name w:val="Заголовок 4 Знак"/>
    <w:basedOn w:val="25"/>
    <w:link w:val="5"/>
    <w:uiPriority w:val="0"/>
    <w:rPr>
      <w:rFonts w:ascii="Calibri" w:hAnsi="Calibri" w:eastAsia="Times New Roman" w:cs="Times New Roman"/>
      <w:b/>
      <w:bCs/>
      <w:kern w:val="0"/>
      <w:sz w:val="28"/>
      <w:szCs w:val="28"/>
      <w:lang w:bidi="ar-SA"/>
    </w:rPr>
  </w:style>
  <w:style w:type="character" w:customStyle="1" w:styleId="91">
    <w:name w:val="Заголовок 5 Знак"/>
    <w:basedOn w:val="25"/>
    <w:link w:val="6"/>
    <w:uiPriority w:val="0"/>
    <w:rPr>
      <w:rFonts w:ascii="Calibri" w:hAnsi="Calibri" w:eastAsia="Times New Roman" w:cs="Times New Roman"/>
      <w:b/>
      <w:bCs/>
      <w:i/>
      <w:iCs/>
      <w:kern w:val="0"/>
      <w:sz w:val="26"/>
      <w:szCs w:val="26"/>
      <w:lang w:bidi="ar-SA"/>
    </w:rPr>
  </w:style>
  <w:style w:type="character" w:customStyle="1" w:styleId="92">
    <w:name w:val="Заголовок 6 Знак"/>
    <w:basedOn w:val="25"/>
    <w:link w:val="7"/>
    <w:qFormat/>
    <w:uiPriority w:val="0"/>
    <w:rPr>
      <w:rFonts w:ascii="Calibri" w:hAnsi="Calibri" w:eastAsia="Times New Roman" w:cs="Times New Roman"/>
      <w:b/>
      <w:bCs/>
      <w:kern w:val="0"/>
      <w:sz w:val="22"/>
      <w:szCs w:val="22"/>
      <w:lang w:bidi="ar-SA"/>
    </w:rPr>
  </w:style>
  <w:style w:type="character" w:customStyle="1" w:styleId="93">
    <w:name w:val="Заголовок 7 Знак"/>
    <w:basedOn w:val="25"/>
    <w:link w:val="8"/>
    <w:uiPriority w:val="0"/>
    <w:rPr>
      <w:rFonts w:ascii="Calibri" w:hAnsi="Calibri" w:eastAsia="Times New Roman" w:cs="Times New Roman"/>
      <w:kern w:val="0"/>
      <w:lang w:bidi="ar-SA"/>
    </w:rPr>
  </w:style>
  <w:style w:type="character" w:customStyle="1" w:styleId="94">
    <w:name w:val="Заголовок 8 Знак"/>
    <w:basedOn w:val="25"/>
    <w:link w:val="9"/>
    <w:qFormat/>
    <w:uiPriority w:val="0"/>
    <w:rPr>
      <w:rFonts w:ascii="Calibri" w:hAnsi="Calibri" w:eastAsia="Times New Roman" w:cs="Times New Roman"/>
      <w:i/>
      <w:iCs/>
      <w:kern w:val="0"/>
      <w:lang w:bidi="ar-SA"/>
    </w:rPr>
  </w:style>
  <w:style w:type="character" w:customStyle="1" w:styleId="95">
    <w:name w:val="Заголовок 9 Знак"/>
    <w:basedOn w:val="25"/>
    <w:link w:val="10"/>
    <w:uiPriority w:val="0"/>
    <w:rPr>
      <w:rFonts w:ascii="Cambria" w:hAnsi="Cambria" w:eastAsia="Times New Roman" w:cs="Times New Roman"/>
      <w:kern w:val="0"/>
      <w:sz w:val="22"/>
      <w:szCs w:val="22"/>
      <w:lang w:bidi="ar-SA"/>
    </w:rPr>
  </w:style>
  <w:style w:type="character" w:customStyle="1" w:styleId="96">
    <w:name w:val="Схема документа Знак"/>
    <w:basedOn w:val="25"/>
    <w:link w:val="15"/>
    <w:semiHidden/>
    <w:uiPriority w:val="99"/>
    <w:rPr>
      <w:rFonts w:ascii="Tahoma" w:hAnsi="Tahoma" w:cs="Mangal"/>
      <w:sz w:val="16"/>
      <w:szCs w:val="14"/>
    </w:rPr>
  </w:style>
  <w:style w:type="character" w:customStyle="1" w:styleId="97">
    <w:name w:val="Основной текст с отступом Знак"/>
    <w:basedOn w:val="25"/>
    <w:link w:val="13"/>
    <w:uiPriority w:val="0"/>
    <w:rPr>
      <w:rFonts w:ascii="Times New Roman" w:hAnsi="Times New Roman" w:eastAsia="Times New Roman" w:cs="Times New Roman"/>
      <w:kern w:val="0"/>
      <w:sz w:val="28"/>
      <w:szCs w:val="20"/>
      <w:lang w:eastAsia="ru-RU" w:bidi="ar-SA"/>
    </w:rPr>
  </w:style>
  <w:style w:type="character" w:customStyle="1" w:styleId="98">
    <w:name w:val="Текст Знак"/>
    <w:basedOn w:val="25"/>
    <w:link w:val="21"/>
    <w:uiPriority w:val="0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customStyle="1" w:styleId="99">
    <w:name w:val="ОсновнийТекст"/>
    <w:basedOn w:val="1"/>
    <w:link w:val="100"/>
    <w:qFormat/>
    <w:uiPriority w:val="0"/>
    <w:pPr>
      <w:widowControl/>
      <w:suppressAutoHyphens w:val="0"/>
      <w:autoSpaceDN/>
      <w:spacing w:line="360" w:lineRule="auto"/>
      <w:ind w:firstLine="567"/>
      <w:jc w:val="both"/>
      <w:textAlignment w:val="auto"/>
    </w:pPr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  <w:style w:type="character" w:customStyle="1" w:styleId="100">
    <w:name w:val="ОсновнийТекст Знак"/>
    <w:link w:val="99"/>
    <w:qFormat/>
    <w:uiPriority w:val="0"/>
    <w:rPr>
      <w:rFonts w:ascii="Times New Roman" w:hAnsi="Times New Roman" w:eastAsia="Times New Roman" w:cs="Times New Roman"/>
      <w:kern w:val="0"/>
      <w:sz w:val="28"/>
      <w:szCs w:val="28"/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0"/>
    <customShpInfo spid="_x0000_s4101"/>
    <customShpInfo spid="_x0000_s4102"/>
    <customShpInfo spid="_x0000_s4103"/>
    <customShpInfo spid="_x0000_s4104"/>
    <customShpInfo spid="_x0000_s4106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13"/>
    <customShpInfo spid="_x0000_s4114"/>
    <customShpInfo spid="_x0000_s4115"/>
    <customShpInfo spid="_x0000_s4116"/>
    <customShpInfo spid="_x0000_s4117"/>
    <customShpInfo spid="_x0000_s4118"/>
    <customShpInfo spid="_x0000_s4119"/>
    <customShpInfo spid="_x0000_s4120"/>
    <customShpInfo spid="_x0000_s4121"/>
    <customShpInfo spid="_x0000_s4122"/>
    <customShpInfo spid="_x0000_s4123"/>
    <customShpInfo spid="_x0000_s4124"/>
    <customShpInfo spid="_x0000_s4125"/>
    <customShpInfo spid="_x0000_s4126"/>
    <customShpInfo spid="_x0000_s4127"/>
    <customShpInfo spid="_x0000_s4128"/>
    <customShpInfo spid="_x0000_s4105"/>
    <customShpInfo spid="_x0000_s4130"/>
    <customShpInfo spid="_x0000_s4131"/>
    <customShpInfo spid="_x0000_s4132"/>
    <customShpInfo spid="_x0000_s4133"/>
    <customShpInfo spid="_x0000_s4134"/>
    <customShpInfo spid="_x0000_s4135"/>
    <customShpInfo spid="_x0000_s4136"/>
    <customShpInfo spid="_x0000_s4137"/>
    <customShpInfo spid="_x0000_s4138"/>
    <customShpInfo spid="_x0000_s4139"/>
    <customShpInfo spid="_x0000_s4140"/>
    <customShpInfo spid="_x0000_s4141"/>
    <customShpInfo spid="_x0000_s4142"/>
    <customShpInfo spid="_x0000_s4143"/>
    <customShpInfo spid="_x0000_s4144"/>
    <customShpInfo spid="_x0000_s4145"/>
    <customShpInfo spid="_x0000_s4146"/>
    <customShpInfo spid="_x0000_s4147"/>
    <customShpInfo spid="_x0000_s4148"/>
    <customShpInfo spid="_x0000_s4149"/>
    <customShpInfo spid="_x0000_s4150"/>
    <customShpInfo spid="_x0000_s4151"/>
    <customShpInfo spid="_x0000_s4152"/>
    <customShpInfo spid="_x0000_s4153"/>
    <customShpInfo spid="_x0000_s4154"/>
    <customShpInfo spid="_x0000_s4155"/>
    <customShpInfo spid="_x0000_s4156"/>
    <customShpInfo spid="_x0000_s4157"/>
    <customShpInfo spid="_x0000_s4158"/>
    <customShpInfo spid="_x0000_s4159"/>
    <customShpInfo spid="_x0000_s4160"/>
    <customShpInfo spid="_x0000_s4161"/>
    <customShpInfo spid="_x0000_s4129"/>
    <customShpInfo spid="_x0000_s4162"/>
    <customShpInfo spid="_x0000_s4163"/>
    <customShpInfo spid="_x0000_s4164"/>
    <customShpInfo spid="_x0000_s4165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USN Team</Company>
  <Pages>21</Pages>
  <Words>2473</Words>
  <Characters>16154</Characters>
  <Lines>164</Lines>
  <Paragraphs>46</Paragraphs>
  <TotalTime>0</TotalTime>
  <ScaleCrop>false</ScaleCrop>
  <LinksUpToDate>false</LinksUpToDate>
  <CharactersWithSpaces>23086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2015-03-05T13:48:00Z</dcterms:created>
  <dc:creator>Dmitry</dc:creator>
  <cp:lastModifiedBy>max</cp:lastModifiedBy>
  <cp:lastPrinted>2016-04-26T00:11:00Z</cp:lastPrinted>
  <dcterms:modified xsi:type="dcterms:W3CDTF">2016-05-21T00:22:40Z</dcterms:modified>
  <cp:revision>248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  <property fmtid="{D5CDD505-2E9C-101B-9397-08002B2CF9AE}" pid="6" name="KSOProductBuildVer">
    <vt:lpwstr>1033-10.1.0.5503</vt:lpwstr>
  </property>
</Properties>
</file>