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Аркушів </w:t>
      </w:r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 xml:space="preserve"> PAGEREF _Ref559405584 \h </w:instrText>
      </w:r>
      <w:r>
        <w:rPr>
          <w:sz w:val="28"/>
          <w:szCs w:val="28"/>
          <w:lang w:val="uk-UA"/>
        </w:rPr>
        <w:fldChar w:fldCharType="separate"/>
      </w:r>
      <w:r>
        <w:rPr>
          <w:sz w:val="28"/>
          <w:szCs w:val="28"/>
          <w:lang w:val="uk-UA"/>
        </w:rPr>
        <w:t>22</w:t>
      </w:r>
      <w:r>
        <w:rPr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both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16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iCs/>
          <w:sz w:val="28"/>
          <w:szCs w:val="28"/>
          <w:lang w:val="uk-UA"/>
        </w:rPr>
        <w:t xml:space="preserve"> Технічне завдання</w:t>
      </w:r>
      <w:r>
        <w:rPr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eastAsia="Times New Roman" w:cs="Times New Roman"/>
          <w:kern w:val="3"/>
          <w:szCs w:val="20"/>
          <w:lang w:eastAsia="zh-CN" w:bidi="ar-SA"/>
        </w:rPr>
        <w:t>ступ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 xml:space="preserve">2 </w:t>
      </w:r>
      <w:r>
        <w:rPr>
          <w:rFonts w:eastAsia="Times New Roman" w:cs="Times New Roman"/>
          <w:kern w:val="3"/>
          <w:szCs w:val="20"/>
          <w:lang w:val="ru-RU" w:eastAsia="zh-CN" w:bidi="ar-SA"/>
        </w:rPr>
        <w:t>П</w:t>
      </w:r>
      <w:r>
        <w:rPr>
          <w:rFonts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29582624"/>
      <w: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1" w:name="_Toc944043351"/>
      <w: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Лазаряна професора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sz w:val="28"/>
          <w:szCs w:val="28"/>
        </w:rPr>
        <w:t>22</w:t>
      </w:r>
      <w:r>
        <w:rPr>
          <w:sz w:val="28"/>
          <w:szCs w:val="28"/>
          <w:lang w:val="uk-UA"/>
        </w:rPr>
        <w:t xml:space="preserve">ст від </w:t>
      </w:r>
      <w:r>
        <w:rPr>
          <w:sz w:val="28"/>
          <w:szCs w:val="28"/>
        </w:rPr>
        <w:t>12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.201</w:t>
      </w:r>
      <w:r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 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sz w:val="28"/>
          <w:szCs w:val="28"/>
          <w:lang w:val="uk-UA"/>
        </w:rPr>
        <w:t xml:space="preserve">», керівник дипломного проекту </w:t>
      </w:r>
      <w:r>
        <w:rPr>
          <w:sz w:val="28"/>
          <w:szCs w:val="28"/>
        </w:rPr>
        <w:t>доцент Швець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М.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2" w:name="_Toc1628528939"/>
      <w: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1305541490"/>
      <w:r>
        <w:rPr>
          <w:szCs w:val="28"/>
          <w:lang w:val="uk-UA"/>
        </w:rPr>
        <w:t>2.1 Функціональне призначення</w:t>
      </w:r>
      <w:bookmarkEnd w:id="3"/>
    </w:p>
    <w:p>
      <w:pPr>
        <w:pStyle w:val="99"/>
        <w:ind w:firstLine="720"/>
        <w:rPr>
          <w:lang w:val="uk-UA"/>
        </w:rPr>
      </w:pPr>
      <w:r>
        <w:rPr>
          <w:lang w:val="uk-UA"/>
        </w:rPr>
        <w:t xml:space="preserve">Функціональне призначення продукту полягає у наданні </w:t>
      </w:r>
      <w:r>
        <w:t>веб-інтерфейсу</w:t>
      </w:r>
      <w:r>
        <w:rPr>
          <w:lang w:val="uk-UA"/>
        </w:rPr>
        <w:t xml:space="preserve">, що дозволяє </w:t>
      </w:r>
      <w:r>
        <w:t>за текстовим або голосовим запитом отримати інформацію, що міститься в енциклопедичній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1288565265"/>
      <w:r>
        <w:rPr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lang w:val="uk-UA"/>
        </w:rPr>
      </w:pPr>
      <w:r>
        <w:rPr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rFonts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5" w:name="_Toc942755181"/>
      <w: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6" w:name="_Toc190364696"/>
      <w:bookmarkStart w:id="7" w:name="_Toc420937217"/>
      <w:r>
        <w:rPr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lang w:val="uk-UA"/>
        </w:rPr>
      </w:pPr>
      <w:r>
        <w:t>П</w:t>
      </w:r>
      <w:r>
        <w:rPr>
          <w:lang w:val="uk-UA"/>
        </w:rPr>
        <w:t>рограмн</w:t>
      </w:r>
      <w:r>
        <w:t xml:space="preserve">ий </w:t>
      </w:r>
      <w:r>
        <w:rPr>
          <w:lang w:val="uk-UA"/>
        </w:rPr>
        <w:t>продукт</w:t>
      </w:r>
      <w:r>
        <w:t xml:space="preserve"> логічно розділений </w:t>
      </w:r>
      <w:r>
        <w:rPr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веб-клієнт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забезпечує </w:t>
      </w:r>
      <w:r>
        <w:rPr>
          <w:sz w:val="28"/>
          <w:szCs w:val="28"/>
        </w:rPr>
        <w:t>веб-</w:t>
      </w:r>
      <w:r>
        <w:rPr>
          <w:sz w:val="28"/>
          <w:szCs w:val="28"/>
          <w:lang w:val="uk-UA"/>
        </w:rPr>
        <w:t>інтерфейс</w:t>
      </w:r>
      <w:r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користувача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веб-серве</w:t>
      </w:r>
      <w:r>
        <w:rPr>
          <w:sz w:val="28"/>
          <w:szCs w:val="28"/>
        </w:rPr>
        <w:t xml:space="preserve">р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виконує обробку </w:t>
      </w:r>
      <w:r>
        <w:rPr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имоги до функцій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введення </w:t>
      </w:r>
      <w:r>
        <w:rPr>
          <w:sz w:val="28"/>
          <w:szCs w:val="28"/>
          <w:lang w:val="uk-UA"/>
        </w:rPr>
        <w:t>та вив</w:t>
      </w:r>
      <w:r>
        <w:rPr>
          <w:sz w:val="28"/>
          <w:szCs w:val="28"/>
          <w:lang w:val="en-US"/>
        </w:rPr>
        <w:t>е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en-US"/>
        </w:rPr>
        <w:t>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запиту на природній мові відбувається </w:t>
      </w:r>
      <w:r>
        <w:rPr>
          <w:sz w:val="28"/>
          <w:szCs w:val="28"/>
          <w:lang w:val="uk-UA"/>
        </w:rPr>
        <w:t>у діалоговому режимі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8" w:name="__RefHeading___Toc2600_332403855"/>
      <w:bookmarkEnd w:id="8"/>
      <w:r>
        <w:rPr>
          <w:sz w:val="28"/>
          <w:szCs w:val="28"/>
          <w:lang w:val="uk-UA"/>
        </w:rPr>
        <w:t>отримання супровідних матеріалів в якості довідки до знайденої відповіді (короткий текст, картинка або відео);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bookmarkStart w:id="9" w:name="__RefHeading___Toc2602_332403855"/>
      <w:bookmarkEnd w:id="9"/>
      <w:r>
        <w:rPr>
          <w:sz w:val="28"/>
          <w:szCs w:val="28"/>
          <w:lang w:val="uk-UA"/>
        </w:rPr>
        <w:t>надання можливості користувачу оцінювати якість знайденої відповіді</w:t>
      </w:r>
      <w:r>
        <w:rPr>
          <w:sz w:val="28"/>
          <w:szCs w:val="28"/>
        </w:rPr>
        <w:t xml:space="preserve"> за 5-бальною шкалою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10" w:name="__RefHeading___Toc2604_332403855"/>
      <w:bookmarkEnd w:id="10"/>
      <w:r>
        <w:rPr>
          <w:sz w:val="28"/>
          <w:szCs w:val="28"/>
          <w:lang w:val="uk-UA"/>
        </w:rPr>
        <w:t>на початку сесії питань та відповідей 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1" w:name="_Toc1453890270"/>
      <w:r>
        <w:rPr>
          <w:szCs w:val="28"/>
          <w:lang w:val="uk-UA"/>
        </w:rPr>
        <w:t>3.1.1 Вхідні дані</w:t>
      </w:r>
      <w:bookmarkEnd w:id="11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запит </w:t>
      </w:r>
      <w:r>
        <w:rPr>
          <w:sz w:val="28"/>
          <w:szCs w:val="28"/>
        </w:rPr>
        <w:t xml:space="preserve">у форматі тексту, що має </w:t>
      </w:r>
      <w:r>
        <w:rPr>
          <w:rFonts w:cs="Times New Roman"/>
          <w:sz w:val="28"/>
          <w:szCs w:val="28"/>
        </w:rPr>
        <w:t>структуру питального речення російською мовою, яке починається із питального слова або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аналогічний запит у форматі аудіозапису</w: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зворотний зв’язок у вигляді оцінки якості відповіді системи</w:t>
      </w:r>
      <w:r>
        <w:rPr>
          <w:sz w:val="28"/>
          <w:szCs w:val="28"/>
          <w:lang w:val="en-US"/>
        </w:rPr>
        <w:t xml:space="preserve"> за 5-бальною шкалою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результати запитів до енциклопедичних систем у вигляді короткого тексту, картинки або відео.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2" w:name="_Toc2120458637"/>
      <w:r>
        <w:rPr>
          <w:szCs w:val="28"/>
          <w:lang w:val="uk-UA"/>
        </w:rPr>
        <w:t>3.1.2 Вихідні дані</w:t>
      </w:r>
      <w:bookmarkEnd w:id="12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введений запит </w:t>
      </w:r>
      <w:r>
        <w:rPr>
          <w:sz w:val="28"/>
          <w:szCs w:val="28"/>
        </w:rPr>
        <w:t>у текстовому вигляді</w:t>
      </w:r>
      <w:r>
        <w:rPr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 </w:t>
      </w:r>
      <w:r>
        <w:rPr>
          <w:sz w:val="28"/>
          <w:szCs w:val="28"/>
        </w:rPr>
        <w:t>у вигляді короткого тексту, картинки або відео. Відповідь п</w:t>
      </w:r>
      <w:r>
        <w:rPr>
          <w:sz w:val="28"/>
          <w:szCs w:val="28"/>
          <w:lang w:val="uk-UA"/>
        </w:rPr>
        <w:t>овин</w:t>
      </w:r>
      <w:r>
        <w:rPr>
          <w:sz w:val="28"/>
          <w:szCs w:val="28"/>
        </w:rPr>
        <w:t xml:space="preserve">на також мати можливість </w:t>
      </w:r>
      <w:r>
        <w:rPr>
          <w:sz w:val="28"/>
          <w:szCs w:val="28"/>
          <w:lang w:val="uk-UA"/>
        </w:rPr>
        <w:t>надаватися через аудіопристрій;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статистика результатів </w:t>
      </w:r>
      <w:r>
        <w:rPr>
          <w:sz w:val="28"/>
          <w:szCs w:val="28"/>
          <w:lang w:val="en-US"/>
        </w:rPr>
        <w:t>оцінювання якості відповідей повинн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бути представлен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у вигляді таблиці (питальне слово, середня оцінка</w:t>
      </w:r>
      <w:r>
        <w:rPr>
          <w:sz w:val="28"/>
          <w:szCs w:val="28"/>
        </w:rPr>
        <w:t>, кількість оцінок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t>запит до енциклопедичних систем у форматі SPARQL.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3" w:name="_Toc1558006015"/>
      <w:r>
        <w:rPr>
          <w:szCs w:val="28"/>
          <w:lang w:val="uk-UA"/>
        </w:rPr>
        <w:t>3.2 Вимоги до надійності</w:t>
      </w:r>
      <w:bookmarkEnd w:id="13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</w:t>
      </w:r>
      <w:r>
        <w:rPr>
          <w:sz w:val="28"/>
          <w:szCs w:val="28"/>
          <w:lang w:val="uk-UA"/>
        </w:rPr>
        <w:t>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збоїв не повинна перевищувати один на 1000 запусків           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4" w:name="_Toc1430445171"/>
      <w:r>
        <w:rPr>
          <w:szCs w:val="28"/>
          <w:lang w:val="uk-UA"/>
        </w:rPr>
        <w:t>3.3 Умови експлуатації</w:t>
      </w:r>
      <w:bookmarkEnd w:id="14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sz w:val="28"/>
          <w:szCs w:val="28"/>
          <w:lang w:eastAsia="uk-UA"/>
        </w:rPr>
        <w:t>2</w:t>
      </w:r>
      <w:r>
        <w:rPr>
          <w:sz w:val="28"/>
          <w:szCs w:val="28"/>
          <w:lang w:val="uk-UA" w:eastAsia="uk-UA"/>
        </w:rPr>
        <w:t>]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sz w:val="28"/>
          <w:szCs w:val="28"/>
          <w:vertAlign w:val="superscript"/>
          <w:lang w:eastAsia="uk-UA"/>
        </w:rPr>
        <w:t>0</w:t>
      </w:r>
      <w:r>
        <w:rPr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5" w:name="_Toc329875850"/>
      <w:r>
        <w:rPr>
          <w:szCs w:val="28"/>
          <w:lang w:val="uk-UA"/>
        </w:rPr>
        <w:t>3.4 Вимоги до складу і параметрів технічних засобів</w:t>
      </w:r>
      <w:bookmarkEnd w:id="15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двоядерний процесор з тактовою частотою 2 ГГц або вищий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оперативна пам’ять не меш ніж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вільне місце на диску від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підключення до мережі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6" w:name="_Toc1352663447"/>
      <w:r>
        <w:rPr>
          <w:szCs w:val="28"/>
          <w:lang w:val="uk-UA"/>
        </w:rPr>
        <w:t>3.5 Вимоги до інформаційної і програмної сумісності</w:t>
      </w:r>
      <w:bookmarkEnd w:id="16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 3.5.1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операційна система сімейств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аб</w:t>
      </w:r>
      <w:r>
        <w:rPr>
          <w:sz w:val="28"/>
          <w:szCs w:val="28"/>
        </w:rPr>
        <w:t>о Mac OS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веб-браузер (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, Safari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</w:rPr>
        <w:t>Mozilla Firefox</w:t>
      </w:r>
      <w:r>
        <w:rPr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7" w:name="_Toc34200443"/>
      <w:r>
        <w:rPr>
          <w:szCs w:val="28"/>
          <w:lang w:val="uk-UA"/>
        </w:rPr>
        <w:t>3.6 Вимоги до маркування і упаковки</w:t>
      </w:r>
      <w:bookmarkEnd w:id="17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Кафедра «КІТ», ДНУ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.0.</w:t>
            </w:r>
            <w:r>
              <w:rPr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3.1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8" w:name="_Toc251956381"/>
      <w:r>
        <w:rPr>
          <w:szCs w:val="28"/>
          <w:lang w:val="uk-UA"/>
        </w:rPr>
        <w:t>3.</w:t>
      </w:r>
      <w:r>
        <w:rPr>
          <w:szCs w:val="28"/>
        </w:rPr>
        <w:t>7</w:t>
      </w:r>
      <w:r>
        <w:rPr>
          <w:szCs w:val="28"/>
          <w:lang w:val="uk-UA"/>
        </w:rPr>
        <w:t xml:space="preserve"> Вимоги до транспортування та зберігання</w:t>
      </w:r>
      <w:bookmarkEnd w:id="18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  мережі Інтернет.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температура 5-55 </w:t>
      </w:r>
      <w:r>
        <w:rPr>
          <w:sz w:val="28"/>
          <w:szCs w:val="28"/>
          <w:vertAlign w:val="superscript"/>
          <w:lang w:val="uk-UA"/>
        </w:rPr>
        <w:t>0</w:t>
      </w:r>
      <w:r>
        <w:rPr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носія і при випадку 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19" w:name="_Toc1639719283"/>
      <w:r>
        <w:t>4 ВИМОГИ ДО ПРОГРАМНОЇ ДОКУМЕНТАЦІЇ</w:t>
      </w:r>
      <w:bookmarkEnd w:id="19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програміста;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</w:t>
      </w:r>
      <w:r>
        <w:rPr>
          <w:sz w:val="28"/>
          <w:szCs w:val="28"/>
        </w:rPr>
        <w:t>. Керівництво з пошуку інформації</w:t>
      </w:r>
      <w:r>
        <w:rPr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по оформленню документів </w:t>
      </w:r>
      <w:r>
        <w:rPr>
          <w:szCs w:val="28"/>
        </w:rPr>
        <w:t>[3].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</w:pPr>
      <w:bookmarkStart w:id="20" w:name="_Toc388760280"/>
      <w:r>
        <w:t>5 ТЕХНІКО–ЕКОНОМІЧНЕ ОБГРУНТУВАННЯ ПРОЕКТУ РОЗРОБКИ ПРОГРАМНОГО ПРОДУКТУ</w:t>
      </w:r>
      <w:bookmarkEnd w:id="20"/>
    </w:p>
    <w:p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Техніко–економічне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вартість розробки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>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Основними статтями витрат прийняті: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заробітна плата;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відрахування на соціальні потреби;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накладні витрати; </w:t>
      </w:r>
    </w:p>
    <w:p>
      <w:pPr>
        <w:pStyle w:val="38"/>
        <w:numPr>
          <w:ilvl w:val="0"/>
          <w:numId w:val="5"/>
        </w:numPr>
        <w:tabs>
          <w:tab w:val="left" w:pos="1260"/>
        </w:tabs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персональний комп’ютер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r>
        <w:rPr>
          <w:rFonts w:ascii="Times New Roman" w:hAnsi="Times New Roman" w:cs="Times New Roman"/>
          <w:sz w:val="28"/>
          <w:szCs w:val="28"/>
          <w:lang w:val="uk-UA"/>
        </w:rPr>
        <w:t>; тривалість розробки – 4 місяців.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Фонд місячної заробітної плати</w:t>
      </w:r>
    </w:p>
    <w:tbl>
      <w:tblPr>
        <w:tblStyle w:val="29"/>
        <w:tblW w:w="1017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835"/>
        <w:gridCol w:w="1415"/>
        <w:gridCol w:w="1690"/>
        <w:gridCol w:w="1690"/>
        <w:gridCol w:w="1946"/>
      </w:tblGrid>
      <w:tr>
        <w:tc>
          <w:tcPr>
            <w:tcW w:w="594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</w:t>
            </w:r>
          </w:p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Оклад,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946" w:type="dxa"/>
            <w:vMerge w:val="restart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зарплати, </w:t>
            </w:r>
          </w:p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c>
          <w:tcPr>
            <w:tcW w:w="59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чол</w:t>
            </w:r>
          </w:p>
        </w:tc>
        <w:tc>
          <w:tcPr>
            <w:tcW w:w="16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місяців</w:t>
            </w:r>
          </w:p>
        </w:tc>
        <w:tc>
          <w:tcPr>
            <w:tcW w:w="194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605" w:hRule="atLeast"/>
        </w:trPr>
        <w:tc>
          <w:tcPr>
            <w:tcW w:w="5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</w:tr>
    </w:tbl>
    <w:p>
      <w:pPr>
        <w:pStyle w:val="38"/>
        <w:spacing w:line="360" w:lineRule="auto"/>
        <w:ind w:left="0"/>
        <w:rPr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Описаний в проекті програмний продукт розроблений одним програмістом в період з 21.01.16 до 23.05.2016, що складає 123 днів або 14 робочих тижня. Витрати робочого часу приймемо 40 часів у тиждень. Погодинна ставка кваліфікованого інженера–програміста складає 40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грн/год</w:t>
      </w:r>
      <w:r>
        <w:rPr>
          <w:rFonts w:ascii="Times New Roman" w:hAnsi="Times New Roman" w:cs="Times New Roman"/>
          <w:sz w:val="28"/>
          <w:szCs w:val="28"/>
          <w:lang w:val="uk-UA"/>
        </w:rPr>
        <w:t>. Таким чином, витрачено робочого часу:</w:t>
      </w:r>
    </w:p>
    <w:p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5" o:spt="75" type="#_x0000_t75" style="height:24.3pt;width:154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(5.1)</w:t>
      </w:r>
    </w:p>
    <w:p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right" w:pos="0"/>
          <w:tab w:val="left" w:pos="284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6" o:spt="75" type="#_x0000_t75" style="height:20.55pt;width:2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виконавців,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7" o:spt="75" type="#_x0000_t75" style="height:24.3pt;width:3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–тривалість розробки;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position w:val="0"/>
          <w:sz w:val="28"/>
          <w:szCs w:val="28"/>
          <w:lang w:val="uk-UA"/>
        </w:rPr>
        <w:pict>
          <v:shape id="_x0000_s1072" o:spid="_x0000_s1072" o:spt="75" type="#_x0000_t75" style="position:absolute;left:0pt;margin-left:156.05pt;margin-top:35.35pt;height:24.3pt;width:148.7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  <o:OLEObject Type="Embed" ProgID="Equation.3" ShapeID="_x0000_s1072" DrawAspect="Content" ObjectID="_1468075728" r:id="rId8">
            <o:LockedField>false</o:LockedField>
          </o:OLEObject>
        </w:pi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8" o:spt="75" type="#_x0000_t75" style="height:24.3pt;width:2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витрати робочого часу,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>
      <w:pPr>
        <w:spacing w:line="360" w:lineRule="auto"/>
        <w:ind w:left="3360" w:leftChars="1400" w:firstLine="0" w:firstLineChars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ол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год.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ОЗП визначається за формулою: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29" o:spt="75" type="#_x0000_t75" style="height:24.3pt;width:141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30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0" o:spt="75" type="#_x0000_t75" style="height:24.3pt;width:43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витрати праці 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чол/год;</w:t>
      </w: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1" o:spt="75" type="#_x0000_t75" style="height:16.85pt;width:16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погодинна ставка;</w:t>
      </w:r>
    </w:p>
    <w:p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2" o:spt="75" type="#_x0000_t75" style="height:20.55pt;width:26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2" DrawAspect="Content" ObjectID="_14680757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коефіцієнт кваліфікації програміста, приймаємо 0.75.</w:t>
      </w:r>
    </w:p>
    <w:p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ОЗП складає: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3" o:spt="75" type="#_x0000_t75" style="height:16.85pt;width:18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1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tabs>
          <w:tab w:val="left" w:pos="9498"/>
        </w:tabs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 встановлюються у відсотках від суми заробітної плати:</w:t>
      </w:r>
    </w:p>
    <w:p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4" o:spt="75" type="#_x0000_t75" style="height:38.35pt;width:127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 (5.3)</w:t>
      </w:r>
    </w:p>
    <w:p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 складає:</w:t>
      </w:r>
    </w:p>
    <w:p>
      <w:pPr>
        <w:tabs>
          <w:tab w:val="left" w:pos="9498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5" o:spt="75" type="#_x0000_t75" style="height:40.2pt;width:188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18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за (5.2) – (5.3) підсумовуються. Вони складають 2310.7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грн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основні прямі витрати.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>) від суми прямих витрат:</w:t>
      </w:r>
    </w:p>
    <w:p>
      <w:pPr>
        <w:tabs>
          <w:tab w:val="left" w:pos="10206"/>
          <w:tab w:val="left" w:pos="10348"/>
        </w:tabs>
        <w:spacing w:line="36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6" o:spt="75" type="#_x0000_t75" style="height:42.1pt;width:154.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6" DrawAspect="Content" ObjectID="_14680757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(5.4)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Накладні витрати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7" o:spt="75" type="#_x0000_t75" style="height:38.35pt;width:232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21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грн.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протязі усього терміну використання нової техніки підприємство щорічно витрачає певні кошти, пов’язані з її експлуатацією.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електроенергію;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витратних матеріалів;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ремонт;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заробітна плата ремонтника;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витрати – прибирання приміщення, охорона, оренда, комунальні послуги;</w:t>
      </w:r>
    </w:p>
    <w:p>
      <w:pPr>
        <w:pStyle w:val="12"/>
        <w:numPr>
          <w:ilvl w:val="0"/>
          <w:numId w:val="6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амортизаційні витрати на персональний комп’ютер і програмне забезпечення.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8" o:spt="75" type="#_x0000_t75" style="height:20.55pt;width:20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визначаються за формулою:</w:t>
      </w:r>
    </w:p>
    <w:p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39" o:spt="75" type="#_x0000_t75" style="height:24.3pt;width:99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9" DrawAspect="Content" ObjectID="_14680757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(5.5)</w:t>
      </w:r>
    </w:p>
    <w:p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0" o:spt="75" type="#_x0000_t75" style="height:15.9pt;width:14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потужність комп’ютера та допоміжних споживачів електричної енергії, приймаємо 0,35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кВт/год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1" o:spt="75" type="#_x0000_t75" style="height:15.9pt;width:14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4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вартість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кВт/год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тарифами на електроенергію,  складає 1,34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грн;</w:t>
      </w:r>
    </w:p>
    <w:p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2" o:spt="75" type="#_x0000_t75" style="height:24.3pt;width:27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2" DrawAspect="Content" ObjectID="_14680757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час роботи з ЕВМ, прийнято рівним робочому часу.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3" o:spt="75" type="#_x0000_t75" style="height:20.55pt;width:184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28">
            <o:LockedField>false</o:LockedField>
          </o:OLEObject>
        </w:objec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position w:val="0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витратні матеріали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4" o:spt="75" type="#_x0000_t75" style="height:20.55pt;width:24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4" DrawAspect="Content" ObjectID="_14680757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протягом всього терміну експлуатації приблизно 10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вартості комп’ютеру. Вартість комп’ютеру приймаємо 7000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5" o:spt="75" type="#_x0000_t75" style="height:43.95pt;width:175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5" DrawAspect="Content" ObjectID="_1468075746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(5.6)</w:t>
      </w:r>
    </w:p>
    <w:p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6" o:spt="75" type="#_x0000_t75" style="height:20.55pt;width:28.0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6" DrawAspect="Content" ObjectID="_146807574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вартість персонального комп’ютеру;</w:t>
      </w:r>
    </w:p>
    <w:p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7" o:spt="75" type="#_x0000_t75" style="height:24.3pt;width:2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7" DrawAspect="Content" ObjectID="_146807574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кількість днів розробки програмного продукту;</w:t>
      </w:r>
    </w:p>
    <w:p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8" o:spt="75" type="#_x0000_t75" style="height:20.55pt;width:31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8" DrawAspect="Content" ObjectID="_146807574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термін експлуатації персонального комп’ютеру.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матеріали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49" o:spt="75" type="#_x0000_t75" style="height:37.4pt;width:201.9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Заробітна плата ремонтника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0" o:spt="75" type="#_x0000_t75" style="height:24.3pt;width:28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0" DrawAspect="Content" ObjectID="_146807575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визначена наступним чином: на ремонт 50 комп’ютерів потрібен один інженер–системотехнік. Його середньомісячна заробітна плата приймається 3000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. Тоді в перерахунку на один комп’ютер його заробітна плата складає: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1" o:spt="75" type="#_x0000_t75" style="height:43.95pt;width:76.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1" DrawAspect="Content" ObjectID="_146807575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(5.7)</w:t>
      </w:r>
    </w:p>
    <w:p>
      <w:pPr>
        <w:tabs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2" o:spt="75" type="#_x0000_t75" style="height:24.3pt;width:30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2" DrawAspect="Content" ObjectID="_146807575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середньомісячна заробітна плата;</w:t>
      </w:r>
    </w:p>
    <w:p>
      <w:pPr>
        <w:tabs>
          <w:tab w:val="left" w:pos="142"/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3" o:spt="75" type="#_x0000_t75" style="height:24.3pt;width:31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53" DrawAspect="Content" ObjectID="_146807575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– кількість комп’ютерів на одного ремонтника.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Заробітна плата складає: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4" o:spt="75" type="#_x0000_t75" style="height:34.6pt;width:98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4" DrawAspect="Content" ObjectID="_1468075755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5" o:spt="75" type="#_x0000_t75" style="height:15.9pt;width:24.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5" DrawAspect="Content" ObjectID="_146807575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статистикою витрати на комплектуюч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6" o:spt="75" type="#_x0000_t75" style="height:20.55pt;width:28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6" DrawAspect="Content" ObjectID="_146807575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для ремонту персонального комп’ютера складає 10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його вартості за термін його експлуатації, тобто рівні витратам на витратні матеріали.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7" o:spt="75" type="#_x0000_t75" style="height:20.55pt;width:119.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7" DrawAspect="Content" ObjectID="_1468075758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8" o:spt="75" type="#_x0000_t75" style="height:15.9pt;width:24.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8" DrawAspect="Content" ObjectID="_146807575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               (5.8)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>
      <w:pPr>
        <w:tabs>
          <w:tab w:val="left" w:pos="10348"/>
        </w:tabs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59" o:spt="75" type="#_x0000_t75" style="height:43.95pt;width:143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9" DrawAspect="Content" ObjectID="_146807576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(5.9)</w:t>
      </w:r>
    </w:p>
    <w:p>
      <w:pPr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0" o:spt="75" type="#_x0000_t75" style="height:37.4pt;width:187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46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1" o:spt="75" type="#_x0000_t75" style="height:16.85pt;width:28.0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1" DrawAspect="Content" ObjectID="_146807576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.04, для написання програмного забезпечення -  програмне середовище </w:t>
      </w:r>
      <w:r>
        <w:rPr>
          <w:rFonts w:ascii="Times New Roman" w:hAnsi="Times New Roman" w:cs="Times New Roman"/>
          <w:sz w:val="28"/>
          <w:szCs w:val="28"/>
        </w:rPr>
        <w:t>Pycharm 5.0.1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ascii="Times New Roman" w:hAnsi="Times New Roman" w:cs="Times New Roman"/>
          <w:bCs/>
          <w:sz w:val="28"/>
          <w:szCs w:val="28"/>
        </w:rPr>
        <w:t>PostgreSQL 9.5.2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5.2 – Використовуване програмне забезпечення</w:t>
      </w:r>
    </w:p>
    <w:tbl>
      <w:tblPr>
        <w:tblStyle w:val="29"/>
        <w:tblW w:w="992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790"/>
        <w:gridCol w:w="2127"/>
        <w:gridCol w:w="2409"/>
      </w:tblGrid>
      <w:tr>
        <w:tc>
          <w:tcPr>
            <w:tcW w:w="2596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79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програмного забезпечення, грн</w:t>
            </w:r>
          </w:p>
        </w:tc>
        <w:tc>
          <w:tcPr>
            <w:tcW w:w="2127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придбання</w:t>
            </w:r>
          </w:p>
        </w:tc>
        <w:tc>
          <w:tcPr>
            <w:tcW w:w="2409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Амортизаційні відрахування, грн</w:t>
            </w:r>
          </w:p>
        </w:tc>
      </w:tr>
      <w:t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Ubuntu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ubuntu.com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7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PostgreSQL 9.5.2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postgresql.com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7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PyCharm 5.0.1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Community Edition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товно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jetbrains.com</w:t>
            </w: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>
        <w:trPr>
          <w:trHeight w:val="556" w:hRule="atLeast"/>
        </w:trPr>
        <w:tc>
          <w:tcPr>
            <w:tcW w:w="25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279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витрати (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2" o:spt="75" type="#_x0000_t75" style="height:20.55pt;width:26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62" DrawAspect="Content" ObjectID="_146807576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): прибирання приміщень, охорона, аренда, комунальні послуги важко оцінити точно і прийняти рівними 50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заробітної плати інженера–системотехніка, тобто 1500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Сумарні експлуатаційні витрати на один персональний комп’ютер складають: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3" o:spt="75" type="#_x0000_t75" style="height:24.3pt;width:369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3" DrawAspect="Content" ObjectID="_146807576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      (5.10)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витрати складають:</w:t>
      </w:r>
    </w:p>
    <w:p>
      <w:pPr>
        <w:spacing w:line="360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4" o:spt="75" type="#_x0000_t75" style="height:23.4pt;width:413.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5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розрахунків зводимо у табл. 5.3.</w:t>
      </w:r>
    </w:p>
    <w:p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витрати на створення програмного продукту складають:</w:t>
      </w:r>
    </w:p>
    <w:p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5" o:spt="75" type="#_x0000_t75" style="height:24.3pt;width:208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65" DrawAspect="Content" ObjectID="_146807576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(5.11)</w:t>
      </w:r>
    </w:p>
    <w:p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створення програмного продукту складають: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6" o:spt="75" type="#_x0000_t75" style="height:24.3pt;width:351.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53">
            <o:LockedField>false</o:LockedField>
          </o:OLEObject>
        </w:object>
      </w:r>
      <w:r>
        <w:rPr>
          <w:rFonts w:ascii="Times New Roman" w:hAnsi="Times New Roman" w:cs="Times New Roman"/>
          <w:position w:val="0"/>
          <w:sz w:val="28"/>
          <w:szCs w:val="28"/>
          <w:lang w:val="uk-UA"/>
        </w:rPr>
        <w:object>
          <v:shape id="_x0000_i1067" o:spt="75" type="#_x0000_t75" style="height:18.7pt;width:29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7" DrawAspect="Content" ObjectID="_146807576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витрат зводимо у табл. 5.4.</w:t>
      </w: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5.3 – Експлуатаційні витрати на ПК і ПО</w:t>
      </w:r>
    </w:p>
    <w:tbl>
      <w:tblPr>
        <w:tblStyle w:val="29"/>
        <w:tblW w:w="10026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3935"/>
      </w:tblGrid>
      <w:tr>
        <w:trPr>
          <w:trHeight w:val="552" w:hRule="atLeast"/>
        </w:trPr>
        <w:tc>
          <w:tcPr>
            <w:tcW w:w="6091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3935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262,64</w:t>
            </w:r>
          </w:p>
        </w:tc>
      </w:tr>
      <w:tr>
        <w:trPr>
          <w:trHeight w:val="554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>
        <w:trPr>
          <w:trHeight w:val="548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ремонт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1179,45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витрати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1500</w:t>
            </w:r>
          </w:p>
        </w:tc>
      </w:tr>
      <w:tr>
        <w:trPr>
          <w:trHeight w:val="556" w:hRule="atLeast"/>
        </w:trPr>
        <w:tc>
          <w:tcPr>
            <w:tcW w:w="6091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39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3601,83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5.4 – Кошторис витрат на розробку програмного засобу</w:t>
      </w:r>
    </w:p>
    <w:tbl>
      <w:tblPr>
        <w:tblStyle w:val="29"/>
        <w:tblW w:w="992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4962"/>
      </w:tblGrid>
      <w:tr>
        <w:trPr>
          <w:trHeight w:val="495" w:hRule="atLeast"/>
        </w:trPr>
        <w:tc>
          <w:tcPr>
            <w:tcW w:w="4960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4962" w:type="dxa"/>
            <w:vAlign w:val="center"/>
          </w:tcPr>
          <w:p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16800</w:t>
            </w:r>
          </w:p>
        </w:tc>
      </w:tr>
      <w:tr>
        <w:trPr>
          <w:trHeight w:val="514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6301,7</w:t>
            </w:r>
          </w:p>
        </w:tc>
      </w:tr>
      <w:tr>
        <w:trPr>
          <w:trHeight w:val="564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8085,56</w:t>
            </w:r>
          </w:p>
        </w:tc>
      </w:tr>
      <w:tr>
        <w:trPr>
          <w:trHeight w:val="558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3652,79</w:t>
            </w:r>
          </w:p>
        </w:tc>
      </w:tr>
      <w:tr>
        <w:trPr>
          <w:trHeight w:val="552" w:hRule="atLeast"/>
        </w:trPr>
        <w:tc>
          <w:tcPr>
            <w:tcW w:w="496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9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38492,84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22" w:hanging="22"/>
      </w:pPr>
      <w:bookmarkStart w:id="21" w:name="_Toc471726586"/>
      <w:r>
        <w:t>6 СТАДІЇ ТА ЕТАПИ РОЗРОБКИ</w:t>
      </w:r>
      <w:bookmarkEnd w:id="21"/>
    </w:p>
    <w:p>
      <w:pPr>
        <w:pStyle w:val="12"/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lang w:val="uk-UA"/>
        </w:rPr>
        <w:t xml:space="preserve">Стадії та етапи розробки  проекту приведені </w:t>
      </w:r>
      <w:r>
        <w:rPr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22" w:hanging="22"/>
      </w:pPr>
      <w:bookmarkStart w:id="22" w:name="_Toc2021568810"/>
      <w:r>
        <w:t>7 ПОРЯДОК КОНТРОЛЮ І ПРИЙМАННЯ</w:t>
      </w:r>
      <w:bookmarkEnd w:id="22"/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260"/>
        </w:tabs>
        <w:ind w:left="90" w:right="88" w:hanging="90"/>
      </w:pPr>
      <w:bookmarkStart w:id="23" w:name="_Toc1424811055"/>
      <w:r>
        <w:t>ЛІТЕРАТУРА</w:t>
      </w:r>
      <w:bookmarkEnd w:id="23"/>
    </w:p>
    <w:p>
      <w:pPr>
        <w:pStyle w:val="42"/>
        <w:numPr>
          <w:ilvl w:val="1"/>
          <w:numId w:val="7"/>
        </w:numPr>
        <w:suppressLineNumbers w:val="0"/>
        <w:spacing w:line="360" w:lineRule="auto"/>
        <w:ind w:left="993" w:right="142" w:hanging="284"/>
      </w:pPr>
      <w:bookmarkStart w:id="24" w:name="_Ref559405584"/>
      <w:r>
        <w:t xml:space="preserve">Нормативно-директивні документи МОЗ України [Електронний ресурс] – Режим доступу: </w:t>
      </w:r>
      <w:r>
        <w:fldChar w:fldCharType="begin"/>
      </w:r>
      <w:r>
        <w:instrText xml:space="preserve"> HYPERLINK "http://mozdocs.kiev.ua/" </w:instrText>
      </w:r>
      <w:r>
        <w:fldChar w:fldCharType="separate"/>
      </w:r>
      <w:r>
        <w:t>http://mozdocs.kiev.ua/</w:t>
      </w:r>
      <w:r>
        <w:fldChar w:fldCharType="end"/>
      </w:r>
      <w:bookmarkEnd w:id="24"/>
    </w:p>
    <w:p>
      <w:pPr>
        <w:pStyle w:val="42"/>
        <w:numPr>
          <w:ilvl w:val="1"/>
          <w:numId w:val="7"/>
        </w:numPr>
        <w:suppressLineNumbers w:val="0"/>
        <w:spacing w:line="353" w:lineRule="auto"/>
        <w:ind w:left="993" w:right="142" w:hanging="284"/>
      </w:pPr>
      <w: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7"/>
        </w:numPr>
        <w:suppressLineNumbers w:val="0"/>
        <w:spacing w:line="353" w:lineRule="auto"/>
        <w:ind w:left="993" w:right="142" w:hanging="284"/>
      </w:pPr>
      <w: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7"/>
        </w:numPr>
        <w:suppressLineNumbers w:val="0"/>
        <w:spacing w:line="360" w:lineRule="auto"/>
        <w:ind w:left="993" w:right="142" w:hanging="284"/>
      </w:pPr>
      <w: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szCs w:val="28"/>
        </w:rPr>
        <w:t xml:space="preserve"> </w:t>
      </w:r>
      <w:r>
        <w:t xml:space="preserve">уклад.: Ю. М. Івченко, </w:t>
      </w:r>
      <w:r>
        <w:br w:type="textWrapping"/>
      </w:r>
      <w:r>
        <w:t>В.</w:t>
      </w:r>
      <w:r>
        <w:rPr>
          <w:rFonts w:hint="default" w:ascii="Times New Roman" w:hAnsi="Times New Roman" w:cs="Times New Roman"/>
        </w:rPr>
        <w:t> </w:t>
      </w:r>
      <w:r>
        <w:t>І.</w:t>
      </w:r>
      <w:r>
        <w:rPr>
          <w:rFonts w:hint="default" w:ascii="Times New Roman" w:hAnsi="Times New Roman" w:cs="Times New Roman"/>
        </w:rPr>
        <w:t> </w:t>
      </w:r>
      <w:r>
        <w:t>Шинкаренко, В.</w:t>
      </w:r>
      <w:r>
        <w:rPr>
          <w:rFonts w:hint="default" w:ascii="Times New Roman" w:hAnsi="Times New Roman" w:cs="Times New Roman"/>
        </w:rPr>
        <w:t> </w:t>
      </w:r>
      <w:r>
        <w:t>Г.</w:t>
      </w:r>
      <w:r>
        <w:rPr>
          <w:rFonts w:hint="default" w:ascii="Times New Roman" w:hAnsi="Times New Roman" w:cs="Times New Roman"/>
        </w:rPr>
        <w:t> </w:t>
      </w:r>
      <w:r>
        <w:t>Івченко;</w:t>
      </w:r>
      <w:r>
        <w:rPr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szCs w:val="28"/>
        </w:rPr>
        <w:t>Лазаряна</w:t>
      </w:r>
      <w:r>
        <w:t>. – Д.: Вид-во Дніпропетр. нац. ун-ту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t>Лазаряна, 2009. – 38 с.</w:t>
      </w: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moder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decorative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modern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2049" o:spid="_x0000_s2049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2117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2116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2115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2114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2113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2112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2111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2087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2110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2109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2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2107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2106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2105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2104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210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2102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2091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2086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2085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2084" o:spid="_x0000_s2084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208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2082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2081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2080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2079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207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2077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2076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2075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2074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207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2072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2071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2070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2069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206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2067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2066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2065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2064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2062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2055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2050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66094444">
    <w:nsid w:val="1BC8096C"/>
    <w:multiLevelType w:val="multilevel"/>
    <w:tmpl w:val="1BC8096C"/>
    <w:lvl w:ilvl="0" w:tentative="1">
      <w:start w:val="1"/>
      <w:numFmt w:val="bullet"/>
      <w:lvlText w:val=""/>
      <w:lvlJc w:val="left"/>
      <w:pPr>
        <w:tabs>
          <w:tab w:val="left" w:pos="1260"/>
        </w:tabs>
        <w:ind w:left="12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/>
      </w:rPr>
    </w:lvl>
  </w:abstractNum>
  <w:abstractNum w:abstractNumId="1463396582">
    <w:nsid w:val="5739A8E6"/>
    <w:multiLevelType w:val="multilevel"/>
    <w:tmpl w:val="5739A8E6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466094444"/>
  </w:num>
  <w:num w:numId="6">
    <w:abstractNumId w:val="1463396582"/>
  </w:num>
  <w:num w:numId="7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2BFC226B"/>
    <w:rsid w:val="2DFF27CB"/>
    <w:rsid w:val="2F3BEABA"/>
    <w:rsid w:val="32E78F3D"/>
    <w:rsid w:val="37798859"/>
    <w:rsid w:val="3EDEC869"/>
    <w:rsid w:val="5CFD2C4D"/>
    <w:rsid w:val="5FE67D77"/>
    <w:rsid w:val="65FEAA6A"/>
    <w:rsid w:val="6BCFB3E3"/>
    <w:rsid w:val="6CFF3805"/>
    <w:rsid w:val="6FEE47AF"/>
    <w:rsid w:val="75D51FD8"/>
    <w:rsid w:val="7F5F9F3B"/>
    <w:rsid w:val="7FBE2C80"/>
    <w:rsid w:val="7FCFD364"/>
    <w:rsid w:val="7FF72EEC"/>
    <w:rsid w:val="7FFBB16B"/>
    <w:rsid w:val="BEEF70E8"/>
    <w:rsid w:val="D7EF4554"/>
    <w:rsid w:val="DFF7A28D"/>
    <w:rsid w:val="E7EE675F"/>
    <w:rsid w:val="EBDB7CCB"/>
    <w:rsid w:val="EFB79CAC"/>
    <w:rsid w:val="EFD300CF"/>
    <w:rsid w:val="FBDE2ED2"/>
    <w:rsid w:val="FBFF97E0"/>
    <w:rsid w:val="FF7F6C13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41.wmf"/><Relationship Id="rId53" Type="http://schemas.openxmlformats.org/officeDocument/2006/relationships/oleObject" Target="embeddings/oleObject9.bin"/><Relationship Id="rId52" Type="http://schemas.openxmlformats.org/officeDocument/2006/relationships/image" Target="media/image40.wmf"/><Relationship Id="rId51" Type="http://schemas.openxmlformats.org/officeDocument/2006/relationships/image" Target="media/image39.wmf"/><Relationship Id="rId50" Type="http://schemas.openxmlformats.org/officeDocument/2006/relationships/oleObject" Target="embeddings/oleObject8.bin"/><Relationship Id="rId5" Type="http://schemas.openxmlformats.org/officeDocument/2006/relationships/image" Target="media/image1.wmf"/><Relationship Id="rId49" Type="http://schemas.openxmlformats.org/officeDocument/2006/relationships/image" Target="media/image38.wmf"/><Relationship Id="rId48" Type="http://schemas.openxmlformats.org/officeDocument/2006/relationships/image" Target="media/image37.wmf"/><Relationship Id="rId47" Type="http://schemas.openxmlformats.org/officeDocument/2006/relationships/image" Target="media/image36.wmf"/><Relationship Id="rId46" Type="http://schemas.openxmlformats.org/officeDocument/2006/relationships/oleObject" Target="embeddings/oleObject7.bin"/><Relationship Id="rId45" Type="http://schemas.openxmlformats.org/officeDocument/2006/relationships/image" Target="media/image35.wmf"/><Relationship Id="rId44" Type="http://schemas.openxmlformats.org/officeDocument/2006/relationships/image" Target="media/image34.wmf"/><Relationship Id="rId43" Type="http://schemas.openxmlformats.org/officeDocument/2006/relationships/image" Target="media/image33.wmf"/><Relationship Id="rId42" Type="http://schemas.openxmlformats.org/officeDocument/2006/relationships/image" Target="media/image32.wmf"/><Relationship Id="rId41" Type="http://schemas.openxmlformats.org/officeDocument/2006/relationships/image" Target="media/image31.wmf"/><Relationship Id="rId40" Type="http://schemas.openxmlformats.org/officeDocument/2006/relationships/image" Target="media/image30.wmf"/><Relationship Id="rId4" Type="http://schemas.openxmlformats.org/officeDocument/2006/relationships/theme" Target="theme/theme1.xml"/><Relationship Id="rId39" Type="http://schemas.openxmlformats.org/officeDocument/2006/relationships/image" Target="media/image29.wmf"/><Relationship Id="rId38" Type="http://schemas.openxmlformats.org/officeDocument/2006/relationships/image" Target="media/image28.wmf"/><Relationship Id="rId37" Type="http://schemas.openxmlformats.org/officeDocument/2006/relationships/image" Target="media/image27.wmf"/><Relationship Id="rId36" Type="http://schemas.openxmlformats.org/officeDocument/2006/relationships/image" Target="media/image26.wmf"/><Relationship Id="rId35" Type="http://schemas.openxmlformats.org/officeDocument/2006/relationships/oleObject" Target="embeddings/oleObject6.bin"/><Relationship Id="rId34" Type="http://schemas.openxmlformats.org/officeDocument/2006/relationships/image" Target="media/image25.wmf"/><Relationship Id="rId33" Type="http://schemas.openxmlformats.org/officeDocument/2006/relationships/image" Target="media/image24.wmf"/><Relationship Id="rId32" Type="http://schemas.openxmlformats.org/officeDocument/2006/relationships/image" Target="media/image23.wmf"/><Relationship Id="rId31" Type="http://schemas.openxmlformats.org/officeDocument/2006/relationships/image" Target="media/image22.wmf"/><Relationship Id="rId30" Type="http://schemas.openxmlformats.org/officeDocument/2006/relationships/image" Target="media/image21.wmf"/><Relationship Id="rId3" Type="http://schemas.openxmlformats.org/officeDocument/2006/relationships/header" Target="header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5.bin"/><Relationship Id="rId27" Type="http://schemas.openxmlformats.org/officeDocument/2006/relationships/image" Target="media/image19.wmf"/><Relationship Id="rId26" Type="http://schemas.openxmlformats.org/officeDocument/2006/relationships/image" Target="media/image18.wmf"/><Relationship Id="rId25" Type="http://schemas.openxmlformats.org/officeDocument/2006/relationships/image" Target="media/image17.wmf"/><Relationship Id="rId24" Type="http://schemas.openxmlformats.org/officeDocument/2006/relationships/image" Target="media/image16.wmf"/><Relationship Id="rId23" Type="http://schemas.openxmlformats.org/officeDocument/2006/relationships/image" Target="media/image15.wmf"/><Relationship Id="rId22" Type="http://schemas.openxmlformats.org/officeDocument/2006/relationships/image" Target="media/image14.wmf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3.bin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22</Pages>
  <Words>2295</Words>
  <Characters>15300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2015-03-05T07:48:00Z</dcterms:created>
  <dc:creator>Dmitry</dc:creator>
  <cp:lastModifiedBy>max</cp:lastModifiedBy>
  <cp:lastPrinted>2016-04-25T18:11:00Z</cp:lastPrinted>
  <dcterms:modified xsi:type="dcterms:W3CDTF">2016-05-18T11:18:17Z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