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1116130.00923-</w:t>
      </w:r>
      <w:r>
        <w:rPr>
          <w:sz w:val="28"/>
          <w:szCs w:val="28"/>
        </w:rPr>
        <w:t xml:space="preserve">01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02-ЛЗ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КЛІЄНТСЬКА ЧАСТИНА МОДУЛЮ «МОНІТОРИНГ УСПІШНОСТІ» ДЛЯ СИСТЕМИ «ІНСТРУМЕНТИ КАФЕДРИ»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користувача. Керівництво викладача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1116130.00923-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3 02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Листів 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2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</w:t>
      </w:r>
    </w:p>
    <w:p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1116130.00923-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3 02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«Кліентська частина модулю «Моніторинг успішності» для системи «Інструменти кафедри». Керівництво користувача. Керівництво викладача», входить до складу програмної документації до дипломного проекту. 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Даний документ містить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опис веб клієнта та його функціональних можливостей. Веб клієнт написаний на мовах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 Об’єм пам’яті, що займає програма комплексу та конфігураційні файли, складає 20 Мб. Конфігурація комп</w:t>
      </w:r>
      <w:r>
        <w:rPr>
          <w:rFonts w:ascii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ютера стандартна, на ньому повинно бути встановлено середовище розробки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WebStorm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22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r>
        <w:fldChar w:fldCharType="begin"/>
      </w:r>
      <w:r>
        <w:instrText xml:space="preserve"> HYPERLINK \l "_Toc451800897" </w:instrText>
      </w:r>
      <w:r>
        <w:fldChar w:fldCharType="separate"/>
      </w:r>
      <w:r>
        <w:rPr>
          <w:rStyle w:val="26"/>
        </w:rPr>
        <w:t>1 Призначення програми</w:t>
      </w:r>
      <w:r>
        <w:tab/>
      </w:r>
      <w:r>
        <w:fldChar w:fldCharType="begin"/>
      </w:r>
      <w:r>
        <w:instrText xml:space="preserve"> PAGEREF _Toc451800897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HYPERLINK \l "_Toc451800898" </w:instrText>
      </w:r>
      <w:r>
        <w:fldChar w:fldCharType="separate"/>
      </w:r>
      <w:r>
        <w:rPr>
          <w:rStyle w:val="26"/>
          <w:lang w:val="uk-UA"/>
        </w:rPr>
        <w:t>1.1 Функціональне призначення</w:t>
      </w:r>
      <w:r>
        <w:tab/>
      </w:r>
      <w:r>
        <w:fldChar w:fldCharType="begin"/>
      </w:r>
      <w:r>
        <w:instrText xml:space="preserve"> PAGEREF _Toc451800898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HYPERLINK \l "_Toc451800899" </w:instrText>
      </w:r>
      <w:r>
        <w:fldChar w:fldCharType="separate"/>
      </w:r>
      <w:r>
        <w:rPr>
          <w:rStyle w:val="26"/>
          <w:lang w:val="uk-UA"/>
        </w:rPr>
        <w:t>1.2 Експлуатаційне призначення</w:t>
      </w:r>
      <w:r>
        <w:tab/>
      </w:r>
      <w:r>
        <w:fldChar w:fldCharType="begin"/>
      </w:r>
      <w:r>
        <w:instrText xml:space="preserve"> PAGEREF _Toc451800899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HYPERLINK \l "_Toc451800900" </w:instrText>
      </w:r>
      <w:r>
        <w:fldChar w:fldCharType="separate"/>
      </w:r>
      <w:r>
        <w:rPr>
          <w:rStyle w:val="26"/>
        </w:rPr>
        <w:t>2 Умови виконання програми</w:t>
      </w:r>
      <w:r>
        <w:tab/>
      </w:r>
      <w:r>
        <w:fldChar w:fldCharType="begin"/>
      </w:r>
      <w:r>
        <w:instrText xml:space="preserve"> PAGEREF _Toc451800900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HYPERLINK \l "_Toc451800901" </w:instrText>
      </w:r>
      <w:r>
        <w:fldChar w:fldCharType="separate"/>
      </w:r>
      <w:r>
        <w:rPr>
          <w:rStyle w:val="26"/>
        </w:rPr>
        <w:t>3 Підготовка до роботи</w:t>
      </w:r>
      <w:r>
        <w:tab/>
      </w:r>
      <w:r>
        <w:fldChar w:fldCharType="begin"/>
      </w:r>
      <w:r>
        <w:instrText xml:space="preserve"> PAGEREF _Toc451800901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HYPERLINK \l "_Toc451800902" </w:instrText>
      </w:r>
      <w:r>
        <w:fldChar w:fldCharType="separate"/>
      </w:r>
      <w:r>
        <w:rPr>
          <w:rStyle w:val="26"/>
        </w:rPr>
        <w:t>4 Опис операцій</w:t>
      </w:r>
      <w:r>
        <w:tab/>
      </w:r>
      <w:r>
        <w:fldChar w:fldCharType="begin"/>
      </w:r>
      <w:r>
        <w:instrText xml:space="preserve"> PAGEREF _Toc451800902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HYPERLINK \l "_Toc451800903" </w:instrText>
      </w:r>
      <w:r>
        <w:fldChar w:fldCharType="separate"/>
      </w:r>
      <w:r>
        <w:rPr>
          <w:rStyle w:val="26"/>
        </w:rPr>
        <w:t>5 Повідомлення</w:t>
      </w:r>
      <w:r>
        <w:tab/>
      </w:r>
      <w:r>
        <w:fldChar w:fldCharType="begin"/>
      </w:r>
      <w:r>
        <w:instrText xml:space="preserve"> PAGEREF _Toc451800903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>
        <w:rPr>
          <w:rFonts w:eastAsia="Droid Sans"/>
          <w:sz w:val="28"/>
          <w:szCs w:val="21"/>
          <w:lang w:bidi="hi-IN"/>
        </w:rPr>
        <w:fldChar w:fldCharType="end"/>
      </w:r>
    </w:p>
    <w:p>
      <w:pPr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451800897"/>
      <w:r>
        <w:t>1 ПРИЗНАЧЕННЯ ПРОГРАМИ</w:t>
      </w:r>
      <w:bookmarkEnd w:id="0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" w:name="_Toc451800898"/>
      <w:bookmarkStart w:id="2" w:name="_Toc445796652"/>
      <w:r>
        <w:rPr>
          <w:szCs w:val="28"/>
          <w:lang w:val="uk-UA"/>
        </w:rPr>
        <w:t>1.1 Функціональне призначення</w:t>
      </w:r>
      <w:bookmarkEnd w:id="1"/>
      <w:bookmarkEnd w:id="2"/>
    </w:p>
    <w:p>
      <w:pPr>
        <w:pStyle w:val="99"/>
        <w:ind w:firstLine="720"/>
        <w:rPr>
          <w:lang w:val="uk-UA"/>
        </w:rPr>
      </w:pPr>
      <w:r>
        <w:rPr>
          <w:lang w:val="uk-UA"/>
        </w:rPr>
        <w:t>Функціональне призначення продукту – це надання модуля, що автоматизує робоче місце секретаря кафедри та дозволить формувати звіти у вигляді таблиць з даними стосовно успішності контингенту студентів.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445796653"/>
      <w:bookmarkStart w:id="4" w:name="_Toc451800899"/>
      <w:r>
        <w:rPr>
          <w:szCs w:val="28"/>
          <w:lang w:val="uk-UA"/>
        </w:rPr>
        <w:t>1.2 Експлуатаційне призначення</w:t>
      </w:r>
      <w:bookmarkEnd w:id="3"/>
      <w:bookmarkEnd w:id="4"/>
    </w:p>
    <w:p>
      <w:pPr>
        <w:pStyle w:val="99"/>
        <w:ind w:firstLine="720"/>
        <w:rPr>
          <w:lang w:val="uk-UA"/>
        </w:rPr>
      </w:pPr>
      <w:r>
        <w:rPr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прискорення процесу створення та обліку інформаційних карток студентів кафедри КІТ;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спрощення та прискорення процесу складання звітів для аналізу контингенту студентів.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5" w:name="_Toc451372832"/>
      <w:bookmarkStart w:id="6" w:name="_Toc451800900"/>
      <w:r>
        <w:t>2 УМОВИ ВИКОНАННЯ ПРОГРАМИ</w:t>
      </w:r>
      <w:bookmarkEnd w:id="5"/>
      <w:bookmarkEnd w:id="6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коректного функціонування розробленого програмного продукту вимагається наявність ЕОМ, що задовольняє нормальну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IBM сумісних комп’ютерах під управлінням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Winodows</w:t>
      </w:r>
      <w:r>
        <w:rPr>
          <w:rFonts w:ascii="Times New Roman" w:hAnsi="Times New Roman" w:cs="Times New Roman"/>
          <w:sz w:val="28"/>
          <w:szCs w:val="28"/>
          <w:lang w:val="uk-UA"/>
        </w:rPr>
        <w:t>/Ubuntu/</w:t>
      </w:r>
      <w:r>
        <w:rPr>
          <w:rFonts w:ascii="Times New Roman" w:hAnsi="Times New Roman" w:cs="Times New Roman"/>
          <w:sz w:val="28"/>
          <w:szCs w:val="28"/>
          <w:lang w:val="en-US"/>
        </w:rPr>
        <w:t>OSX</w:t>
      </w:r>
      <w:r>
        <w:rPr>
          <w:rFonts w:ascii="Times New Roman" w:hAnsi="Times New Roman" w:cs="Times New Roman"/>
          <w:sz w:val="28"/>
          <w:szCs w:val="28"/>
          <w:lang w:val="uk-UA"/>
        </w:rPr>
        <w:t>. Має наступні мінімальні системні вимоги: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двоядерний процесор з тактовою частотою 2.4 ГГц або вищий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оперативна пам’ять не меш ніж 2Гб;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вільне місце на диску від 50 Гб, з урахуванням збільшення бази даних;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привід CD/DVD-ROM та USB;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підключення до мережі Internet.</w:t>
      </w:r>
    </w:p>
    <w:p>
      <w:pPr>
        <w:pStyle w:val="12"/>
        <w:spacing w:line="360" w:lineRule="auto"/>
        <w:ind w:left="1276" w:right="88"/>
        <w:jc w:val="both"/>
        <w:rPr>
          <w:sz w:val="28"/>
          <w:szCs w:val="28"/>
          <w:lang w:val="uk-UA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706"/>
      </w:pPr>
      <w:bookmarkStart w:id="7" w:name="_Toc451800901"/>
      <w:r>
        <w:t>3 ПІДГОТОВКА ДО РОБОТИ</w:t>
      </w:r>
      <w:bookmarkEnd w:id="7"/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до роботи включає: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увімкнення персонального комп’ютера</w:t>
      </w:r>
      <w:r>
        <w:rPr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операційної системи;</w:t>
      </w:r>
    </w:p>
    <w:p>
      <w:pPr>
        <w:pStyle w:val="12"/>
        <w:numPr>
          <w:ilvl w:val="0"/>
          <w:numId w:val="3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підключитися до мережі Інтернет</w:t>
      </w:r>
      <w:r>
        <w:rPr>
          <w:sz w:val="28"/>
          <w:szCs w:val="28"/>
          <w:lang w:val="en-US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запустити програмний продукт, необхідно відкрити браузер та перейти за адресою сайта. Головна сторінка: адреса за якою буде розгорнуто цей веб-клієнт (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якщо додаток розгорнуто на локальному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>-сервері)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даних відбувається автоматично під час запуску продукту та при виконанні операцій користувача. Нові дані вводяться за допомогою клавіатури та маніпулятора «миші».</w:t>
      </w:r>
    </w:p>
    <w:p>
      <w:pPr>
        <w:ind w:firstLine="720"/>
        <w:rPr>
          <w:lang w:val="uk-UA"/>
        </w:rPr>
      </w:pP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</w:pPr>
      <w:bookmarkStart w:id="8" w:name="_Toc451800902"/>
      <w:r>
        <w:t>4 ОПИС ОПЕРАЦІЙ</w:t>
      </w:r>
      <w:bookmarkEnd w:id="8"/>
    </w:p>
    <w:p>
      <w:pPr>
        <w:spacing w:line="360" w:lineRule="auto"/>
        <w:ind w:firstLine="709"/>
        <w:jc w:val="both"/>
      </w:pPr>
      <w:bookmarkStart w:id="11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доступу до веб додатку, перейдіть у веб браузері по веб посиланню, за яким розміщено сервер.  Після вдалого завантаження необхідно війти у систему 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720"/>
        <w:jc w:val="center"/>
        <w:rPr>
          <w:lang w:val="en-US"/>
        </w:rPr>
      </w:pPr>
      <w:r>
        <w:rPr>
          <w:lang w:val="en-US" w:eastAsia="en-US" w:bidi="ar-SA"/>
        </w:rPr>
        <w:drawing>
          <wp:inline distT="0" distB="0" distL="0" distR="0">
            <wp:extent cx="3918585" cy="2992755"/>
            <wp:effectExtent l="0" t="0" r="0" b="0"/>
            <wp:docPr id="9" name="Рисунок 9" descr="C:\Users\valeriya\Documents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valeriya\Documents\log 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857" cy="29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Стор</w:t>
      </w:r>
      <w:r>
        <w:rPr>
          <w:rFonts w:ascii="Times New Roman" w:hAnsi="Times New Roman" w:cs="Times New Roman"/>
          <w:sz w:val="28"/>
          <w:szCs w:val="28"/>
          <w:lang w:val="uk-UA"/>
        </w:rPr>
        <w:t>інка входу до веб додатку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переглядає інформацію щодо користувачів, студентів, груп, дисциплін викладачів, та інформаційних карток (можна додавати та редагувати), обираючи необхідну сторінку у навігаційному меню головної сторінки рис 4.2.</w:t>
      </w:r>
    </w:p>
    <w:p>
      <w:pPr>
        <w:pStyle w:val="38"/>
        <w:spacing w:line="360" w:lineRule="auto"/>
        <w:ind w:left="0"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bdr w:val="single" w:color="auto" w:sz="4" w:space="0"/>
          <w:lang w:val="en-US" w:eastAsia="en-US"/>
        </w:rPr>
        <w:drawing>
          <wp:inline distT="0" distB="0" distL="0" distR="0">
            <wp:extent cx="5581015" cy="2879725"/>
            <wp:effectExtent l="0" t="0" r="0" b="0"/>
            <wp:docPr id="1" name="Рисунок 1" descr="C:\Users\valeriya\Pictures\System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aleriya\Pictures\System -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94" cy="288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360"/>
        <w:jc w:val="center"/>
      </w:pPr>
      <w:r>
        <w:t>Рисунок 4.2 – Головна сторінка веб додатку</w:t>
      </w:r>
    </w:p>
    <w:p>
      <w:pPr>
        <w:pStyle w:val="42"/>
        <w:suppressLineNumbers w:val="0"/>
        <w:spacing w:line="360" w:lineRule="auto"/>
        <w:ind w:right="142" w:firstLine="720"/>
      </w:pPr>
      <w:r>
        <w:t xml:space="preserve">Для перегляду інформації щодо дисципліни, на сторінці «Дисципліни» натисніть на іконку </w:t>
      </w:r>
      <w:r>
        <w:rPr>
          <w:lang w:val="en-US" w:eastAsia="en-US"/>
        </w:rPr>
        <w:drawing>
          <wp:inline distT="0" distB="0" distL="0" distR="0">
            <wp:extent cx="171450" cy="15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таблиці у рядку з дисципліною, що цікавить – відкриється форма перегляду (рис. 4.4). 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6048375" cy="1776730"/>
            <wp:effectExtent l="0" t="0" r="0" b="0"/>
            <wp:docPr id="5" name="Рисунок 5" descr="C:\Users\valeriya\Documents\предм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valeriya\Documents\предмет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206" cy="17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4.3 – Сторінка «Дисципліни»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5800725" cy="1678305"/>
            <wp:effectExtent l="0" t="0" r="0" b="0"/>
            <wp:docPr id="6" name="Рисунок 6" descr="C:\Users\valeriya\Documents\редакти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valeriya\Documents\редакти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604" cy="167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4.4 – Сторінка перегляду дисципліни</w:t>
      </w:r>
    </w:p>
    <w:p>
      <w:pPr>
        <w:pStyle w:val="42"/>
        <w:suppressLineNumbers w:val="0"/>
        <w:spacing w:line="360" w:lineRule="auto"/>
        <w:ind w:right="142" w:firstLine="720"/>
      </w:pPr>
      <w:r>
        <w:t xml:space="preserve">Для перегляду інформації щодо профілю студента, на сторінці «Студенти» (рис. 4.5) натисніть на іконку </w:t>
      </w:r>
      <w:r>
        <w:rPr>
          <w:lang w:val="en-US" w:eastAsia="en-US"/>
        </w:rPr>
        <w:drawing>
          <wp:inline distT="0" distB="0" distL="0" distR="0">
            <wp:extent cx="17145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таблиці </w:t>
      </w:r>
      <w:r>
        <w:rPr>
          <w:lang w:val="ru-RU"/>
        </w:rPr>
        <w:t>у рядку із</w:t>
      </w:r>
      <w:r>
        <w:t xml:space="preserve"> студент</w:t>
      </w:r>
      <w:r>
        <w:rPr>
          <w:lang w:val="ru-RU"/>
        </w:rPr>
        <w:t>ом</w:t>
      </w:r>
      <w:r>
        <w:t>, що цікавить – відкриється форма перегляду (рис. 4.6).</w:t>
      </w:r>
      <w:r>
        <w:rPr>
          <w:lang w:val="ru-RU"/>
        </w:rPr>
        <w:t xml:space="preserve"> 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6052185" cy="1632585"/>
            <wp:effectExtent l="0" t="0" r="0" b="0"/>
            <wp:docPr id="10" name="Рисунок 10" descr="C:\Users\valeriya\Documents\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valeriya\Documents\studen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291" cy="163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4.5 – Сторінка «Студенти»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5924550" cy="1557655"/>
            <wp:effectExtent l="0" t="0" r="0" b="0"/>
            <wp:docPr id="12" name="Рисунок 12" descr="C:\Users\valeriya\Documents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valeriya\Documents\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156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4.6 – Сторінка перегляду профілю студента</w:t>
      </w:r>
    </w:p>
    <w:p>
      <w:pPr>
        <w:pStyle w:val="42"/>
        <w:suppressLineNumbers w:val="0"/>
        <w:spacing w:line="360" w:lineRule="auto"/>
        <w:ind w:right="142" w:firstLine="720"/>
      </w:pPr>
      <w:r>
        <w:t xml:space="preserve">Для перегляду інформації щодо профілю викладача на сторінці «Викладачі» натисніть на іконку </w:t>
      </w:r>
      <w:r>
        <w:rPr>
          <w:lang w:val="en-US" w:eastAsia="en-US"/>
        </w:rPr>
        <w:drawing>
          <wp:inline distT="0" distB="0" distL="0" distR="0">
            <wp:extent cx="17145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таблиці у рядку з викладачем, що цікавить – відкриється форма перегляду (рис. 4.8).</w:t>
      </w:r>
      <w:r>
        <w:rPr>
          <w:lang w:val="ru-RU"/>
        </w:rPr>
        <w:t xml:space="preserve"> 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5953125" cy="1882140"/>
            <wp:effectExtent l="0" t="0" r="0" b="0"/>
            <wp:docPr id="28" name="Рисунок 28" descr="C:\Users\valeriya\Documents\teac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C:\Users\valeriya\Documents\teach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949" cy="188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4.7 – Сторінка «Викладачі»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6076950" cy="1842770"/>
            <wp:effectExtent l="0" t="0" r="0" b="0"/>
            <wp:docPr id="27" name="Рисунок 27" descr="C:\Users\valeriya\Documents\view teac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C:\Users\valeriya\Documents\view teach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445" cy="184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4.8 – Сторінка перегляду профілю викладача</w:t>
      </w:r>
    </w:p>
    <w:p>
      <w:pPr>
        <w:pStyle w:val="42"/>
        <w:suppressLineNumbers w:val="0"/>
        <w:spacing w:line="360" w:lineRule="auto"/>
        <w:ind w:right="142" w:firstLine="720"/>
      </w:pPr>
      <w:r>
        <w:t xml:space="preserve">Для перегляду інформації щодо групи на сторінці «Групи» (рис. 4.9) натисніть на іконку </w:t>
      </w:r>
      <w:r>
        <w:rPr>
          <w:lang w:val="en-US" w:eastAsia="en-US"/>
        </w:rPr>
        <w:drawing>
          <wp:inline distT="0" distB="0" distL="0" distR="0">
            <wp:extent cx="171450" cy="15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таблиці у рядку з групою, що цікавить – відкриється форма перегляду (рис. 4.10). 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5314950" cy="1654810"/>
            <wp:effectExtent l="0" t="0" r="0" b="0"/>
            <wp:docPr id="32" name="Рисунок 32" descr="C:\Users\valeriya\Documents\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C:\Users\valeriya\Documents\group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923" cy="16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4.9 – Сторінка «Групи»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6029325" cy="2385060"/>
            <wp:effectExtent l="0" t="0" r="0" b="0"/>
            <wp:docPr id="31" name="Рисунок 31" descr="C:\Users\valeriya\Documents\view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C:\Users\valeriya\Documents\view grou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160" cy="23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4.10 – Сторінка перегляду групи</w:t>
      </w:r>
    </w:p>
    <w:p>
      <w:pPr>
        <w:pStyle w:val="42"/>
        <w:suppressLineNumbers w:val="0"/>
        <w:spacing w:line="360" w:lineRule="auto"/>
        <w:ind w:right="142" w:firstLine="720"/>
      </w:pPr>
      <w:r>
        <w:t xml:space="preserve">Для перегляду інформації щодо інформаційної карти на сторінці «Інформаційні картки» (рис. 4.11) натисніть на іконку </w:t>
      </w:r>
      <w:r>
        <w:rPr>
          <w:lang w:val="en-US" w:eastAsia="en-US"/>
        </w:rPr>
        <w:drawing>
          <wp:inline distT="0" distB="0" distL="0" distR="0">
            <wp:extent cx="1714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 таблиці інформаційної карти, що цікавить – відкриється форма перегляду (рис. 4.12). 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6048375" cy="1678940"/>
            <wp:effectExtent l="0" t="0" r="0" b="0"/>
            <wp:docPr id="34" name="Рисунок 34" descr="C:\Users\valeriya\Documents\information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C:\Users\valeriya\Documents\information car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9100" cy="168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4.11 – Сторінка «Інформаційні картки»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szCs w:val="28"/>
          <w:bdr w:val="single" w:color="auto" w:sz="4" w:space="0"/>
          <w:lang w:val="en-US" w:eastAsia="en-US"/>
        </w:rPr>
        <w:drawing>
          <wp:inline distT="0" distB="0" distL="0" distR="0">
            <wp:extent cx="5759450" cy="1733550"/>
            <wp:effectExtent l="0" t="0" r="0" b="0"/>
            <wp:docPr id="4" name="Рисунок 4" descr="C:\Users\valeriya\Documents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valeriya\Documents\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7187" cy="173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4.12 – Сторінка перегляду інформаційної картки</w:t>
      </w:r>
    </w:p>
    <w:p>
      <w:pPr>
        <w:pStyle w:val="42"/>
        <w:suppressLineNumbers w:val="0"/>
        <w:spacing w:line="360" w:lineRule="auto"/>
        <w:ind w:right="142" w:firstLine="720"/>
      </w:pPr>
      <w:r>
        <w:t xml:space="preserve">Для редагування інформаційної карти, на сторінці «Інформаційні картки» натисніть на іконку </w:t>
      </w:r>
      <w:r>
        <w:rPr>
          <w:lang w:val="en-US" w:eastAsia="en-US"/>
        </w:rPr>
        <w:drawing>
          <wp:inline distT="0" distB="0" distL="0" distR="0">
            <wp:extent cx="162560" cy="1409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047" cy="1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 рядку з інформаційною карткою, що цікавить – відкриється форма редагування (рис. 4.13).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rPr>
          <w:bdr w:val="single" w:color="auto" w:sz="4" w:space="0"/>
          <w:lang w:val="en-US" w:eastAsia="en-US"/>
        </w:rPr>
        <w:drawing>
          <wp:inline distT="0" distB="0" distL="0" distR="0">
            <wp:extent cx="5785485" cy="2492375"/>
            <wp:effectExtent l="0" t="0" r="0" b="0"/>
            <wp:docPr id="35" name="Рисунок 35" descr="C:\Users\valeriya\Documents\edit information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C:\Users\valeriya\Documents\edit information card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474" cy="24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4.13 – Сторінка створення/редагування інформаційної картки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</w:p>
    <w:bookmarkEnd w:id="11"/>
    <w:p>
      <w:pPr>
        <w:rPr>
          <w:rFonts w:ascii="Times New Roman" w:hAnsi="Times New Roman" w:eastAsia="Times New Roman" w:cs="Times New Roman"/>
          <w:color w:val="000000"/>
          <w:sz w:val="28"/>
          <w:lang w:val="uk-UA" w:bidi="ar-SA"/>
        </w:rPr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90"/>
      </w:pPr>
      <w:bookmarkStart w:id="9" w:name="_Toc451800903"/>
      <w:r>
        <w:t>5 ПОВІДОМЛЕННЯ</w:t>
      </w:r>
      <w:bookmarkEnd w:id="9"/>
    </w:p>
    <w:p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Повідомлення, які можуть виникнути під час користування програмою, наведені в табл. 5.1.</w:t>
      </w:r>
    </w:p>
    <w:p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Ref323456855"/>
      <w:r>
        <w:rPr>
          <w:rFonts w:ascii="Times New Roman" w:hAnsi="Times New Roman" w:cs="Times New Roman"/>
          <w:sz w:val="28"/>
          <w:szCs w:val="28"/>
          <w:lang w:val="uk-UA"/>
        </w:rPr>
        <w:t>Таблиця 5.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SEQ Таблиця \* ARABIC \s 1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bookmarkEnd w:id="1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 інтерфейсу</w:t>
      </w:r>
    </w:p>
    <w:tbl>
      <w:tblPr>
        <w:tblStyle w:val="29"/>
        <w:tblW w:w="10171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3800"/>
        <w:gridCol w:w="3432"/>
      </w:tblGrid>
      <w:tr>
        <w:tc>
          <w:tcPr>
            <w:tcW w:w="2939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right="-1" w:firstLine="14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 повідомлення</w:t>
            </w:r>
          </w:p>
        </w:tc>
        <w:tc>
          <w:tcPr>
            <w:tcW w:w="3800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right="-1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Опис ситуації</w:t>
            </w:r>
          </w:p>
        </w:tc>
        <w:tc>
          <w:tcPr>
            <w:tcW w:w="3432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right="-1" w:firstLine="47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Рекомендовані дії</w:t>
            </w:r>
          </w:p>
        </w:tc>
      </w:tr>
      <w:tr>
        <w:trPr>
          <w:trHeight w:val="444" w:hRule="atLeast"/>
        </w:trPr>
        <w:tc>
          <w:tcPr>
            <w:tcW w:w="293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«Password must be more than 3characters»</w:t>
            </w:r>
          </w:p>
        </w:tc>
        <w:tc>
          <w:tcPr>
            <w:tcW w:w="380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авторизації в системі, введений короткий пароль.</w:t>
            </w:r>
          </w:p>
        </w:tc>
        <w:tc>
          <w:tcPr>
            <w:tcW w:w="3432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Перевірити правильність написання паролю.</w:t>
            </w:r>
          </w:p>
        </w:tc>
      </w:tr>
      <w:tr>
        <w:trPr>
          <w:trHeight w:val="444" w:hRule="atLeast"/>
        </w:trPr>
        <w:tc>
          <w:tcPr>
            <w:tcW w:w="293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Password is incorrect or account isn't active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380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авторизації в системі, введений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пароль.</w:t>
            </w:r>
          </w:p>
        </w:tc>
        <w:tc>
          <w:tcPr>
            <w:tcW w:w="3432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Перевірити правильність написання паролю.</w:t>
            </w:r>
          </w:p>
        </w:tc>
      </w:tr>
      <w:tr>
        <w:trPr>
          <w:trHeight w:val="444" w:hRule="atLeast"/>
        </w:trPr>
        <w:tc>
          <w:tcPr>
            <w:tcW w:w="293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Email does not exist or deleted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380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авторизації в системі, введений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432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 правильність написання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pStyle w:val="42"/>
        <w:suppressLineNumbers w:val="0"/>
        <w:spacing w:line="360" w:lineRule="auto"/>
        <w:ind w:right="142" w:firstLine="360"/>
      </w:pPr>
    </w:p>
    <w:p>
      <w:pPr>
        <w:rPr>
          <w:rFonts w:ascii="Times New Roman" w:hAnsi="Times New Roman" w:eastAsia="Times New Roman" w:cs="Times New Roman"/>
          <w:color w:val="000000"/>
          <w:sz w:val="28"/>
          <w:lang w:val="en-US" w:bidi="ar-SA"/>
        </w:rPr>
      </w:pPr>
    </w:p>
    <w:sectPr>
      <w:headerReference r:id="rId3" w:type="default"/>
      <w:pgSz w:w="11906" w:h="16838"/>
      <w:pgMar w:top="993" w:right="424" w:bottom="1710" w:left="1134" w:header="709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2049" o:spid="_x0000_s2049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2117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2116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2115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2114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2113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2112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2111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2087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2110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2109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2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2107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2106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2105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2104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210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2102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2101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2100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2099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209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2097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2096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2095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2094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209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2092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2091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2090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2089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208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2054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2086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2085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2084" o:spid="_x0000_s2084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208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2082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2081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2080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2079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207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2077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2076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2075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2074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207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2072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2071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2070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2069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206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2067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2066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2065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2064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206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2062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2061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2060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2059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20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2057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2056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2055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2053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2052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2051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1116130.00923-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І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02</w:t>
                  </w:r>
                </w:p>
              </w:txbxContent>
            </v:textbox>
          </v:shape>
          <v:shape id="Text Box 69" o:spid="_x0000_s2050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94662421">
    <w:nsid w:val="35537715"/>
    <w:multiLevelType w:val="multilevel"/>
    <w:tmpl w:val="35537715"/>
    <w:lvl w:ilvl="0" w:tentative="1">
      <w:start w:val="1"/>
      <w:numFmt w:val="bullet"/>
      <w:lvlText w:val="̶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038706449"/>
  </w:num>
  <w:num w:numId="2">
    <w:abstractNumId w:val="358971254"/>
  </w:num>
  <w:num w:numId="3">
    <w:abstractNumId w:val="894662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6"/>
  <w:hyphenationZone w:val="425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BD2E54"/>
    <w:rsid w:val="00000172"/>
    <w:rsid w:val="0000327D"/>
    <w:rsid w:val="00011AE5"/>
    <w:rsid w:val="00021204"/>
    <w:rsid w:val="00035C98"/>
    <w:rsid w:val="000403BD"/>
    <w:rsid w:val="00041EAA"/>
    <w:rsid w:val="00043B75"/>
    <w:rsid w:val="00045C76"/>
    <w:rsid w:val="000505D4"/>
    <w:rsid w:val="00050BEF"/>
    <w:rsid w:val="000512CF"/>
    <w:rsid w:val="00052BAB"/>
    <w:rsid w:val="00053676"/>
    <w:rsid w:val="00056F63"/>
    <w:rsid w:val="0005771B"/>
    <w:rsid w:val="0006205A"/>
    <w:rsid w:val="00063137"/>
    <w:rsid w:val="00070E86"/>
    <w:rsid w:val="0007121F"/>
    <w:rsid w:val="00071310"/>
    <w:rsid w:val="00072FD4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D0679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0E3B"/>
    <w:rsid w:val="0010587B"/>
    <w:rsid w:val="00106BB1"/>
    <w:rsid w:val="00107548"/>
    <w:rsid w:val="00113BAE"/>
    <w:rsid w:val="001253BC"/>
    <w:rsid w:val="001269E4"/>
    <w:rsid w:val="0014368C"/>
    <w:rsid w:val="00144992"/>
    <w:rsid w:val="00151818"/>
    <w:rsid w:val="0015537E"/>
    <w:rsid w:val="00162F17"/>
    <w:rsid w:val="001631D5"/>
    <w:rsid w:val="00164661"/>
    <w:rsid w:val="0017071D"/>
    <w:rsid w:val="00171404"/>
    <w:rsid w:val="00173F98"/>
    <w:rsid w:val="001823F1"/>
    <w:rsid w:val="00186E10"/>
    <w:rsid w:val="00191417"/>
    <w:rsid w:val="0019237E"/>
    <w:rsid w:val="001964F7"/>
    <w:rsid w:val="00196A08"/>
    <w:rsid w:val="001A0FE1"/>
    <w:rsid w:val="001A7576"/>
    <w:rsid w:val="001B1978"/>
    <w:rsid w:val="001B3B78"/>
    <w:rsid w:val="001B517E"/>
    <w:rsid w:val="001B77EE"/>
    <w:rsid w:val="001C03A4"/>
    <w:rsid w:val="001C04CE"/>
    <w:rsid w:val="001C1B9A"/>
    <w:rsid w:val="001C2342"/>
    <w:rsid w:val="001C372C"/>
    <w:rsid w:val="001D6689"/>
    <w:rsid w:val="001D6DDA"/>
    <w:rsid w:val="001E1735"/>
    <w:rsid w:val="001E4FE0"/>
    <w:rsid w:val="001F1633"/>
    <w:rsid w:val="00201D9D"/>
    <w:rsid w:val="00202138"/>
    <w:rsid w:val="0020489F"/>
    <w:rsid w:val="0020658C"/>
    <w:rsid w:val="002068B8"/>
    <w:rsid w:val="0021120E"/>
    <w:rsid w:val="002128C2"/>
    <w:rsid w:val="00214960"/>
    <w:rsid w:val="00214AC9"/>
    <w:rsid w:val="00217DE1"/>
    <w:rsid w:val="00221458"/>
    <w:rsid w:val="0022372B"/>
    <w:rsid w:val="00225ABC"/>
    <w:rsid w:val="002320E6"/>
    <w:rsid w:val="002405E2"/>
    <w:rsid w:val="0024144B"/>
    <w:rsid w:val="00242A22"/>
    <w:rsid w:val="002517E0"/>
    <w:rsid w:val="00251AB7"/>
    <w:rsid w:val="0025572F"/>
    <w:rsid w:val="00262CC0"/>
    <w:rsid w:val="002728D2"/>
    <w:rsid w:val="00285448"/>
    <w:rsid w:val="00285E5A"/>
    <w:rsid w:val="002960DD"/>
    <w:rsid w:val="00296262"/>
    <w:rsid w:val="00297967"/>
    <w:rsid w:val="00297DB2"/>
    <w:rsid w:val="002A2553"/>
    <w:rsid w:val="002A2DD2"/>
    <w:rsid w:val="002A2FB7"/>
    <w:rsid w:val="002A374D"/>
    <w:rsid w:val="002A720D"/>
    <w:rsid w:val="002B2ED3"/>
    <w:rsid w:val="002B5C58"/>
    <w:rsid w:val="002C15F7"/>
    <w:rsid w:val="002C278D"/>
    <w:rsid w:val="002C36FD"/>
    <w:rsid w:val="002C754F"/>
    <w:rsid w:val="002D2309"/>
    <w:rsid w:val="002D3D86"/>
    <w:rsid w:val="002E2F82"/>
    <w:rsid w:val="002E3589"/>
    <w:rsid w:val="002E3EFC"/>
    <w:rsid w:val="002E49EE"/>
    <w:rsid w:val="002E7EAF"/>
    <w:rsid w:val="002F0B50"/>
    <w:rsid w:val="002F1846"/>
    <w:rsid w:val="002F470D"/>
    <w:rsid w:val="002F71A3"/>
    <w:rsid w:val="00305804"/>
    <w:rsid w:val="00306994"/>
    <w:rsid w:val="00306C02"/>
    <w:rsid w:val="0030778A"/>
    <w:rsid w:val="0031459B"/>
    <w:rsid w:val="00314CD0"/>
    <w:rsid w:val="00316B27"/>
    <w:rsid w:val="003172AF"/>
    <w:rsid w:val="00322580"/>
    <w:rsid w:val="003233C5"/>
    <w:rsid w:val="00327414"/>
    <w:rsid w:val="00332D7D"/>
    <w:rsid w:val="00333B01"/>
    <w:rsid w:val="00342ABF"/>
    <w:rsid w:val="00353EC6"/>
    <w:rsid w:val="0036029D"/>
    <w:rsid w:val="00364D62"/>
    <w:rsid w:val="00365C58"/>
    <w:rsid w:val="0037271F"/>
    <w:rsid w:val="003826EC"/>
    <w:rsid w:val="00392B39"/>
    <w:rsid w:val="00393831"/>
    <w:rsid w:val="00395F97"/>
    <w:rsid w:val="00397E2C"/>
    <w:rsid w:val="003A36BC"/>
    <w:rsid w:val="003A70B3"/>
    <w:rsid w:val="003A7107"/>
    <w:rsid w:val="003B7C48"/>
    <w:rsid w:val="003C1A36"/>
    <w:rsid w:val="003C4DBB"/>
    <w:rsid w:val="003D0F07"/>
    <w:rsid w:val="003D41A3"/>
    <w:rsid w:val="003E0AC0"/>
    <w:rsid w:val="003E1295"/>
    <w:rsid w:val="003E4F57"/>
    <w:rsid w:val="003E718A"/>
    <w:rsid w:val="003F50CB"/>
    <w:rsid w:val="003F62DF"/>
    <w:rsid w:val="003F660C"/>
    <w:rsid w:val="003F6D17"/>
    <w:rsid w:val="003F74FA"/>
    <w:rsid w:val="003F7949"/>
    <w:rsid w:val="0040664D"/>
    <w:rsid w:val="004109A6"/>
    <w:rsid w:val="004167F9"/>
    <w:rsid w:val="004202A8"/>
    <w:rsid w:val="00422B0B"/>
    <w:rsid w:val="0043212D"/>
    <w:rsid w:val="00432FF4"/>
    <w:rsid w:val="00434DB4"/>
    <w:rsid w:val="00434DFC"/>
    <w:rsid w:val="00435504"/>
    <w:rsid w:val="004364C1"/>
    <w:rsid w:val="0044021D"/>
    <w:rsid w:val="0044091E"/>
    <w:rsid w:val="00442912"/>
    <w:rsid w:val="004465E4"/>
    <w:rsid w:val="004525F9"/>
    <w:rsid w:val="00455FAB"/>
    <w:rsid w:val="0046084D"/>
    <w:rsid w:val="00464E38"/>
    <w:rsid w:val="00476999"/>
    <w:rsid w:val="004809EC"/>
    <w:rsid w:val="00480B36"/>
    <w:rsid w:val="00481C40"/>
    <w:rsid w:val="00482E2F"/>
    <w:rsid w:val="0048321B"/>
    <w:rsid w:val="00483AD9"/>
    <w:rsid w:val="00483AE2"/>
    <w:rsid w:val="00497E36"/>
    <w:rsid w:val="004B16D8"/>
    <w:rsid w:val="004B3317"/>
    <w:rsid w:val="004C0846"/>
    <w:rsid w:val="004C1961"/>
    <w:rsid w:val="004C2817"/>
    <w:rsid w:val="004C3CF7"/>
    <w:rsid w:val="004C6550"/>
    <w:rsid w:val="004D1240"/>
    <w:rsid w:val="004D2448"/>
    <w:rsid w:val="004D2F11"/>
    <w:rsid w:val="004E0A5A"/>
    <w:rsid w:val="004E25F8"/>
    <w:rsid w:val="004E2A33"/>
    <w:rsid w:val="004E32C6"/>
    <w:rsid w:val="004F058A"/>
    <w:rsid w:val="004F5A84"/>
    <w:rsid w:val="00505088"/>
    <w:rsid w:val="005146B0"/>
    <w:rsid w:val="00517267"/>
    <w:rsid w:val="005202D3"/>
    <w:rsid w:val="00520F1C"/>
    <w:rsid w:val="005237B3"/>
    <w:rsid w:val="00523F84"/>
    <w:rsid w:val="005263FD"/>
    <w:rsid w:val="00527F1D"/>
    <w:rsid w:val="00527FA4"/>
    <w:rsid w:val="00547456"/>
    <w:rsid w:val="00550238"/>
    <w:rsid w:val="00567E42"/>
    <w:rsid w:val="00571BA0"/>
    <w:rsid w:val="00580A15"/>
    <w:rsid w:val="005812E9"/>
    <w:rsid w:val="00584A15"/>
    <w:rsid w:val="005864C0"/>
    <w:rsid w:val="00587105"/>
    <w:rsid w:val="00592ADF"/>
    <w:rsid w:val="00592F45"/>
    <w:rsid w:val="00595A3A"/>
    <w:rsid w:val="00595A3F"/>
    <w:rsid w:val="00597961"/>
    <w:rsid w:val="005A40B7"/>
    <w:rsid w:val="005A5D33"/>
    <w:rsid w:val="005A5ECF"/>
    <w:rsid w:val="005B1F7B"/>
    <w:rsid w:val="005B2BB2"/>
    <w:rsid w:val="005B44D0"/>
    <w:rsid w:val="005B5F8C"/>
    <w:rsid w:val="005B6E2F"/>
    <w:rsid w:val="005B7AB1"/>
    <w:rsid w:val="005C446A"/>
    <w:rsid w:val="005C7672"/>
    <w:rsid w:val="005C7A9C"/>
    <w:rsid w:val="005D1BC2"/>
    <w:rsid w:val="005D417C"/>
    <w:rsid w:val="005D4816"/>
    <w:rsid w:val="005D7DC7"/>
    <w:rsid w:val="005E1C13"/>
    <w:rsid w:val="005E231C"/>
    <w:rsid w:val="005E4713"/>
    <w:rsid w:val="005F31DD"/>
    <w:rsid w:val="006000B2"/>
    <w:rsid w:val="006043D1"/>
    <w:rsid w:val="006056A0"/>
    <w:rsid w:val="00605BB7"/>
    <w:rsid w:val="00605C25"/>
    <w:rsid w:val="006211B9"/>
    <w:rsid w:val="00626DC5"/>
    <w:rsid w:val="00640EFC"/>
    <w:rsid w:val="006452A1"/>
    <w:rsid w:val="0064757B"/>
    <w:rsid w:val="00654922"/>
    <w:rsid w:val="00662A56"/>
    <w:rsid w:val="006804E9"/>
    <w:rsid w:val="0068212F"/>
    <w:rsid w:val="00684010"/>
    <w:rsid w:val="00691ADC"/>
    <w:rsid w:val="0069574A"/>
    <w:rsid w:val="00696674"/>
    <w:rsid w:val="006A3622"/>
    <w:rsid w:val="006A52C4"/>
    <w:rsid w:val="006B3B62"/>
    <w:rsid w:val="006B57EB"/>
    <w:rsid w:val="006B6084"/>
    <w:rsid w:val="006C179E"/>
    <w:rsid w:val="006C7E37"/>
    <w:rsid w:val="006E0509"/>
    <w:rsid w:val="006E1045"/>
    <w:rsid w:val="006E10DC"/>
    <w:rsid w:val="006E779C"/>
    <w:rsid w:val="006F2437"/>
    <w:rsid w:val="006F38E7"/>
    <w:rsid w:val="006F7D2A"/>
    <w:rsid w:val="00701720"/>
    <w:rsid w:val="00706509"/>
    <w:rsid w:val="00711391"/>
    <w:rsid w:val="00712CC3"/>
    <w:rsid w:val="0071384C"/>
    <w:rsid w:val="00727074"/>
    <w:rsid w:val="0072772D"/>
    <w:rsid w:val="0075157C"/>
    <w:rsid w:val="007563C1"/>
    <w:rsid w:val="0075764E"/>
    <w:rsid w:val="00765752"/>
    <w:rsid w:val="007731E8"/>
    <w:rsid w:val="00774D54"/>
    <w:rsid w:val="00775736"/>
    <w:rsid w:val="00782F8E"/>
    <w:rsid w:val="00783309"/>
    <w:rsid w:val="00785E7D"/>
    <w:rsid w:val="007860D8"/>
    <w:rsid w:val="00786386"/>
    <w:rsid w:val="007868D9"/>
    <w:rsid w:val="0079021F"/>
    <w:rsid w:val="00790309"/>
    <w:rsid w:val="007A2229"/>
    <w:rsid w:val="007A5667"/>
    <w:rsid w:val="007A7EDE"/>
    <w:rsid w:val="007B245A"/>
    <w:rsid w:val="007B342D"/>
    <w:rsid w:val="007C4874"/>
    <w:rsid w:val="007C4D97"/>
    <w:rsid w:val="007C5442"/>
    <w:rsid w:val="007D06A5"/>
    <w:rsid w:val="007D5B86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737"/>
    <w:rsid w:val="00810E0F"/>
    <w:rsid w:val="00812B4B"/>
    <w:rsid w:val="00814686"/>
    <w:rsid w:val="00823904"/>
    <w:rsid w:val="00825A1C"/>
    <w:rsid w:val="008424DC"/>
    <w:rsid w:val="00844F3B"/>
    <w:rsid w:val="00845317"/>
    <w:rsid w:val="0085119A"/>
    <w:rsid w:val="00851306"/>
    <w:rsid w:val="008630EB"/>
    <w:rsid w:val="008632C0"/>
    <w:rsid w:val="00871ED8"/>
    <w:rsid w:val="00892246"/>
    <w:rsid w:val="00892F57"/>
    <w:rsid w:val="008A154F"/>
    <w:rsid w:val="008B4E39"/>
    <w:rsid w:val="008B5A70"/>
    <w:rsid w:val="008C1455"/>
    <w:rsid w:val="008C3583"/>
    <w:rsid w:val="008C6F3D"/>
    <w:rsid w:val="008C7D82"/>
    <w:rsid w:val="008D62BA"/>
    <w:rsid w:val="008D65E6"/>
    <w:rsid w:val="008E0EFA"/>
    <w:rsid w:val="008E2D65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5FCC"/>
    <w:rsid w:val="0093082C"/>
    <w:rsid w:val="00933DF0"/>
    <w:rsid w:val="0093774B"/>
    <w:rsid w:val="009379C6"/>
    <w:rsid w:val="00941786"/>
    <w:rsid w:val="00941B4A"/>
    <w:rsid w:val="00945FF4"/>
    <w:rsid w:val="0094643D"/>
    <w:rsid w:val="0094766F"/>
    <w:rsid w:val="00950458"/>
    <w:rsid w:val="00952C6E"/>
    <w:rsid w:val="0095670B"/>
    <w:rsid w:val="0095780F"/>
    <w:rsid w:val="00961570"/>
    <w:rsid w:val="00964E41"/>
    <w:rsid w:val="009651E0"/>
    <w:rsid w:val="00965924"/>
    <w:rsid w:val="00967CBB"/>
    <w:rsid w:val="00971231"/>
    <w:rsid w:val="0097418C"/>
    <w:rsid w:val="009750F9"/>
    <w:rsid w:val="00976589"/>
    <w:rsid w:val="00983090"/>
    <w:rsid w:val="0098770B"/>
    <w:rsid w:val="0099213E"/>
    <w:rsid w:val="00997821"/>
    <w:rsid w:val="00997BFC"/>
    <w:rsid w:val="009A79CE"/>
    <w:rsid w:val="009B3541"/>
    <w:rsid w:val="009C0249"/>
    <w:rsid w:val="009C571B"/>
    <w:rsid w:val="009C7800"/>
    <w:rsid w:val="009D1FA7"/>
    <w:rsid w:val="009E0EAD"/>
    <w:rsid w:val="009F0AAB"/>
    <w:rsid w:val="009F7E8E"/>
    <w:rsid w:val="00A20DB4"/>
    <w:rsid w:val="00A23569"/>
    <w:rsid w:val="00A26446"/>
    <w:rsid w:val="00A27CBD"/>
    <w:rsid w:val="00A312FF"/>
    <w:rsid w:val="00A34406"/>
    <w:rsid w:val="00A50565"/>
    <w:rsid w:val="00A56054"/>
    <w:rsid w:val="00A56D59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94B"/>
    <w:rsid w:val="00AB7DCF"/>
    <w:rsid w:val="00AC02A5"/>
    <w:rsid w:val="00AC0CEF"/>
    <w:rsid w:val="00AC3C51"/>
    <w:rsid w:val="00AC48A9"/>
    <w:rsid w:val="00AC4E78"/>
    <w:rsid w:val="00AD1B89"/>
    <w:rsid w:val="00AD5F3D"/>
    <w:rsid w:val="00AE3AC4"/>
    <w:rsid w:val="00AE6AEA"/>
    <w:rsid w:val="00AF18E1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2AD9"/>
    <w:rsid w:val="00B34974"/>
    <w:rsid w:val="00B35F02"/>
    <w:rsid w:val="00B36F12"/>
    <w:rsid w:val="00B405AC"/>
    <w:rsid w:val="00B45D3A"/>
    <w:rsid w:val="00B463FA"/>
    <w:rsid w:val="00B50EEB"/>
    <w:rsid w:val="00B51EE3"/>
    <w:rsid w:val="00B61403"/>
    <w:rsid w:val="00B61FE0"/>
    <w:rsid w:val="00B64ACC"/>
    <w:rsid w:val="00B70518"/>
    <w:rsid w:val="00B827F4"/>
    <w:rsid w:val="00B82C77"/>
    <w:rsid w:val="00B844A6"/>
    <w:rsid w:val="00B84648"/>
    <w:rsid w:val="00BA77A0"/>
    <w:rsid w:val="00BA77A4"/>
    <w:rsid w:val="00BB0293"/>
    <w:rsid w:val="00BB0811"/>
    <w:rsid w:val="00BB29DB"/>
    <w:rsid w:val="00BB3885"/>
    <w:rsid w:val="00BC231D"/>
    <w:rsid w:val="00BC5992"/>
    <w:rsid w:val="00BC7BF6"/>
    <w:rsid w:val="00BD2E54"/>
    <w:rsid w:val="00BD30F2"/>
    <w:rsid w:val="00BD49B3"/>
    <w:rsid w:val="00BD7677"/>
    <w:rsid w:val="00BE531A"/>
    <w:rsid w:val="00BE6CDA"/>
    <w:rsid w:val="00BF14EE"/>
    <w:rsid w:val="00BF1AA3"/>
    <w:rsid w:val="00BF238B"/>
    <w:rsid w:val="00BF3E71"/>
    <w:rsid w:val="00BF3FB8"/>
    <w:rsid w:val="00C070D2"/>
    <w:rsid w:val="00C07BB4"/>
    <w:rsid w:val="00C10A54"/>
    <w:rsid w:val="00C13B1C"/>
    <w:rsid w:val="00C236C6"/>
    <w:rsid w:val="00C24B91"/>
    <w:rsid w:val="00C26616"/>
    <w:rsid w:val="00C476CA"/>
    <w:rsid w:val="00C47AA6"/>
    <w:rsid w:val="00C51B37"/>
    <w:rsid w:val="00C64E9B"/>
    <w:rsid w:val="00C65917"/>
    <w:rsid w:val="00C67AF0"/>
    <w:rsid w:val="00C804D7"/>
    <w:rsid w:val="00C8231B"/>
    <w:rsid w:val="00C86DE0"/>
    <w:rsid w:val="00C90BEA"/>
    <w:rsid w:val="00C91CFB"/>
    <w:rsid w:val="00CA06B9"/>
    <w:rsid w:val="00CA144E"/>
    <w:rsid w:val="00CB1E5B"/>
    <w:rsid w:val="00CB203A"/>
    <w:rsid w:val="00CB722D"/>
    <w:rsid w:val="00CC0A82"/>
    <w:rsid w:val="00CC6B8F"/>
    <w:rsid w:val="00CC7EA1"/>
    <w:rsid w:val="00CD103E"/>
    <w:rsid w:val="00CD2CB7"/>
    <w:rsid w:val="00CD439E"/>
    <w:rsid w:val="00CD7A96"/>
    <w:rsid w:val="00CE01F0"/>
    <w:rsid w:val="00CE3522"/>
    <w:rsid w:val="00CE5390"/>
    <w:rsid w:val="00CE7CCF"/>
    <w:rsid w:val="00D03586"/>
    <w:rsid w:val="00D14678"/>
    <w:rsid w:val="00D161ED"/>
    <w:rsid w:val="00D17791"/>
    <w:rsid w:val="00D23214"/>
    <w:rsid w:val="00D236DC"/>
    <w:rsid w:val="00D23AAC"/>
    <w:rsid w:val="00D34815"/>
    <w:rsid w:val="00D41C40"/>
    <w:rsid w:val="00D45941"/>
    <w:rsid w:val="00D460EB"/>
    <w:rsid w:val="00D50BA2"/>
    <w:rsid w:val="00D53C35"/>
    <w:rsid w:val="00D64F83"/>
    <w:rsid w:val="00D665F7"/>
    <w:rsid w:val="00D70101"/>
    <w:rsid w:val="00D70227"/>
    <w:rsid w:val="00D7351A"/>
    <w:rsid w:val="00D8270F"/>
    <w:rsid w:val="00D84A1E"/>
    <w:rsid w:val="00D85114"/>
    <w:rsid w:val="00D861CB"/>
    <w:rsid w:val="00D86C1B"/>
    <w:rsid w:val="00D87B61"/>
    <w:rsid w:val="00D90BF2"/>
    <w:rsid w:val="00D935A8"/>
    <w:rsid w:val="00D96EB1"/>
    <w:rsid w:val="00DA2158"/>
    <w:rsid w:val="00DA4548"/>
    <w:rsid w:val="00DA51AB"/>
    <w:rsid w:val="00DA5EE4"/>
    <w:rsid w:val="00DB1FA8"/>
    <w:rsid w:val="00DB24EA"/>
    <w:rsid w:val="00DC60CE"/>
    <w:rsid w:val="00DD52C6"/>
    <w:rsid w:val="00DE07A0"/>
    <w:rsid w:val="00DE3002"/>
    <w:rsid w:val="00DE3034"/>
    <w:rsid w:val="00DE4F60"/>
    <w:rsid w:val="00DF56E6"/>
    <w:rsid w:val="00DF5C39"/>
    <w:rsid w:val="00E068C3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182"/>
    <w:rsid w:val="00E368D4"/>
    <w:rsid w:val="00E40BC9"/>
    <w:rsid w:val="00E423D3"/>
    <w:rsid w:val="00E453D4"/>
    <w:rsid w:val="00E45ED8"/>
    <w:rsid w:val="00E6070A"/>
    <w:rsid w:val="00E75358"/>
    <w:rsid w:val="00E775DA"/>
    <w:rsid w:val="00E8110E"/>
    <w:rsid w:val="00E9215F"/>
    <w:rsid w:val="00E9316E"/>
    <w:rsid w:val="00E97A1B"/>
    <w:rsid w:val="00EA1531"/>
    <w:rsid w:val="00EA3D0A"/>
    <w:rsid w:val="00EB2586"/>
    <w:rsid w:val="00EB2647"/>
    <w:rsid w:val="00EC0FAF"/>
    <w:rsid w:val="00EC1897"/>
    <w:rsid w:val="00EC25B9"/>
    <w:rsid w:val="00EC4A40"/>
    <w:rsid w:val="00EC4D92"/>
    <w:rsid w:val="00EC7827"/>
    <w:rsid w:val="00ED2DB1"/>
    <w:rsid w:val="00ED40B5"/>
    <w:rsid w:val="00ED5644"/>
    <w:rsid w:val="00EE5957"/>
    <w:rsid w:val="00EE64CE"/>
    <w:rsid w:val="00EE6C24"/>
    <w:rsid w:val="00EE759B"/>
    <w:rsid w:val="00EF51BC"/>
    <w:rsid w:val="00F02CC0"/>
    <w:rsid w:val="00F1038B"/>
    <w:rsid w:val="00F10945"/>
    <w:rsid w:val="00F10DA5"/>
    <w:rsid w:val="00F12AFF"/>
    <w:rsid w:val="00F167D2"/>
    <w:rsid w:val="00F26B35"/>
    <w:rsid w:val="00F30329"/>
    <w:rsid w:val="00F32B10"/>
    <w:rsid w:val="00F3316C"/>
    <w:rsid w:val="00F40E1E"/>
    <w:rsid w:val="00F45A79"/>
    <w:rsid w:val="00F47EF7"/>
    <w:rsid w:val="00F5059B"/>
    <w:rsid w:val="00F535E2"/>
    <w:rsid w:val="00F5786B"/>
    <w:rsid w:val="00F60D67"/>
    <w:rsid w:val="00F618EF"/>
    <w:rsid w:val="00F62087"/>
    <w:rsid w:val="00F65135"/>
    <w:rsid w:val="00F65AAA"/>
    <w:rsid w:val="00F65DF1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3435"/>
    <w:rsid w:val="00FA3E8E"/>
    <w:rsid w:val="00FA461B"/>
    <w:rsid w:val="00FA5E57"/>
    <w:rsid w:val="00FA6178"/>
    <w:rsid w:val="00FB2341"/>
    <w:rsid w:val="00FB39EF"/>
    <w:rsid w:val="00FC0535"/>
    <w:rsid w:val="00FC0C8E"/>
    <w:rsid w:val="00FC5374"/>
    <w:rsid w:val="00FC74D5"/>
    <w:rsid w:val="00FD3FB5"/>
    <w:rsid w:val="00FD55FC"/>
    <w:rsid w:val="00FE14CA"/>
    <w:rsid w:val="00FE1AD2"/>
    <w:rsid w:val="00FE4297"/>
    <w:rsid w:val="00FE7134"/>
    <w:rsid w:val="00FE72D1"/>
    <w:rsid w:val="00FF02E4"/>
    <w:rsid w:val="00FF296F"/>
    <w:rsid w:val="00FF3832"/>
    <w:rsid w:val="00FF4DB9"/>
    <w:rsid w:val="00FF650D"/>
    <w:rsid w:val="00FF764C"/>
    <w:rsid w:val="00FF7E63"/>
    <w:rsid w:val="AEFED3B8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" w:cs="Lohit Hin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qFormat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qFormat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qFormat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styleId="27">
    <w:name w:val="page number"/>
    <w:basedOn w:val="25"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qFormat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uiPriority w:val="0"/>
  </w:style>
  <w:style w:type="paragraph" w:customStyle="1" w:styleId="37">
    <w:name w:val="Нижний колонтитул1"/>
    <w:basedOn w:val="12"/>
    <w:uiPriority w:val="0"/>
  </w:style>
  <w:style w:type="paragraph" w:customStyle="1" w:styleId="38">
    <w:name w:val="List Paragraph"/>
    <w:basedOn w:val="12"/>
    <w:qFormat/>
    <w:uiPriority w:val="34"/>
    <w:pPr>
      <w:ind w:left="720"/>
    </w:pPr>
  </w:style>
  <w:style w:type="paragraph" w:customStyle="1" w:styleId="39">
    <w:name w:val="Contents Heading"/>
    <w:basedOn w:val="34"/>
    <w:next w:val="12"/>
    <w:uiPriority w:val="0"/>
    <w:pPr>
      <w:spacing w:line="276" w:lineRule="auto"/>
    </w:pPr>
  </w:style>
  <w:style w:type="paragraph" w:customStyle="1" w:styleId="40">
    <w:name w:val="Contents 1"/>
    <w:basedOn w:val="12"/>
    <w:next w:val="12"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qFormat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qFormat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qFormat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qFormat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qFormat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qFormat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qFormat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qFormat/>
    <w:uiPriority w:val="0"/>
    <w:rPr>
      <w:rFonts w:ascii="Symbol" w:hAnsi="Symbol" w:cs="Symbol"/>
      <w:color w:val="000000"/>
    </w:rPr>
  </w:style>
  <w:style w:type="character" w:customStyle="1" w:styleId="59">
    <w:name w:val="WW8Num6z1"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qFormat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qFormat/>
    <w:uiPriority w:val="0"/>
    <w:rPr>
      <w:rFonts w:ascii="Wingdings" w:hAnsi="Wingdings" w:cs="Wingdings"/>
    </w:rPr>
  </w:style>
  <w:style w:type="character" w:customStyle="1" w:styleId="67">
    <w:name w:val="WW8Num13z3"/>
    <w:qFormat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qFormat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qFormat/>
    <w:uiPriority w:val="0"/>
  </w:style>
  <w:style w:type="character" w:customStyle="1" w:styleId="79">
    <w:name w:val="apple-converted-space"/>
    <w:basedOn w:val="25"/>
    <w:qFormat/>
    <w:uiPriority w:val="0"/>
  </w:style>
  <w:style w:type="character" w:customStyle="1" w:styleId="80">
    <w:name w:val="Заголовок 2 Знак"/>
    <w:basedOn w:val="25"/>
    <w:link w:val="3"/>
    <w:qFormat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qFormat/>
    <w:uiPriority w:val="0"/>
  </w:style>
  <w:style w:type="character" w:customStyle="1" w:styleId="83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qFormat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qFormat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qFormat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qFormat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qFormat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qFormat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1</Pages>
  <Words>876</Words>
  <Characters>4999</Characters>
  <Lines>41</Lines>
  <Paragraphs>11</Paragraphs>
  <TotalTime>0</TotalTime>
  <ScaleCrop>false</ScaleCrop>
  <LinksUpToDate>false</LinksUpToDate>
  <CharactersWithSpaces>5864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2015-03-04T22:48:00Z</dcterms:created>
  <dc:creator>Dmitry</dc:creator>
  <cp:lastModifiedBy>max</cp:lastModifiedBy>
  <cp:lastPrinted>2016-05-27T07:54:00Z</cp:lastPrinted>
  <dcterms:modified xsi:type="dcterms:W3CDTF">2016-06-12T10:33:39Z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