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8"/>
        </w:rPr>
        <w:t>GUÍA DE EJERCICIOS DE REDES</w:t>
      </w:r>
    </w:p>
    <w:p>
      <w:pPr>
        <w:jc w:val="center"/>
      </w:pPr>
      <w:r>
        <w:rPr>
          <w:b/>
          <w:color w:val="2E75B6"/>
          <w:sz w:val="28"/>
        </w:rPr>
        <w:t>Módulo 4 – Configuración y Direccionamiento de Redes</w:t>
      </w:r>
    </w:p>
    <w:p/>
    <w:p>
      <w:pPr>
        <w:jc w:val="center"/>
      </w:pPr>
      <w:r>
        <w:rPr>
          <w:color w:val="595959"/>
          <w:sz w:val="22"/>
        </w:rPr>
        <w:t>Curso: Redes de Computadores  |  Nivel: Intermedio</w:t>
      </w:r>
    </w:p>
    <w:p/>
    <w:p/>
    <w:p>
      <w:pPr>
        <w:jc w:val="left"/>
      </w:pPr>
      <w:r>
        <w:rPr>
          <w:b/>
          <w:color w:val="1F3864"/>
          <w:sz w:val="36"/>
        </w:rPr>
        <w:t>Introducción</w:t>
      </w:r>
    </w:p>
    <w:p>
      <w:r>
        <w:rPr>
          <w:b w:val="0"/>
          <w:i w:val="0"/>
          <w:sz w:val="22"/>
        </w:rPr>
        <w:t>Esta guía contiene ejercicios prácticos diseñados para reforzar las habilidades de diseño, direccionamiento y configuración de redes pequeñas. Los ejercicios están organizados en dos secciones:</w:t>
        <w:br/>
        <w:br/>
        <w:t xml:space="preserve">  • Sección 1: Ejercicios de direccionamiento IP y topología de red.</w:t>
        <w:br/>
        <w:t xml:space="preserve">  • Sección 2: Configuración de routers mediante comandos CLI.</w:t>
        <w:br/>
        <w:br/>
        <w:t>El alumno debe resolver cada ejercicio de forma autónoma, aplicando los conceptos estudiados en clases y siguiendo las reglas de direccionamiento indicadas.</w:t>
      </w:r>
    </w:p>
    <w:p/>
    <w:p>
      <w:pPr>
        <w:jc w:val="left"/>
      </w:pPr>
      <w:r>
        <w:rPr>
          <w:b/>
          <w:color w:val="1F3864"/>
          <w:sz w:val="28"/>
        </w:rPr>
        <w:t>📋 Reglas de Oro para el Direccionamiento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sz w:val="22"/>
              </w:rPr>
              <w:t>Parámetro</w:t>
            </w:r>
          </w:p>
        </w:tc>
        <w:tc>
          <w:tcPr>
            <w:tcW w:type="dxa" w:w="4320"/>
            <w:shd w:val="clear" w:color="auto" w:fill="1F3864"/>
          </w:tcPr>
          <w:p>
            <w:pPr>
              <w:jc w:val="center"/>
            </w:pPr>
            <w:r>
              <w:rPr>
                <w:b/>
                <w:color w:val="FFFFFF"/>
                <w:sz w:val="22"/>
              </w:rPr>
              <w:t>Valor</w:t>
            </w:r>
          </w:p>
        </w:tc>
      </w:tr>
      <w:tr>
        <w:tc>
          <w:tcPr>
            <w:tcW w:type="dxa" w:w="4320"/>
            <w:shd w:val="clear" w:color="auto" w:fill="D6E4F0"/>
          </w:tcPr>
          <w:p>
            <w:r>
              <w:rPr>
                <w:sz w:val="20"/>
              </w:rPr>
              <w:t>Rango reservado para Router(es)</w:t>
            </w:r>
          </w:p>
        </w:tc>
        <w:tc>
          <w:tcPr>
            <w:tcW w:type="dxa" w:w="4320"/>
            <w:shd w:val="clear" w:color="auto" w:fill="D6E4F0"/>
          </w:tcPr>
          <w:p>
            <w:r>
              <w:rPr>
                <w:b/>
                <w:sz w:val="20"/>
              </w:rPr>
              <w:t>192.168.1.1 – 192.168.1.9</w:t>
            </w:r>
          </w:p>
        </w:tc>
      </w:tr>
      <w:tr>
        <w:tc>
          <w:tcPr>
            <w:tcW w:type="dxa" w:w="4320"/>
            <w:shd w:val="clear" w:color="auto" w:fill="EBF3FB"/>
          </w:tcPr>
          <w:p>
            <w:r>
              <w:rPr>
                <w:sz w:val="20"/>
              </w:rPr>
              <w:t>Rango para Hosts (PCs, impresoras, etc.)</w:t>
            </w:r>
          </w:p>
        </w:tc>
        <w:tc>
          <w:tcPr>
            <w:tcW w:type="dxa" w:w="4320"/>
            <w:shd w:val="clear" w:color="auto" w:fill="EBF3FB"/>
          </w:tcPr>
          <w:p>
            <w:r>
              <w:rPr>
                <w:b/>
                <w:sz w:val="20"/>
              </w:rPr>
              <w:t>192.168.1.10 en adelante</w:t>
            </w:r>
          </w:p>
        </w:tc>
      </w:tr>
      <w:tr>
        <w:tc>
          <w:tcPr>
            <w:tcW w:type="dxa" w:w="4320"/>
            <w:shd w:val="clear" w:color="auto" w:fill="D6E4F0"/>
          </w:tcPr>
          <w:p>
            <w:r>
              <w:rPr>
                <w:sz w:val="20"/>
              </w:rPr>
              <w:t>Máscara de subred</w:t>
            </w:r>
          </w:p>
        </w:tc>
        <w:tc>
          <w:tcPr>
            <w:tcW w:type="dxa" w:w="4320"/>
            <w:shd w:val="clear" w:color="auto" w:fill="D6E4F0"/>
          </w:tcPr>
          <w:p>
            <w:r>
              <w:rPr>
                <w:b/>
                <w:sz w:val="20"/>
              </w:rPr>
              <w:t>255.255.255.0</w:t>
            </w:r>
          </w:p>
        </w:tc>
      </w:tr>
    </w:tbl>
    <w:p/>
    <w:p/>
    <w:p>
      <w:pPr>
        <w:jc w:val="left"/>
      </w:pPr>
      <w:r>
        <w:rPr>
          <w:b/>
          <w:color w:val="1F3864"/>
          <w:sz w:val="36"/>
        </w:rPr>
        <w:t>SECCIÓN 1: Ejercicios de Direccionamiento y Topología</w:t>
      </w:r>
    </w:p>
    <w:p>
      <w:r>
        <w:rPr>
          <w:b w:val="0"/>
          <w:i/>
          <w:sz w:val="22"/>
        </w:rPr>
        <w:t>En los siguientes ejercicios deberás diseñar la topología de red indicada, asignar las direcciones IPv4 a cada dispositivo según las Reglas de Oro y configurarlos en el simulador de redes (Packet Tracer u otro).</w:t>
      </w:r>
    </w:p>
    <w:p/>
    <w:tbl>
      <w:tblPr>
        <w:tblW w:type="auto" w:w="0"/>
        <w:jc w:val="center"/>
        <w:tblLook w:firstColumn="1" w:firstRow="1" w:lastColumn="0" w:lastRow="0" w:noHBand="0" w:noVBand="1" w:val="04A0"/>
      </w:tblPr>
      <w:tblGrid>
        <w:gridCol w:w="8640"/>
      </w:tblGrid>
      <w:tr>
        <w:tc>
          <w:tcPr>
            <w:tcW w:type="dxa" w:w="8640"/>
            <w:shd w:val="clear" w:color="auto" w:fill="D6E4F0"/>
          </w:tcPr>
          <w:p>
            <w:pPr>
              <w:jc w:val="left"/>
            </w:pPr>
            <w:r>
              <w:rPr>
                <w:b/>
                <w:color w:val="1A3A5C"/>
                <w:sz w:val="20"/>
              </w:rPr>
              <w:t>⚠️  NOTA (Ejercicios 1 y 2): Las direcciones IP de los hosts se presentan en código BINARIO. Debes convertir cada dirección de binario a decimal punteado antes de configurarla en cada equipo. No se entrega la dirección decimal; ese paso forma parte del ejercicio.</w:t>
            </w:r>
          </w:p>
        </w:tc>
      </w:tr>
    </w:tbl>
    <w:p/>
    <w:p>
      <w:pPr>
        <w:jc w:val="left"/>
      </w:pPr>
      <w:r>
        <w:rPr>
          <w:b/>
          <w:color w:val="1F3864"/>
          <w:sz w:val="28"/>
        </w:rPr>
        <w:t>Ejercicio 1 – Oficina de Administración (5 equipos)</w:t>
      </w:r>
    </w:p>
    <w:p>
      <w:r>
        <w:rPr>
          <w:b w:val="0"/>
          <w:i w:val="0"/>
          <w:sz w:val="22"/>
        </w:rPr>
        <w:t>Una pequeña oficina de administración requiere conectar en red los siguientes equipos: un computador para la secretaria, uno para el director, uno para la recepcionista, uno para el área de contabilidad y uno para el departamento de soporte técnico.</w:t>
      </w:r>
    </w:p>
    <w:p>
      <w:r>
        <w:rPr>
          <w:b w:val="0"/>
          <w:i w:val="0"/>
          <w:sz w:val="22"/>
        </w:rPr>
        <w:t>Dispositivos requeridos:</w:t>
      </w:r>
    </w:p>
    <w:p>
      <w:pPr>
        <w:pStyle w:val="ListBullet"/>
      </w:pPr>
      <w:r>
        <w:t>1 Router (gateway de la red)</w:t>
      </w:r>
    </w:p>
    <w:p>
      <w:pPr>
        <w:pStyle w:val="ListBullet"/>
      </w:pPr>
      <w:r>
        <w:t>1 Switch (para interconectar los equipos)</w:t>
      </w:r>
    </w:p>
    <w:p>
      <w:pPr>
        <w:pStyle w:val="ListBullet"/>
      </w:pPr>
      <w:r>
        <w:t>5 PCs: Secretaria, Director, Recepción, Contabilidad, Soporte</w:t>
      </w:r>
    </w:p>
    <w:p/>
    <w:p>
      <w:r>
        <w:rPr>
          <w:b/>
          <w:i w:val="0"/>
          <w:sz w:val="22"/>
        </w:rPr>
        <w:t>Actividades:</w:t>
      </w:r>
    </w:p>
    <w:p>
      <w:pPr>
        <w:pStyle w:val="ListNumber"/>
      </w:pPr>
      <w:r>
        <w:t>Construye el diagrama de topología en el simulador con los dispositivos indicados.</w:t>
      </w:r>
    </w:p>
    <w:p>
      <w:pPr>
        <w:pStyle w:val="ListNumber"/>
      </w:pPr>
      <w:r>
        <w:t>Asigna la dirección IPv4 al router siguiendo las Reglas de Oro.</w:t>
      </w:r>
    </w:p>
    <w:p>
      <w:pPr>
        <w:pStyle w:val="ListNumber"/>
      </w:pPr>
      <w:r>
        <w:t>Las direcciones de los hosts se presentan a continuación en binario. Conviértelas a decimal punteado y configúralas en cada PC junto con la máscara de subred y el gateway correspondiente.</w:t>
      </w:r>
    </w:p>
    <w:p>
      <w:pPr>
        <w:pStyle w:val="ListNumber"/>
      </w:pPr>
      <w:r>
        <w:t>Verifica la conectividad entre todos los equipos usando el comando ping.</w:t>
      </w:r>
    </w:p>
    <w:p/>
    <w:p>
      <w:r>
        <w:rPr>
          <w:b/>
          <w:i w:val="0"/>
          <w:sz w:val="22"/>
        </w:rPr>
        <w:t>Direcciones IP de los hosts (en binario – debes convertir a decimal):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75B6"/>
          </w:tcPr>
          <w:p>
            <w:pPr>
              <w:jc w:val="center"/>
            </w:pPr>
            <w:r>
              <w:rPr>
                <w:b/>
                <w:color w:val="FFFFFF"/>
                <w:sz w:val="18"/>
              </w:rPr>
              <w:t>Host / Dispositivo</w:t>
            </w:r>
          </w:p>
        </w:tc>
        <w:tc>
          <w:tcPr>
            <w:tcW w:type="dxa" w:w="2880"/>
            <w:shd w:val="clear" w:color="auto" w:fill="2E75B6"/>
          </w:tcPr>
          <w:p>
            <w:pPr>
              <w:jc w:val="center"/>
            </w:pPr>
            <w:r>
              <w:rPr>
                <w:b/>
                <w:color w:val="FFFFFF"/>
                <w:sz w:val="18"/>
              </w:rPr>
              <w:t>Dirección IP (binario)</w:t>
            </w:r>
          </w:p>
        </w:tc>
        <w:tc>
          <w:tcPr>
            <w:tcW w:type="dxa" w:w="2880"/>
            <w:shd w:val="clear" w:color="auto" w:fill="2E75B6"/>
          </w:tcPr>
          <w:p>
            <w:pPr>
              <w:jc w:val="center"/>
            </w:pPr>
            <w:r>
              <w:rPr>
                <w:b/>
                <w:color w:val="FFFFFF"/>
                <w:sz w:val="18"/>
              </w:rPr>
              <w:t>Dirección IP (decimal) – completar</w:t>
            </w:r>
          </w:p>
        </w:tc>
      </w:tr>
      <w:tr>
        <w:tc>
          <w:tcPr>
            <w:tcW w:type="dxa" w:w="2880"/>
            <w:shd w:val="clear" w:color="auto" w:fill="EBF3FB"/>
          </w:tcPr>
          <w:p>
            <w:r>
              <w:rPr>
                <w:sz w:val="18"/>
              </w:rPr>
              <w:t>PC – Secretaria</w:t>
            </w:r>
          </w:p>
        </w:tc>
        <w:tc>
          <w:tcPr>
            <w:tcW w:type="dxa" w:w="2880"/>
            <w:shd w:val="clear" w:color="auto" w:fill="EBF3FB"/>
          </w:tcPr>
          <w:p>
            <w:r>
              <w:rPr>
                <w:rFonts w:ascii="Courier New" w:hAnsi="Courier New"/>
                <w:sz w:val="18"/>
              </w:rPr>
              <w:t>11000000.10101000.00000001.00001010</w:t>
            </w:r>
          </w:p>
        </w:tc>
        <w:tc>
          <w:tcPr>
            <w:tcW w:type="dxa" w:w="2880"/>
            <w:shd w:val="clear" w:color="auto" w:fill="FFFFFF"/>
          </w:tcPr>
          <w:p>
            <w:r>
              <w:rPr>
                <w:sz w:val="18"/>
              </w:rPr>
            </w:r>
          </w:p>
        </w:tc>
      </w:tr>
      <w:tr>
        <w:tc>
          <w:tcPr>
            <w:tcW w:type="dxa" w:w="2880"/>
            <w:shd w:val="clear" w:color="auto" w:fill="D6E4F0"/>
          </w:tcPr>
          <w:p>
            <w:r>
              <w:rPr>
                <w:sz w:val="18"/>
              </w:rPr>
              <w:t>PC – Director</w:t>
            </w:r>
          </w:p>
        </w:tc>
        <w:tc>
          <w:tcPr>
            <w:tcW w:type="dxa" w:w="2880"/>
            <w:shd w:val="clear" w:color="auto" w:fill="D6E4F0"/>
          </w:tcPr>
          <w:p>
            <w:r>
              <w:rPr>
                <w:rFonts w:ascii="Courier New" w:hAnsi="Courier New"/>
                <w:sz w:val="18"/>
              </w:rPr>
              <w:t>11000000.10101000.00000001.00001011</w:t>
            </w:r>
          </w:p>
        </w:tc>
        <w:tc>
          <w:tcPr>
            <w:tcW w:type="dxa" w:w="2880"/>
            <w:shd w:val="clear" w:color="auto" w:fill="FFFFFF"/>
          </w:tcPr>
          <w:p>
            <w:r>
              <w:rPr>
                <w:sz w:val="18"/>
              </w:rPr>
            </w:r>
          </w:p>
        </w:tc>
      </w:tr>
      <w:tr>
        <w:tc>
          <w:tcPr>
            <w:tcW w:type="dxa" w:w="2880"/>
            <w:shd w:val="clear" w:color="auto" w:fill="EBF3FB"/>
          </w:tcPr>
          <w:p>
            <w:r>
              <w:rPr>
                <w:sz w:val="18"/>
              </w:rPr>
              <w:t>PC – Recepción</w:t>
            </w:r>
          </w:p>
        </w:tc>
        <w:tc>
          <w:tcPr>
            <w:tcW w:type="dxa" w:w="2880"/>
            <w:shd w:val="clear" w:color="auto" w:fill="EBF3FB"/>
          </w:tcPr>
          <w:p>
            <w:r>
              <w:rPr>
                <w:rFonts w:ascii="Courier New" w:hAnsi="Courier New"/>
                <w:sz w:val="18"/>
              </w:rPr>
              <w:t>11000000.10101000.00000001.00001100</w:t>
            </w:r>
          </w:p>
        </w:tc>
        <w:tc>
          <w:tcPr>
            <w:tcW w:type="dxa" w:w="2880"/>
            <w:shd w:val="clear" w:color="auto" w:fill="FFFFFF"/>
          </w:tcPr>
          <w:p>
            <w:r>
              <w:rPr>
                <w:sz w:val="18"/>
              </w:rPr>
            </w:r>
          </w:p>
        </w:tc>
      </w:tr>
      <w:tr>
        <w:tc>
          <w:tcPr>
            <w:tcW w:type="dxa" w:w="2880"/>
            <w:shd w:val="clear" w:color="auto" w:fill="D6E4F0"/>
          </w:tcPr>
          <w:p>
            <w:r>
              <w:rPr>
                <w:sz w:val="18"/>
              </w:rPr>
              <w:t>PC – Contabilidad</w:t>
            </w:r>
          </w:p>
        </w:tc>
        <w:tc>
          <w:tcPr>
            <w:tcW w:type="dxa" w:w="2880"/>
            <w:shd w:val="clear" w:color="auto" w:fill="D6E4F0"/>
          </w:tcPr>
          <w:p>
            <w:r>
              <w:rPr>
                <w:rFonts w:ascii="Courier New" w:hAnsi="Courier New"/>
                <w:sz w:val="18"/>
              </w:rPr>
              <w:t>11000000.10101000.00000001.00001101</w:t>
            </w:r>
          </w:p>
        </w:tc>
        <w:tc>
          <w:tcPr>
            <w:tcW w:type="dxa" w:w="2880"/>
            <w:shd w:val="clear" w:color="auto" w:fill="FFFFFF"/>
          </w:tcPr>
          <w:p>
            <w:r>
              <w:rPr>
                <w:sz w:val="18"/>
              </w:rPr>
            </w:r>
          </w:p>
        </w:tc>
      </w:tr>
      <w:tr>
        <w:tc>
          <w:tcPr>
            <w:tcW w:type="dxa" w:w="2880"/>
            <w:shd w:val="clear" w:color="auto" w:fill="EBF3FB"/>
          </w:tcPr>
          <w:p>
            <w:r>
              <w:rPr>
                <w:sz w:val="18"/>
              </w:rPr>
              <w:t>PC – Soporte</w:t>
            </w:r>
          </w:p>
        </w:tc>
        <w:tc>
          <w:tcPr>
            <w:tcW w:type="dxa" w:w="2880"/>
            <w:shd w:val="clear" w:color="auto" w:fill="EBF3FB"/>
          </w:tcPr>
          <w:p>
            <w:r>
              <w:rPr>
                <w:rFonts w:ascii="Courier New" w:hAnsi="Courier New"/>
                <w:sz w:val="18"/>
              </w:rPr>
              <w:t>11000000.10101000.00000001.00001110</w:t>
            </w:r>
          </w:p>
        </w:tc>
        <w:tc>
          <w:tcPr>
            <w:tcW w:type="dxa" w:w="2880"/>
            <w:shd w:val="clear" w:color="auto" w:fill="FFFFFF"/>
          </w:tcPr>
          <w:p>
            <w:r>
              <w:rPr>
                <w:sz w:val="18"/>
              </w:rPr>
            </w:r>
          </w:p>
        </w:tc>
      </w:tr>
    </w:tbl>
    <w:p/>
    <w:p/>
    <w:p>
      <w:pPr>
        <w:jc w:val="left"/>
      </w:pPr>
      <w:r>
        <w:rPr>
          <w:b/>
          <w:color w:val="1F3864"/>
          <w:sz w:val="28"/>
        </w:rPr>
        <w:t>Ejercicio 2 – Consultorio Médico (6 equipos)</w:t>
      </w:r>
    </w:p>
    <w:p>
      <w:r>
        <w:rPr>
          <w:b w:val="0"/>
          <w:i w:val="0"/>
          <w:sz w:val="22"/>
        </w:rPr>
        <w:t>Un consultorio médico desea implementar una red para interconectar sus áreas de trabajo. Se requieren equipos para: recepción, médico general, enfermería, laboratorio, farmacia y gerencia.</w:t>
      </w:r>
    </w:p>
    <w:p>
      <w:r>
        <w:rPr>
          <w:b w:val="0"/>
          <w:i w:val="0"/>
          <w:sz w:val="22"/>
        </w:rPr>
        <w:t>Dispositivos requeridos:</w:t>
      </w:r>
    </w:p>
    <w:p>
      <w:pPr>
        <w:pStyle w:val="ListBullet"/>
      </w:pPr>
      <w:r>
        <w:t>1 Router (gateway de la red)</w:t>
      </w:r>
    </w:p>
    <w:p>
      <w:pPr>
        <w:pStyle w:val="ListBullet"/>
      </w:pPr>
      <w:r>
        <w:t>1 Switch</w:t>
      </w:r>
    </w:p>
    <w:p>
      <w:pPr>
        <w:pStyle w:val="ListBullet"/>
      </w:pPr>
      <w:r>
        <w:t>6 PCs: Recepción, Médico, Enfermería, Laboratorio, Farmacia, Gerencia</w:t>
      </w:r>
    </w:p>
    <w:p/>
    <w:p>
      <w:r>
        <w:rPr>
          <w:b/>
          <w:i w:val="0"/>
          <w:sz w:val="22"/>
        </w:rPr>
        <w:t>Actividades:</w:t>
      </w:r>
    </w:p>
    <w:p>
      <w:pPr>
        <w:pStyle w:val="ListNumber"/>
      </w:pPr>
      <w:r>
        <w:t>Diseña la topología estrella en el simulador con los dispositivos indicados.</w:t>
      </w:r>
    </w:p>
    <w:p>
      <w:pPr>
        <w:pStyle w:val="ListNumber"/>
      </w:pPr>
      <w:r>
        <w:t>Asigna la dirección IPv4 al router según las Reglas de Oro.</w:t>
      </w:r>
    </w:p>
    <w:p>
      <w:pPr>
        <w:pStyle w:val="ListNumber"/>
      </w:pPr>
      <w:r>
        <w:t>Convierte las siguientes direcciones binarias a decimal punteado y configura cada PC con su IP, máscara y gateway.</w:t>
      </w:r>
    </w:p>
    <w:p>
      <w:pPr>
        <w:pStyle w:val="ListNumber"/>
      </w:pPr>
      <w:r>
        <w:t>Realiza pruebas de conectividad con ping entre los diferentes equipos.</w:t>
      </w:r>
    </w:p>
    <w:p>
      <w:pPr>
        <w:pStyle w:val="ListNumber"/>
      </w:pPr>
      <w:r>
        <w:t>Documenta en una tabla el direccionamiento completo asignado.</w:t>
      </w:r>
    </w:p>
    <w:p/>
    <w:p>
      <w:r>
        <w:rPr>
          <w:b/>
          <w:i w:val="0"/>
          <w:sz w:val="22"/>
        </w:rPr>
        <w:t>Direcciones IP de los hosts (en binario – debes convertir a decimal):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75B6"/>
          </w:tcPr>
          <w:p>
            <w:pPr>
              <w:jc w:val="center"/>
            </w:pPr>
            <w:r>
              <w:rPr>
                <w:b/>
                <w:color w:val="FFFFFF"/>
                <w:sz w:val="18"/>
              </w:rPr>
              <w:t>Host / Dispositivo</w:t>
            </w:r>
          </w:p>
        </w:tc>
        <w:tc>
          <w:tcPr>
            <w:tcW w:type="dxa" w:w="2880"/>
            <w:shd w:val="clear" w:color="auto" w:fill="2E75B6"/>
          </w:tcPr>
          <w:p>
            <w:pPr>
              <w:jc w:val="center"/>
            </w:pPr>
            <w:r>
              <w:rPr>
                <w:b/>
                <w:color w:val="FFFFFF"/>
                <w:sz w:val="18"/>
              </w:rPr>
              <w:t>Dirección IP (binario)</w:t>
            </w:r>
          </w:p>
        </w:tc>
        <w:tc>
          <w:tcPr>
            <w:tcW w:type="dxa" w:w="2880"/>
            <w:shd w:val="clear" w:color="auto" w:fill="2E75B6"/>
          </w:tcPr>
          <w:p>
            <w:pPr>
              <w:jc w:val="center"/>
            </w:pPr>
            <w:r>
              <w:rPr>
                <w:b/>
                <w:color w:val="FFFFFF"/>
                <w:sz w:val="18"/>
              </w:rPr>
              <w:t>Dirección IP (decimal) – completar</w:t>
            </w:r>
          </w:p>
        </w:tc>
      </w:tr>
      <w:tr>
        <w:tc>
          <w:tcPr>
            <w:tcW w:type="dxa" w:w="2880"/>
            <w:shd w:val="clear" w:color="auto" w:fill="EBF3FB"/>
          </w:tcPr>
          <w:p>
            <w:r>
              <w:rPr>
                <w:sz w:val="18"/>
              </w:rPr>
              <w:t>PC – Recepción</w:t>
            </w:r>
          </w:p>
        </w:tc>
        <w:tc>
          <w:tcPr>
            <w:tcW w:type="dxa" w:w="2880"/>
            <w:shd w:val="clear" w:color="auto" w:fill="EBF3FB"/>
          </w:tcPr>
          <w:p>
            <w:r>
              <w:rPr>
                <w:rFonts w:ascii="Courier New" w:hAnsi="Courier New"/>
                <w:sz w:val="18"/>
              </w:rPr>
              <w:t>11000000.10101000.00000001.00001010</w:t>
            </w:r>
          </w:p>
        </w:tc>
        <w:tc>
          <w:tcPr>
            <w:tcW w:type="dxa" w:w="2880"/>
            <w:shd w:val="clear" w:color="auto" w:fill="FFFFFF"/>
          </w:tcPr>
          <w:p>
            <w:r>
              <w:rPr>
                <w:sz w:val="18"/>
              </w:rPr>
            </w:r>
          </w:p>
        </w:tc>
      </w:tr>
      <w:tr>
        <w:tc>
          <w:tcPr>
            <w:tcW w:type="dxa" w:w="2880"/>
            <w:shd w:val="clear" w:color="auto" w:fill="D6E4F0"/>
          </w:tcPr>
          <w:p>
            <w:r>
              <w:rPr>
                <w:sz w:val="18"/>
              </w:rPr>
              <w:t>PC – Médico</w:t>
            </w:r>
          </w:p>
        </w:tc>
        <w:tc>
          <w:tcPr>
            <w:tcW w:type="dxa" w:w="2880"/>
            <w:shd w:val="clear" w:color="auto" w:fill="D6E4F0"/>
          </w:tcPr>
          <w:p>
            <w:r>
              <w:rPr>
                <w:rFonts w:ascii="Courier New" w:hAnsi="Courier New"/>
                <w:sz w:val="18"/>
              </w:rPr>
              <w:t>11000000.10101000.00000001.00001011</w:t>
            </w:r>
          </w:p>
        </w:tc>
        <w:tc>
          <w:tcPr>
            <w:tcW w:type="dxa" w:w="2880"/>
            <w:shd w:val="clear" w:color="auto" w:fill="FFFFFF"/>
          </w:tcPr>
          <w:p>
            <w:r>
              <w:rPr>
                <w:sz w:val="18"/>
              </w:rPr>
            </w:r>
          </w:p>
        </w:tc>
      </w:tr>
      <w:tr>
        <w:tc>
          <w:tcPr>
            <w:tcW w:type="dxa" w:w="2880"/>
            <w:shd w:val="clear" w:color="auto" w:fill="EBF3FB"/>
          </w:tcPr>
          <w:p>
            <w:r>
              <w:rPr>
                <w:sz w:val="18"/>
              </w:rPr>
              <w:t>PC – Enfermería</w:t>
            </w:r>
          </w:p>
        </w:tc>
        <w:tc>
          <w:tcPr>
            <w:tcW w:type="dxa" w:w="2880"/>
            <w:shd w:val="clear" w:color="auto" w:fill="EBF3FB"/>
          </w:tcPr>
          <w:p>
            <w:r>
              <w:rPr>
                <w:rFonts w:ascii="Courier New" w:hAnsi="Courier New"/>
                <w:sz w:val="18"/>
              </w:rPr>
              <w:t>11000000.10101000.00000001.00001100</w:t>
            </w:r>
          </w:p>
        </w:tc>
        <w:tc>
          <w:tcPr>
            <w:tcW w:type="dxa" w:w="2880"/>
            <w:shd w:val="clear" w:color="auto" w:fill="FFFFFF"/>
          </w:tcPr>
          <w:p>
            <w:r>
              <w:rPr>
                <w:sz w:val="18"/>
              </w:rPr>
            </w:r>
          </w:p>
        </w:tc>
      </w:tr>
      <w:tr>
        <w:tc>
          <w:tcPr>
            <w:tcW w:type="dxa" w:w="2880"/>
            <w:shd w:val="clear" w:color="auto" w:fill="D6E4F0"/>
          </w:tcPr>
          <w:p>
            <w:r>
              <w:rPr>
                <w:sz w:val="18"/>
              </w:rPr>
              <w:t>PC – Laboratorio</w:t>
            </w:r>
          </w:p>
        </w:tc>
        <w:tc>
          <w:tcPr>
            <w:tcW w:type="dxa" w:w="2880"/>
            <w:shd w:val="clear" w:color="auto" w:fill="D6E4F0"/>
          </w:tcPr>
          <w:p>
            <w:r>
              <w:rPr>
                <w:rFonts w:ascii="Courier New" w:hAnsi="Courier New"/>
                <w:sz w:val="18"/>
              </w:rPr>
              <w:t>11000000.10101000.00000001.00001101</w:t>
            </w:r>
          </w:p>
        </w:tc>
        <w:tc>
          <w:tcPr>
            <w:tcW w:type="dxa" w:w="2880"/>
            <w:shd w:val="clear" w:color="auto" w:fill="FFFFFF"/>
          </w:tcPr>
          <w:p>
            <w:r>
              <w:rPr>
                <w:sz w:val="18"/>
              </w:rPr>
            </w:r>
          </w:p>
        </w:tc>
      </w:tr>
      <w:tr>
        <w:tc>
          <w:tcPr>
            <w:tcW w:type="dxa" w:w="2880"/>
            <w:shd w:val="clear" w:color="auto" w:fill="EBF3FB"/>
          </w:tcPr>
          <w:p>
            <w:r>
              <w:rPr>
                <w:sz w:val="18"/>
              </w:rPr>
              <w:t>PC – Farmacia</w:t>
            </w:r>
          </w:p>
        </w:tc>
        <w:tc>
          <w:tcPr>
            <w:tcW w:type="dxa" w:w="2880"/>
            <w:shd w:val="clear" w:color="auto" w:fill="EBF3FB"/>
          </w:tcPr>
          <w:p>
            <w:r>
              <w:rPr>
                <w:rFonts w:ascii="Courier New" w:hAnsi="Courier New"/>
                <w:sz w:val="18"/>
              </w:rPr>
              <w:t>11000000.10101000.00000001.00001110</w:t>
            </w:r>
          </w:p>
        </w:tc>
        <w:tc>
          <w:tcPr>
            <w:tcW w:type="dxa" w:w="2880"/>
            <w:shd w:val="clear" w:color="auto" w:fill="FFFFFF"/>
          </w:tcPr>
          <w:p>
            <w:r>
              <w:rPr>
                <w:sz w:val="18"/>
              </w:rPr>
            </w:r>
          </w:p>
        </w:tc>
      </w:tr>
      <w:tr>
        <w:tc>
          <w:tcPr>
            <w:tcW w:type="dxa" w:w="2880"/>
            <w:shd w:val="clear" w:color="auto" w:fill="D6E4F0"/>
          </w:tcPr>
          <w:p>
            <w:r>
              <w:rPr>
                <w:sz w:val="18"/>
              </w:rPr>
              <w:t>PC – Gerencia</w:t>
            </w:r>
          </w:p>
        </w:tc>
        <w:tc>
          <w:tcPr>
            <w:tcW w:type="dxa" w:w="2880"/>
            <w:shd w:val="clear" w:color="auto" w:fill="D6E4F0"/>
          </w:tcPr>
          <w:p>
            <w:r>
              <w:rPr>
                <w:rFonts w:ascii="Courier New" w:hAnsi="Courier New"/>
                <w:sz w:val="18"/>
              </w:rPr>
              <w:t>11000000.10101000.00000001.00001111</w:t>
            </w:r>
          </w:p>
        </w:tc>
        <w:tc>
          <w:tcPr>
            <w:tcW w:type="dxa" w:w="2880"/>
            <w:shd w:val="clear" w:color="auto" w:fill="FFFFFF"/>
          </w:tcPr>
          <w:p>
            <w:r>
              <w:rPr>
                <w:sz w:val="18"/>
              </w:rPr>
            </w:r>
          </w:p>
        </w:tc>
      </w:tr>
    </w:tbl>
    <w:p/>
    <w:p/>
    <w:p>
      <w:pPr>
        <w:jc w:val="left"/>
      </w:pPr>
      <w:r>
        <w:rPr>
          <w:b/>
          <w:color w:val="1F3864"/>
          <w:sz w:val="28"/>
        </w:rPr>
        <w:t>Ejercicio 3 – Pequeña Empresa de Ventas (7 equipos)</w:t>
      </w:r>
    </w:p>
    <w:p>
      <w:r>
        <w:rPr>
          <w:b w:val="0"/>
          <w:i w:val="0"/>
          <w:sz w:val="22"/>
        </w:rPr>
        <w:t>Una empresa de ventas con 7 estaciones de trabajo requiere implementar una red interna. Los departamentos a conectar son: ventas (2 PCs), bodega, facturación, marketing, recursos humanos y gerencia.</w:t>
      </w:r>
    </w:p>
    <w:p>
      <w:r>
        <w:rPr>
          <w:b w:val="0"/>
          <w:i w:val="0"/>
          <w:sz w:val="22"/>
        </w:rPr>
        <w:t>Dispositivos requeridos:</w:t>
      </w:r>
    </w:p>
    <w:p>
      <w:pPr>
        <w:pStyle w:val="ListBullet"/>
      </w:pPr>
      <w:r>
        <w:t>1 Router</w:t>
      </w:r>
    </w:p>
    <w:p>
      <w:pPr>
        <w:pStyle w:val="ListBullet"/>
      </w:pPr>
      <w:r>
        <w:t>1 Switch (de 8 puertos o más)</w:t>
      </w:r>
    </w:p>
    <w:p>
      <w:pPr>
        <w:pStyle w:val="ListBullet"/>
      </w:pPr>
      <w:r>
        <w:t>7 PCs: Ventas-1, Ventas-2, Bodega, Facturación, Marketing, RR.HH., Gerencia</w:t>
      </w:r>
    </w:p>
    <w:p/>
    <w:p>
      <w:r>
        <w:rPr>
          <w:b/>
          <w:i w:val="0"/>
          <w:sz w:val="22"/>
        </w:rPr>
        <w:t>Actividades:</w:t>
      </w:r>
    </w:p>
    <w:p>
      <w:pPr>
        <w:pStyle w:val="ListNumber"/>
      </w:pPr>
      <w:r>
        <w:t>Construye la topología en el simulador con todos los dispositivos.</w:t>
      </w:r>
    </w:p>
    <w:p>
      <w:pPr>
        <w:pStyle w:val="ListNumber"/>
      </w:pPr>
      <w:r>
        <w:t>Aplica las Reglas de Oro para asignar las IPs al router y a cada PC.</w:t>
      </w:r>
    </w:p>
    <w:p>
      <w:pPr>
        <w:pStyle w:val="ListNumber"/>
      </w:pPr>
      <w:r>
        <w:t>Configura la máscara de subred y el gateway por defecto en cada host.</w:t>
      </w:r>
    </w:p>
    <w:p>
      <w:pPr>
        <w:pStyle w:val="ListNumber"/>
      </w:pPr>
      <w:r>
        <w:t>Verifica la conectividad completa mediante ping entre todos los nodos.</w:t>
      </w:r>
    </w:p>
    <w:p>
      <w:pPr>
        <w:pStyle w:val="ListNumber"/>
      </w:pPr>
      <w:r>
        <w:t>Elabora una tabla de direccionamiento que incluya: dispositivo, IP asignada, máscara y gateway.</w:t>
      </w:r>
    </w:p>
    <w:tbl>
      <w:tblPr>
        <w:tblW w:type="auto" w:w="0"/>
        <w:jc w:val="center"/>
        <w:tblLook w:firstColumn="1" w:firstRow="1" w:lastColumn="0" w:lastRow="0" w:noHBand="0" w:noVBand="1" w:val="04A0"/>
      </w:tblPr>
      <w:tblGrid>
        <w:gridCol w:w="8640"/>
      </w:tblGrid>
      <w:tr>
        <w:tc>
          <w:tcPr>
            <w:tcW w:type="dxa" w:w="8640"/>
            <w:shd w:val="clear" w:color="auto" w:fill="D6E4F0"/>
          </w:tcPr>
          <w:p>
            <w:pPr>
              <w:jc w:val="left"/>
            </w:pPr>
            <w:r>
              <w:rPr>
                <w:b/>
                <w:color w:val="1A3A5C"/>
                <w:sz w:val="20"/>
              </w:rPr>
              <w:t>💡 Recuerda: En este ejercicio las IPs son en formato decimal. Debes seleccionar y asignar las direcciones tú mismo siguiendo las Reglas de Oro. No hay IPs precargadas; el alumno define el plan de direccionamiento.</w:t>
            </w:r>
          </w:p>
        </w:tc>
      </w:tr>
    </w:tbl>
    <w:p/>
    <w:p/>
    <w:p>
      <w:pPr>
        <w:jc w:val="left"/>
      </w:pPr>
      <w:r>
        <w:rPr>
          <w:b/>
          <w:color w:val="1F3864"/>
          <w:sz w:val="28"/>
        </w:rPr>
        <w:t>Ejercicio 4 – Centro Educativo (8 equipos + impresora)</w:t>
      </w:r>
    </w:p>
    <w:p>
      <w:r>
        <w:rPr>
          <w:b w:val="0"/>
          <w:i w:val="0"/>
          <w:sz w:val="22"/>
        </w:rPr>
        <w:t>Un centro educativo necesita conectar en red la sala de profesores y la secretaría. La red debe incluir: coordinador, dos profesores de aula, biblioteca, laboratorio de cómputo (2 PCs), secretaría, dirección y una impresora de red compartida.</w:t>
      </w:r>
    </w:p>
    <w:p>
      <w:r>
        <w:rPr>
          <w:b w:val="0"/>
          <w:i w:val="0"/>
          <w:sz w:val="22"/>
        </w:rPr>
        <w:t>Dispositivos requeridos:</w:t>
      </w:r>
    </w:p>
    <w:p>
      <w:pPr>
        <w:pStyle w:val="ListBullet"/>
      </w:pPr>
      <w:r>
        <w:t>1 Router</w:t>
      </w:r>
    </w:p>
    <w:p>
      <w:pPr>
        <w:pStyle w:val="ListBullet"/>
      </w:pPr>
      <w:r>
        <w:t>1 Switch (de 9 puertos o más)</w:t>
      </w:r>
    </w:p>
    <w:p>
      <w:pPr>
        <w:pStyle w:val="ListBullet"/>
      </w:pPr>
      <w:r>
        <w:t>8 PCs: Coordinador, Profesor-1, Profesor-2, Biblioteca, Lab-1, Lab-2, Secretaría, Dirección</w:t>
      </w:r>
    </w:p>
    <w:p>
      <w:pPr>
        <w:pStyle w:val="ListBullet"/>
      </w:pPr>
      <w:r>
        <w:t>1 Impresora de red</w:t>
      </w:r>
    </w:p>
    <w:p/>
    <w:p>
      <w:r>
        <w:rPr>
          <w:b/>
          <w:i w:val="0"/>
          <w:sz w:val="22"/>
        </w:rPr>
        <w:t>Actividades:</w:t>
      </w:r>
    </w:p>
    <w:p>
      <w:pPr>
        <w:pStyle w:val="ListNumber"/>
      </w:pPr>
      <w:r>
        <w:t>Diseña la topología física y lógica de la red.</w:t>
      </w:r>
    </w:p>
    <w:p>
      <w:pPr>
        <w:pStyle w:val="ListNumber"/>
      </w:pPr>
      <w:r>
        <w:t>Asigna una dirección IP a cada dispositivo (incluyendo la impresora) siguiendo las Reglas de Oro.</w:t>
      </w:r>
    </w:p>
    <w:p>
      <w:pPr>
        <w:pStyle w:val="ListNumber"/>
      </w:pPr>
      <w:r>
        <w:t>Configura el gateway por defecto en todos los hosts.</w:t>
      </w:r>
    </w:p>
    <w:p>
      <w:pPr>
        <w:pStyle w:val="ListNumber"/>
      </w:pPr>
      <w:r>
        <w:t>Comprueba la conectividad entre los equipos del laboratorio y la dirección.</w:t>
      </w:r>
    </w:p>
    <w:p>
      <w:pPr>
        <w:pStyle w:val="ListNumber"/>
      </w:pPr>
      <w:r>
        <w:t>Responde: ¿Cuántas IPs del rango de hosts quedan disponibles para futuras incorporaciones en esta subred?</w:t>
      </w:r>
    </w:p>
    <w:p/>
    <w:p>
      <w:pPr>
        <w:jc w:val="left"/>
      </w:pPr>
      <w:r>
        <w:rPr>
          <w:b/>
          <w:color w:val="1F3864"/>
          <w:sz w:val="28"/>
        </w:rPr>
        <w:t>Ejercicio 5 – Clínica Veterinaria con Dos Áreas (10 equipos)</w:t>
      </w:r>
    </w:p>
    <w:p>
      <w:r>
        <w:rPr>
          <w:b w:val="0"/>
          <w:i w:val="0"/>
          <w:sz w:val="22"/>
        </w:rPr>
        <w:t>Una clínica veterinaria quiere unificar en una sola red sus dos áreas: atención al cliente (5 equipos) y área clínica (5 equipos). Área de atención: recepción-1, recepción-2, caja, ventas y sala de espera. Área clínica: veterinario-1, veterinario-2, quirófano, laboratorio y bodega de insumos.</w:t>
      </w:r>
    </w:p>
    <w:p>
      <w:r>
        <w:rPr>
          <w:b w:val="0"/>
          <w:i w:val="0"/>
          <w:sz w:val="22"/>
        </w:rPr>
        <w:t>Dispositivos requeridos:</w:t>
      </w:r>
    </w:p>
    <w:p>
      <w:pPr>
        <w:pStyle w:val="ListBullet"/>
      </w:pPr>
      <w:r>
        <w:t>1 Router</w:t>
      </w:r>
    </w:p>
    <w:p>
      <w:pPr>
        <w:pStyle w:val="ListBullet"/>
      </w:pPr>
      <w:r>
        <w:t>1 Switch principal (conecta ambas áreas)</w:t>
      </w:r>
    </w:p>
    <w:p>
      <w:pPr>
        <w:pStyle w:val="ListBullet"/>
      </w:pPr>
      <w:r>
        <w:t>10 PCs distribuidos entre las dos áreas según la descripción</w:t>
      </w:r>
    </w:p>
    <w:p/>
    <w:p>
      <w:r>
        <w:rPr>
          <w:b/>
          <w:i w:val="0"/>
          <w:sz w:val="22"/>
        </w:rPr>
        <w:t>Actividades:</w:t>
      </w:r>
    </w:p>
    <w:p>
      <w:pPr>
        <w:pStyle w:val="ListNumber"/>
      </w:pPr>
      <w:r>
        <w:t>Dibuja la topología completa con todos los dispositivos correctamente etiquetados.</w:t>
      </w:r>
    </w:p>
    <w:p>
      <w:pPr>
        <w:pStyle w:val="ListNumber"/>
      </w:pPr>
      <w:r>
        <w:t>Diseña el plan de direccionamiento: selecciona una IP del rango de routers para el router y asigna IPs del rango de hosts a cada PC, respetando las Reglas de Oro.</w:t>
      </w:r>
    </w:p>
    <w:p>
      <w:pPr>
        <w:pStyle w:val="ListNumber"/>
      </w:pPr>
      <w:r>
        <w:t>Configura todos los dispositivos en el simulador (IP, máscara, gateway).</w:t>
      </w:r>
    </w:p>
    <w:p>
      <w:pPr>
        <w:pStyle w:val="ListNumber"/>
      </w:pPr>
      <w:r>
        <w:t>Verifica que los equipos del área de atención puedan hacer ping a los del área clínica y viceversa.</w:t>
      </w:r>
    </w:p>
    <w:p>
      <w:pPr>
        <w:pStyle w:val="ListNumber"/>
      </w:pPr>
      <w:r>
        <w:t>Elabora la tabla de direccionamiento completa y responde: ¿es posible agregar más de 20 hosts adicionales en esta misma subred? Justifica.</w:t>
      </w:r>
    </w:p>
    <w:p/>
    <w:p/>
    <w:p>
      <w:r>
        <w:br w:type="page"/>
      </w:r>
    </w:p>
    <w:p>
      <w:pPr>
        <w:jc w:val="left"/>
      </w:pPr>
      <w:r>
        <w:rPr>
          <w:b/>
          <w:color w:val="1F3864"/>
          <w:sz w:val="36"/>
        </w:rPr>
        <w:t>SECCIÓN 2: Configuración de Routers con Comandos CLI</w:t>
      </w:r>
    </w:p>
    <w:p>
      <w:r>
        <w:rPr>
          <w:b w:val="0"/>
          <w:i/>
          <w:sz w:val="22"/>
        </w:rPr>
        <w:t>En esta sección practicarás la configuración de routers Cisco mediante la interfaz de línea de comandos (CLI). Aplica las Reglas de Oro para el direccionamiento. Los comandos que uses deben ser ingresados manualmente; no se proporcionan IPs preconfiguradas.</w:t>
      </w:r>
    </w:p>
    <w:p/>
    <w:p>
      <w:pPr>
        <w:jc w:val="left"/>
      </w:pPr>
      <w:r>
        <w:rPr>
          <w:b/>
          <w:color w:val="1F3864"/>
          <w:sz w:val="28"/>
        </w:rPr>
        <w:t>Referencia Rápida de Comandos Cisco IOS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sz w:val="20"/>
              </w:rPr>
              <w:t>Comando</w:t>
            </w:r>
          </w:p>
        </w:tc>
        <w:tc>
          <w:tcPr>
            <w:tcW w:type="dxa" w:w="4320"/>
            <w:shd w:val="clear" w:color="auto" w:fill="1F3864"/>
          </w:tcPr>
          <w:p>
            <w:pPr>
              <w:jc w:val="center"/>
            </w:pPr>
            <w:r>
              <w:rPr>
                <w:b/>
                <w:color w:val="FFFFFF"/>
                <w:sz w:val="20"/>
              </w:rPr>
              <w:t>Descripción</w:t>
            </w:r>
          </w:p>
        </w:tc>
      </w:tr>
      <w:tr>
        <w:tc>
          <w:tcPr>
            <w:tcW w:type="dxa" w:w="4320"/>
            <w:shd w:val="clear" w:color="auto" w:fill="EBF3FB"/>
          </w:tcPr>
          <w:p>
            <w:r>
              <w:rPr>
                <w:rFonts w:ascii="Courier New" w:hAnsi="Courier New"/>
                <w:b/>
                <w:sz w:val="18"/>
              </w:rPr>
              <w:t>enable</w:t>
            </w:r>
          </w:p>
        </w:tc>
        <w:tc>
          <w:tcPr>
            <w:tcW w:type="dxa" w:w="4320"/>
            <w:shd w:val="clear" w:color="auto" w:fill="EBF3FB"/>
          </w:tcPr>
          <w:p>
            <w:r>
              <w:rPr>
                <w:sz w:val="18"/>
              </w:rPr>
              <w:t>Entrar al modo privilegiado (EXEC)</w:t>
            </w:r>
          </w:p>
        </w:tc>
      </w:tr>
      <w:tr>
        <w:tc>
          <w:tcPr>
            <w:tcW w:type="dxa" w:w="4320"/>
            <w:shd w:val="clear" w:color="auto" w:fill="D6E4F0"/>
          </w:tcPr>
          <w:p>
            <w:r>
              <w:rPr>
                <w:rFonts w:ascii="Courier New" w:hAnsi="Courier New"/>
                <w:b/>
                <w:sz w:val="18"/>
              </w:rPr>
              <w:t>configure terminal</w:t>
            </w:r>
          </w:p>
        </w:tc>
        <w:tc>
          <w:tcPr>
            <w:tcW w:type="dxa" w:w="4320"/>
            <w:shd w:val="clear" w:color="auto" w:fill="D6E4F0"/>
          </w:tcPr>
          <w:p>
            <w:r>
              <w:rPr>
                <w:sz w:val="18"/>
              </w:rPr>
              <w:t>Entrar al modo de configuración global</w:t>
            </w:r>
          </w:p>
        </w:tc>
      </w:tr>
      <w:tr>
        <w:tc>
          <w:tcPr>
            <w:tcW w:type="dxa" w:w="4320"/>
            <w:shd w:val="clear" w:color="auto" w:fill="EBF3FB"/>
          </w:tcPr>
          <w:p>
            <w:r>
              <w:rPr>
                <w:rFonts w:ascii="Courier New" w:hAnsi="Courier New"/>
                <w:b/>
                <w:sz w:val="18"/>
              </w:rPr>
              <w:t>hostname &lt;nombre&gt;</w:t>
            </w:r>
          </w:p>
        </w:tc>
        <w:tc>
          <w:tcPr>
            <w:tcW w:type="dxa" w:w="4320"/>
            <w:shd w:val="clear" w:color="auto" w:fill="EBF3FB"/>
          </w:tcPr>
          <w:p>
            <w:r>
              <w:rPr>
                <w:sz w:val="18"/>
              </w:rPr>
              <w:t>Asignar nombre al router</w:t>
            </w:r>
          </w:p>
        </w:tc>
      </w:tr>
      <w:tr>
        <w:tc>
          <w:tcPr>
            <w:tcW w:type="dxa" w:w="4320"/>
            <w:shd w:val="clear" w:color="auto" w:fill="D6E4F0"/>
          </w:tcPr>
          <w:p>
            <w:r>
              <w:rPr>
                <w:rFonts w:ascii="Courier New" w:hAnsi="Courier New"/>
                <w:b/>
                <w:sz w:val="18"/>
              </w:rPr>
              <w:t>interface &lt;tipo&gt; &lt;número&gt;</w:t>
            </w:r>
          </w:p>
        </w:tc>
        <w:tc>
          <w:tcPr>
            <w:tcW w:type="dxa" w:w="4320"/>
            <w:shd w:val="clear" w:color="auto" w:fill="D6E4F0"/>
          </w:tcPr>
          <w:p>
            <w:r>
              <w:rPr>
                <w:sz w:val="18"/>
              </w:rPr>
              <w:t>Seleccionar una interfaz (ej: GigabitEthernet0/0)</w:t>
            </w:r>
          </w:p>
        </w:tc>
      </w:tr>
      <w:tr>
        <w:tc>
          <w:tcPr>
            <w:tcW w:type="dxa" w:w="4320"/>
            <w:shd w:val="clear" w:color="auto" w:fill="EBF3FB"/>
          </w:tcPr>
          <w:p>
            <w:r>
              <w:rPr>
                <w:rFonts w:ascii="Courier New" w:hAnsi="Courier New"/>
                <w:b/>
                <w:sz w:val="18"/>
              </w:rPr>
              <w:t>ip address &lt;IP&gt; &lt;máscara&gt;</w:t>
            </w:r>
          </w:p>
        </w:tc>
        <w:tc>
          <w:tcPr>
            <w:tcW w:type="dxa" w:w="4320"/>
            <w:shd w:val="clear" w:color="auto" w:fill="EBF3FB"/>
          </w:tcPr>
          <w:p>
            <w:r>
              <w:rPr>
                <w:sz w:val="18"/>
              </w:rPr>
              <w:t>Asignar dirección IP a la interfaz</w:t>
            </w:r>
          </w:p>
        </w:tc>
      </w:tr>
      <w:tr>
        <w:tc>
          <w:tcPr>
            <w:tcW w:type="dxa" w:w="4320"/>
            <w:shd w:val="clear" w:color="auto" w:fill="D6E4F0"/>
          </w:tcPr>
          <w:p>
            <w:r>
              <w:rPr>
                <w:rFonts w:ascii="Courier New" w:hAnsi="Courier New"/>
                <w:b/>
                <w:sz w:val="18"/>
              </w:rPr>
              <w:t>no shutdown</w:t>
            </w:r>
          </w:p>
        </w:tc>
        <w:tc>
          <w:tcPr>
            <w:tcW w:type="dxa" w:w="4320"/>
            <w:shd w:val="clear" w:color="auto" w:fill="D6E4F0"/>
          </w:tcPr>
          <w:p>
            <w:r>
              <w:rPr>
                <w:sz w:val="18"/>
              </w:rPr>
              <w:t>Activar (encender) la interfaz</w:t>
            </w:r>
          </w:p>
        </w:tc>
      </w:tr>
      <w:tr>
        <w:tc>
          <w:tcPr>
            <w:tcW w:type="dxa" w:w="4320"/>
            <w:shd w:val="clear" w:color="auto" w:fill="EBF3FB"/>
          </w:tcPr>
          <w:p>
            <w:r>
              <w:rPr>
                <w:rFonts w:ascii="Courier New" w:hAnsi="Courier New"/>
                <w:b/>
                <w:sz w:val="18"/>
              </w:rPr>
              <w:t>description &lt;texto&gt;</w:t>
            </w:r>
          </w:p>
        </w:tc>
        <w:tc>
          <w:tcPr>
            <w:tcW w:type="dxa" w:w="4320"/>
            <w:shd w:val="clear" w:color="auto" w:fill="EBF3FB"/>
          </w:tcPr>
          <w:p>
            <w:r>
              <w:rPr>
                <w:sz w:val="18"/>
              </w:rPr>
              <w:t>Agregar descripción a la interfaz</w:t>
            </w:r>
          </w:p>
        </w:tc>
      </w:tr>
      <w:tr>
        <w:tc>
          <w:tcPr>
            <w:tcW w:type="dxa" w:w="4320"/>
            <w:shd w:val="clear" w:color="auto" w:fill="D6E4F0"/>
          </w:tcPr>
          <w:p>
            <w:r>
              <w:rPr>
                <w:rFonts w:ascii="Courier New" w:hAnsi="Courier New"/>
                <w:b/>
                <w:sz w:val="18"/>
              </w:rPr>
              <w:t>copy running-config startup-config</w:t>
            </w:r>
          </w:p>
        </w:tc>
        <w:tc>
          <w:tcPr>
            <w:tcW w:type="dxa" w:w="4320"/>
            <w:shd w:val="clear" w:color="auto" w:fill="D6E4F0"/>
          </w:tcPr>
          <w:p>
            <w:r>
              <w:rPr>
                <w:sz w:val="18"/>
              </w:rPr>
              <w:t>Guardar la configuración</w:t>
            </w:r>
          </w:p>
        </w:tc>
      </w:tr>
      <w:tr>
        <w:tc>
          <w:tcPr>
            <w:tcW w:type="dxa" w:w="4320"/>
            <w:shd w:val="clear" w:color="auto" w:fill="EBF3FB"/>
          </w:tcPr>
          <w:p>
            <w:r>
              <w:rPr>
                <w:rFonts w:ascii="Courier New" w:hAnsi="Courier New"/>
                <w:b/>
                <w:sz w:val="18"/>
              </w:rPr>
              <w:t>show running-config</w:t>
            </w:r>
          </w:p>
        </w:tc>
        <w:tc>
          <w:tcPr>
            <w:tcW w:type="dxa" w:w="4320"/>
            <w:shd w:val="clear" w:color="auto" w:fill="EBF3FB"/>
          </w:tcPr>
          <w:p>
            <w:r>
              <w:rPr>
                <w:sz w:val="18"/>
              </w:rPr>
              <w:t>Verificar la configuración actual</w:t>
            </w:r>
          </w:p>
        </w:tc>
      </w:tr>
      <w:tr>
        <w:tc>
          <w:tcPr>
            <w:tcW w:type="dxa" w:w="4320"/>
            <w:shd w:val="clear" w:color="auto" w:fill="D6E4F0"/>
          </w:tcPr>
          <w:p>
            <w:r>
              <w:rPr>
                <w:rFonts w:ascii="Courier New" w:hAnsi="Courier New"/>
                <w:b/>
                <w:sz w:val="18"/>
              </w:rPr>
              <w:t>ping &lt;IP destino&gt;</w:t>
            </w:r>
          </w:p>
        </w:tc>
        <w:tc>
          <w:tcPr>
            <w:tcW w:type="dxa" w:w="4320"/>
            <w:shd w:val="clear" w:color="auto" w:fill="D6E4F0"/>
          </w:tcPr>
          <w:p>
            <w:r>
              <w:rPr>
                <w:sz w:val="18"/>
              </w:rPr>
              <w:t>Verificar conectividad hacia un host</w:t>
            </w:r>
          </w:p>
        </w:tc>
      </w:tr>
    </w:tbl>
    <w:p/>
    <w:p/>
    <w:p>
      <w:pPr>
        <w:jc w:val="left"/>
      </w:pPr>
      <w:r>
        <w:rPr>
          <w:b/>
          <w:color w:val="1F3864"/>
          <w:sz w:val="28"/>
        </w:rPr>
        <w:t>Ejercicio S2-1 – Configuración Básica de un Router</w:t>
      </w:r>
    </w:p>
    <w:p>
      <w:r>
        <w:rPr>
          <w:b w:val="0"/>
          <w:i w:val="0"/>
          <w:sz w:val="22"/>
        </w:rPr>
        <w:t>Se te asigna un router Cisco sin configuración previa. Debes configurarlo desde cero para que pueda dar servicio a una red de oficina con 4 hosts.</w:t>
      </w:r>
    </w:p>
    <w:p>
      <w:r>
        <w:rPr>
          <w:b/>
          <w:i w:val="0"/>
          <w:sz w:val="22"/>
        </w:rPr>
        <w:t>Actividades:</w:t>
      </w:r>
    </w:p>
    <w:p>
      <w:pPr>
        <w:pStyle w:val="ListNumber"/>
      </w:pPr>
      <w:r>
        <w:t>Accede al modo de configuración global del router.</w:t>
      </w:r>
    </w:p>
    <w:p>
      <w:pPr>
        <w:pStyle w:val="ListNumber"/>
      </w:pPr>
      <w:r>
        <w:t>Asigna el hostname 'RouterOficina' al equipo.</w:t>
      </w:r>
    </w:p>
    <w:p>
      <w:pPr>
        <w:pStyle w:val="ListNumber"/>
      </w:pPr>
      <w:r>
        <w:t>Selecciona la interfaz que conecta al switch de la LAN.</w:t>
      </w:r>
    </w:p>
    <w:p>
      <w:pPr>
        <w:pStyle w:val="ListNumber"/>
      </w:pPr>
      <w:r>
        <w:t>Asigna una dirección IP válida del rango de routers (Reglas de Oro) y la máscara de subred correspondiente.</w:t>
      </w:r>
    </w:p>
    <w:p>
      <w:pPr>
        <w:pStyle w:val="ListNumber"/>
      </w:pPr>
      <w:r>
        <w:t>Activa la interfaz con el comando adecuado.</w:t>
      </w:r>
    </w:p>
    <w:p>
      <w:pPr>
        <w:pStyle w:val="ListNumber"/>
      </w:pPr>
      <w:r>
        <w:t>Agrega una descripción a la interfaz indicando que conecta a la LAN principal.</w:t>
      </w:r>
    </w:p>
    <w:p>
      <w:pPr>
        <w:pStyle w:val="ListNumber"/>
      </w:pPr>
      <w:r>
        <w:t>Guarda la configuración para que persista ante un reinicio.</w:t>
      </w:r>
    </w:p>
    <w:p>
      <w:pPr>
        <w:pStyle w:val="ListNumber"/>
      </w:pPr>
      <w:r>
        <w:t>Verifica la configuración usando el comando show running-config y documenta las líneas más importantes.</w:t>
      </w:r>
    </w:p>
    <w:p/>
    <w:p>
      <w:r>
        <w:rPr>
          <w:b/>
          <w:i w:val="0"/>
          <w:sz w:val="22"/>
        </w:rPr>
        <w:t>Espacio para registro de comandos utilizados:</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urier New" w:hAnsi="Courier New"/>
                <w:sz w:val="18"/>
              </w:rPr>
              <w:t>RouterOficina&gt; enable</w:t>
              <w:br/>
              <w:t>RouterOficina# configure terminal</w:t>
              <w:br/>
              <w:t>RouterOficina(config)# ______________________</w:t>
              <w:br/>
              <w:t>RouterOficina(config)# ______________________</w:t>
              <w:br/>
              <w:t>RouterOficina(config)# interface ____________</w:t>
              <w:br/>
              <w:t>RouterOficina(config-if)# ip address ________ ________</w:t>
              <w:br/>
              <w:t>RouterOficina(config-if)# no shutdown</w:t>
              <w:br/>
              <w:t>RouterOficina(config-if)# description ________</w:t>
              <w:br/>
              <w:t>RouterOficina(config-if)# exit</w:t>
              <w:br/>
              <w:t>RouterOficina(config)# exit</w:t>
              <w:br/>
              <w:t>RouterOficina# copy running-config startup-config</w:t>
            </w:r>
          </w:p>
        </w:tc>
      </w:tr>
    </w:tbl>
    <w:p/>
    <w:p/>
    <w:p>
      <w:pPr>
        <w:jc w:val="left"/>
      </w:pPr>
      <w:r>
        <w:rPr>
          <w:b/>
          <w:color w:val="1F3864"/>
          <w:sz w:val="28"/>
        </w:rPr>
        <w:t>Ejercicio S2-2 – Configuración de Múltiples Interfaces</w:t>
      </w:r>
    </w:p>
    <w:p>
      <w:r>
        <w:rPr>
          <w:b w:val="0"/>
          <w:i w:val="0"/>
          <w:sz w:val="22"/>
        </w:rPr>
        <w:t>El router de una empresa tiene dos interfaces: una hacia la LAN interna (switch de la oficina) y otra hacia una red de proveedores. Debes configurar ambas interfaces de forma correcta.</w:t>
      </w:r>
    </w:p>
    <w:p>
      <w:r>
        <w:rPr>
          <w:b/>
          <w:i w:val="0"/>
          <w:sz w:val="22"/>
        </w:rPr>
        <w:t>Actividades:</w:t>
      </w:r>
    </w:p>
    <w:p>
      <w:pPr>
        <w:pStyle w:val="ListNumber"/>
      </w:pPr>
      <w:r>
        <w:t>Asigna el hostname 'RouterEmpresa' al dispositivo.</w:t>
      </w:r>
    </w:p>
    <w:p>
      <w:pPr>
        <w:pStyle w:val="ListNumber"/>
      </w:pPr>
      <w:r>
        <w:t>Configura la interfaz GigabitEthernet0/0 (LAN interna): asigna la IP del router según las Reglas de Oro, máscara 255.255.255.0 y actívala.</w:t>
      </w:r>
    </w:p>
    <w:p>
      <w:pPr>
        <w:pStyle w:val="ListNumber"/>
      </w:pPr>
      <w:r>
        <w:t>Configura la interfaz GigabitEthernet0/1 (red de proveedores): asigna una IP del bloque 10.0.0.0/24 que tú elijas (10.0.0.1), máscara 255.255.255.0 y actívala.</w:t>
      </w:r>
    </w:p>
    <w:p>
      <w:pPr>
        <w:pStyle w:val="ListNumber"/>
      </w:pPr>
      <w:r>
        <w:t>Agrega descripciones a ambas interfaces.</w:t>
      </w:r>
    </w:p>
    <w:p>
      <w:pPr>
        <w:pStyle w:val="ListNumber"/>
      </w:pPr>
      <w:r>
        <w:t>Guarda la configuración completa.</w:t>
      </w:r>
    </w:p>
    <w:p>
      <w:pPr>
        <w:pStyle w:val="ListNumber"/>
      </w:pPr>
      <w:r>
        <w:t>Usa show ip interface brief para verificar el estado de las interfaces y documenta el resultado.</w:t>
      </w:r>
    </w:p>
    <w:p>
      <w:pPr>
        <w:pStyle w:val="ListNumber"/>
      </w:pPr>
      <w:r>
        <w:t>¿Qué indica el campo 'Status' y 'Protocol' cuando la interfaz está correctamente configurada y activa?</w:t>
      </w:r>
    </w:p>
    <w:p/>
    <w:p>
      <w:pPr>
        <w:jc w:val="left"/>
      </w:pPr>
      <w:r>
        <w:rPr>
          <w:b/>
          <w:color w:val="1F3864"/>
          <w:sz w:val="28"/>
        </w:rPr>
        <w:t>Ejercicio S2-3 – Verificación de Conectividad y Diagnóstico</w:t>
      </w:r>
    </w:p>
    <w:p>
      <w:r>
        <w:rPr>
          <w:b w:val="0"/>
          <w:i w:val="0"/>
          <w:sz w:val="22"/>
        </w:rPr>
        <w:t>Una vez configurado el router del ejercicio S2-1 o S2-2, debes verificar que los hosts de la LAN puedan comunicarse con el gateway y entre sí.</w:t>
      </w:r>
    </w:p>
    <w:p>
      <w:r>
        <w:rPr>
          <w:b/>
          <w:i w:val="0"/>
          <w:sz w:val="22"/>
        </w:rPr>
        <w:t>Actividades:</w:t>
      </w:r>
    </w:p>
    <w:p>
      <w:pPr>
        <w:pStyle w:val="ListNumber"/>
      </w:pPr>
      <w:r>
        <w:t>Desde un PC de la red, ejecuta ping hacia la IP del router (gateway). Registra el resultado.</w:t>
      </w:r>
    </w:p>
    <w:p>
      <w:pPr>
        <w:pStyle w:val="ListNumber"/>
      </w:pPr>
      <w:r>
        <w:t>Ejecuta ping desde un PC hacia otro PC de la misma red. Registra el resultado.</w:t>
      </w:r>
    </w:p>
    <w:p>
      <w:pPr>
        <w:pStyle w:val="ListNumber"/>
      </w:pPr>
      <w:r>
        <w:t>En el router, ejecuta show interfaces y anota el estado de la interfaz LAN.</w:t>
      </w:r>
    </w:p>
    <w:p>
      <w:pPr>
        <w:pStyle w:val="ListNumber"/>
      </w:pPr>
      <w:r>
        <w:t>Si el ping falla, lista al menos 3 posibles causas y cómo verificar cada una.</w:t>
      </w:r>
    </w:p>
    <w:p>
      <w:pPr>
        <w:pStyle w:val="ListNumber"/>
      </w:pPr>
      <w:r>
        <w:t>Usa show running-config en el router para comparar la configuración activa con la configuración guardada. ¿Son iguales? ¿Por qué es importante verificar esto?</w:t>
      </w:r>
    </w:p>
    <w:p/>
    <w:p>
      <w:pPr>
        <w:jc w:val="left"/>
      </w:pPr>
      <w:r>
        <w:rPr>
          <w:b/>
          <w:color w:val="1F3864"/>
          <w:sz w:val="28"/>
        </w:rPr>
        <w:t>Ejercicio S2-4 – Configuración Completa: Router + Hosts</w:t>
      </w:r>
    </w:p>
    <w:p>
      <w:r>
        <w:rPr>
          <w:b w:val="0"/>
          <w:i w:val="0"/>
          <w:sz w:val="22"/>
        </w:rPr>
        <w:t>Integra los conocimientos de ambas secciones: diseña la topología, asigna el direccionamiento y configura el router y los hosts usando los comandos CLI.</w:t>
      </w:r>
    </w:p>
    <w:p>
      <w:r>
        <w:rPr>
          <w:b w:val="0"/>
          <w:i w:val="0"/>
          <w:sz w:val="22"/>
        </w:rPr>
        <w:t>Escenario:</w:t>
      </w:r>
    </w:p>
    <w:p>
      <w:r>
        <w:rPr>
          <w:b w:val="0"/>
          <w:i w:val="0"/>
          <w:sz w:val="22"/>
        </w:rPr>
        <w:t>Una agencia de viajes necesita conectar 6 computadores (agente-1, agente-2, agente-3, supervisor, gerente y recepción) a través de un switch y un router.</w:t>
      </w:r>
    </w:p>
    <w:p>
      <w:r>
        <w:rPr>
          <w:b/>
          <w:i w:val="0"/>
          <w:sz w:val="22"/>
        </w:rPr>
        <w:t>Actividades:</w:t>
      </w:r>
    </w:p>
    <w:p>
      <w:pPr>
        <w:pStyle w:val="ListNumber"/>
      </w:pPr>
      <w:r>
        <w:t>Diseña la topología en el simulador (1 router, 1 switch, 6 PCs).</w:t>
      </w:r>
    </w:p>
    <w:p>
      <w:pPr>
        <w:pStyle w:val="ListNumber"/>
      </w:pPr>
      <w:r>
        <w:t>Planifica el direccionamiento completo respetando las Reglas de Oro y completa la tabla: Dispositivo | IP | Máscara | Gateway.</w:t>
      </w:r>
    </w:p>
    <w:p>
      <w:pPr>
        <w:pStyle w:val="ListNumber"/>
      </w:pPr>
      <w:r>
        <w:t>Configura el router: hostname, interfaz LAN (IP + máscara + no shutdown + descripción + guardar).</w:t>
      </w:r>
    </w:p>
    <w:p>
      <w:pPr>
        <w:pStyle w:val="ListNumber"/>
      </w:pPr>
      <w:r>
        <w:t>Configura cada PC con su IP, máscara y gateway según tu tabla de direccionamiento.</w:t>
      </w:r>
    </w:p>
    <w:p>
      <w:pPr>
        <w:pStyle w:val="ListNumber"/>
      </w:pPr>
      <w:r>
        <w:t>Realiza pruebas de conectividad: ping entre todos los pares posibles.</w:t>
      </w:r>
    </w:p>
    <w:p>
      <w:pPr>
        <w:pStyle w:val="ListNumber"/>
      </w:pPr>
      <w:r>
        <w:t>Documenta los comandos exactos que usaste en el router.</w:t>
      </w:r>
    </w:p>
    <w:p/>
    <w:p>
      <w:r>
        <w:rPr>
          <w:b/>
          <w:i w:val="0"/>
          <w:sz w:val="22"/>
        </w:rPr>
        <w:t>Tabla de direccionamiento (completar):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E75B6"/>
          </w:tcPr>
          <w:p>
            <w:pPr>
              <w:jc w:val="center"/>
            </w:pPr>
            <w:r>
              <w:rPr>
                <w:b/>
                <w:color w:val="FFFFFF"/>
                <w:sz w:val="18"/>
              </w:rPr>
              <w:t>Dispositivo</w:t>
            </w:r>
          </w:p>
        </w:tc>
        <w:tc>
          <w:tcPr>
            <w:tcW w:type="dxa" w:w="2160"/>
            <w:shd w:val="clear" w:color="auto" w:fill="2E75B6"/>
          </w:tcPr>
          <w:p>
            <w:pPr>
              <w:jc w:val="center"/>
            </w:pPr>
            <w:r>
              <w:rPr>
                <w:b/>
                <w:color w:val="FFFFFF"/>
                <w:sz w:val="18"/>
              </w:rPr>
              <w:t>Dirección IP</w:t>
            </w:r>
          </w:p>
        </w:tc>
        <w:tc>
          <w:tcPr>
            <w:tcW w:type="dxa" w:w="2160"/>
            <w:shd w:val="clear" w:color="auto" w:fill="2E75B6"/>
          </w:tcPr>
          <w:p>
            <w:pPr>
              <w:jc w:val="center"/>
            </w:pPr>
            <w:r>
              <w:rPr>
                <w:b/>
                <w:color w:val="FFFFFF"/>
                <w:sz w:val="18"/>
              </w:rPr>
              <w:t>Máscara de Subred</w:t>
            </w:r>
          </w:p>
        </w:tc>
        <w:tc>
          <w:tcPr>
            <w:tcW w:type="dxa" w:w="2160"/>
            <w:shd w:val="clear" w:color="auto" w:fill="2E75B6"/>
          </w:tcPr>
          <w:p>
            <w:pPr>
              <w:jc w:val="center"/>
            </w:pPr>
            <w:r>
              <w:rPr>
                <w:b/>
                <w:color w:val="FFFFFF"/>
                <w:sz w:val="18"/>
              </w:rPr>
              <w:t>Gateway por Defecto</w:t>
            </w:r>
          </w:p>
        </w:tc>
      </w:tr>
      <w:tr>
        <w:tc>
          <w:tcPr>
            <w:tcW w:type="dxa" w:w="2160"/>
            <w:shd w:val="clear" w:color="auto" w:fill="EBF3FB"/>
          </w:tcPr>
          <w:p>
            <w:r>
              <w:rPr>
                <w:sz w:val="18"/>
              </w:rPr>
              <w:t>Router</w:t>
            </w:r>
          </w:p>
        </w:tc>
        <w:tc>
          <w:tcPr>
            <w:tcW w:type="dxa" w:w="2160"/>
            <w:shd w:val="clear" w:color="auto" w:fill="FFFFFF"/>
          </w:tcPr>
          <w:p/>
        </w:tc>
        <w:tc>
          <w:tcPr>
            <w:tcW w:type="dxa" w:w="2160"/>
            <w:shd w:val="clear" w:color="auto" w:fill="FFFFFF"/>
          </w:tcPr>
          <w:p/>
        </w:tc>
        <w:tc>
          <w:tcPr>
            <w:tcW w:type="dxa" w:w="2160"/>
            <w:shd w:val="clear" w:color="auto" w:fill="FFFFFF"/>
          </w:tcPr>
          <w:p/>
        </w:tc>
      </w:tr>
      <w:tr>
        <w:tc>
          <w:tcPr>
            <w:tcW w:type="dxa" w:w="2160"/>
            <w:shd w:val="clear" w:color="auto" w:fill="D6E4F0"/>
          </w:tcPr>
          <w:p>
            <w:r>
              <w:rPr>
                <w:sz w:val="18"/>
              </w:rPr>
              <w:t>PC – Agente-1</w:t>
            </w:r>
          </w:p>
        </w:tc>
        <w:tc>
          <w:tcPr>
            <w:tcW w:type="dxa" w:w="2160"/>
            <w:shd w:val="clear" w:color="auto" w:fill="FFFFFF"/>
          </w:tcPr>
          <w:p/>
        </w:tc>
        <w:tc>
          <w:tcPr>
            <w:tcW w:type="dxa" w:w="2160"/>
            <w:shd w:val="clear" w:color="auto" w:fill="FFFFFF"/>
          </w:tcPr>
          <w:p/>
        </w:tc>
        <w:tc>
          <w:tcPr>
            <w:tcW w:type="dxa" w:w="2160"/>
            <w:shd w:val="clear" w:color="auto" w:fill="FFFFFF"/>
          </w:tcPr>
          <w:p/>
        </w:tc>
      </w:tr>
      <w:tr>
        <w:tc>
          <w:tcPr>
            <w:tcW w:type="dxa" w:w="2160"/>
            <w:shd w:val="clear" w:color="auto" w:fill="EBF3FB"/>
          </w:tcPr>
          <w:p>
            <w:r>
              <w:rPr>
                <w:sz w:val="18"/>
              </w:rPr>
              <w:t>PC – Agente-2</w:t>
            </w:r>
          </w:p>
        </w:tc>
        <w:tc>
          <w:tcPr>
            <w:tcW w:type="dxa" w:w="2160"/>
            <w:shd w:val="clear" w:color="auto" w:fill="FFFFFF"/>
          </w:tcPr>
          <w:p/>
        </w:tc>
        <w:tc>
          <w:tcPr>
            <w:tcW w:type="dxa" w:w="2160"/>
            <w:shd w:val="clear" w:color="auto" w:fill="FFFFFF"/>
          </w:tcPr>
          <w:p/>
        </w:tc>
        <w:tc>
          <w:tcPr>
            <w:tcW w:type="dxa" w:w="2160"/>
            <w:shd w:val="clear" w:color="auto" w:fill="FFFFFF"/>
          </w:tcPr>
          <w:p/>
        </w:tc>
      </w:tr>
      <w:tr>
        <w:tc>
          <w:tcPr>
            <w:tcW w:type="dxa" w:w="2160"/>
            <w:shd w:val="clear" w:color="auto" w:fill="D6E4F0"/>
          </w:tcPr>
          <w:p>
            <w:r>
              <w:rPr>
                <w:sz w:val="18"/>
              </w:rPr>
              <w:t>PC – Agente-3</w:t>
            </w:r>
          </w:p>
        </w:tc>
        <w:tc>
          <w:tcPr>
            <w:tcW w:type="dxa" w:w="2160"/>
            <w:shd w:val="clear" w:color="auto" w:fill="FFFFFF"/>
          </w:tcPr>
          <w:p/>
        </w:tc>
        <w:tc>
          <w:tcPr>
            <w:tcW w:type="dxa" w:w="2160"/>
            <w:shd w:val="clear" w:color="auto" w:fill="FFFFFF"/>
          </w:tcPr>
          <w:p/>
        </w:tc>
        <w:tc>
          <w:tcPr>
            <w:tcW w:type="dxa" w:w="2160"/>
            <w:shd w:val="clear" w:color="auto" w:fill="FFFFFF"/>
          </w:tcPr>
          <w:p/>
        </w:tc>
      </w:tr>
      <w:tr>
        <w:tc>
          <w:tcPr>
            <w:tcW w:type="dxa" w:w="2160"/>
            <w:shd w:val="clear" w:color="auto" w:fill="EBF3FB"/>
          </w:tcPr>
          <w:p>
            <w:r>
              <w:rPr>
                <w:sz w:val="18"/>
              </w:rPr>
              <w:t>PC – Supervisor</w:t>
            </w:r>
          </w:p>
        </w:tc>
        <w:tc>
          <w:tcPr>
            <w:tcW w:type="dxa" w:w="2160"/>
            <w:shd w:val="clear" w:color="auto" w:fill="FFFFFF"/>
          </w:tcPr>
          <w:p/>
        </w:tc>
        <w:tc>
          <w:tcPr>
            <w:tcW w:type="dxa" w:w="2160"/>
            <w:shd w:val="clear" w:color="auto" w:fill="FFFFFF"/>
          </w:tcPr>
          <w:p/>
        </w:tc>
        <w:tc>
          <w:tcPr>
            <w:tcW w:type="dxa" w:w="2160"/>
            <w:shd w:val="clear" w:color="auto" w:fill="FFFFFF"/>
          </w:tcPr>
          <w:p/>
        </w:tc>
      </w:tr>
      <w:tr>
        <w:tc>
          <w:tcPr>
            <w:tcW w:type="dxa" w:w="2160"/>
            <w:shd w:val="clear" w:color="auto" w:fill="D6E4F0"/>
          </w:tcPr>
          <w:p>
            <w:r>
              <w:rPr>
                <w:sz w:val="18"/>
              </w:rPr>
              <w:t>PC – Gerente</w:t>
            </w:r>
          </w:p>
        </w:tc>
        <w:tc>
          <w:tcPr>
            <w:tcW w:type="dxa" w:w="2160"/>
            <w:shd w:val="clear" w:color="auto" w:fill="FFFFFF"/>
          </w:tcPr>
          <w:p/>
        </w:tc>
        <w:tc>
          <w:tcPr>
            <w:tcW w:type="dxa" w:w="2160"/>
            <w:shd w:val="clear" w:color="auto" w:fill="FFFFFF"/>
          </w:tcPr>
          <w:p/>
        </w:tc>
        <w:tc>
          <w:tcPr>
            <w:tcW w:type="dxa" w:w="2160"/>
            <w:shd w:val="clear" w:color="auto" w:fill="FFFFFF"/>
          </w:tcPr>
          <w:p/>
        </w:tc>
      </w:tr>
      <w:tr>
        <w:tc>
          <w:tcPr>
            <w:tcW w:type="dxa" w:w="2160"/>
            <w:shd w:val="clear" w:color="auto" w:fill="EBF3FB"/>
          </w:tcPr>
          <w:p>
            <w:r>
              <w:rPr>
                <w:sz w:val="18"/>
              </w:rPr>
              <w:t>PC – Recepción</w:t>
            </w:r>
          </w:p>
        </w:tc>
        <w:tc>
          <w:tcPr>
            <w:tcW w:type="dxa" w:w="2160"/>
            <w:shd w:val="clear" w:color="auto" w:fill="FFFFFF"/>
          </w:tcPr>
          <w:p/>
        </w:tc>
        <w:tc>
          <w:tcPr>
            <w:tcW w:type="dxa" w:w="2160"/>
            <w:shd w:val="clear" w:color="auto" w:fill="FFFFFF"/>
          </w:tcPr>
          <w:p/>
        </w:tc>
        <w:tc>
          <w:tcPr>
            <w:tcW w:type="dxa" w:w="2160"/>
            <w:shd w:val="clear" w:color="auto" w:fill="FFFFFF"/>
          </w:tcPr>
          <w:p/>
        </w:tc>
      </w:tr>
    </w:tbl>
    <w:p/>
    <w:p/>
    <w:tbl>
      <w:tblPr>
        <w:tblW w:type="auto" w:w="0"/>
        <w:jc w:val="center"/>
        <w:tblLook w:firstColumn="1" w:firstRow="1" w:lastColumn="0" w:lastRow="0" w:noHBand="0" w:noVBand="1" w:val="04A0"/>
      </w:tblPr>
      <w:tblGrid>
        <w:gridCol w:w="8640"/>
      </w:tblGrid>
      <w:tr>
        <w:tc>
          <w:tcPr>
            <w:tcW w:type="dxa" w:w="8640"/>
            <w:shd w:val="clear" w:color="auto" w:fill="D6E4F0"/>
          </w:tcPr>
          <w:p>
            <w:pPr>
              <w:jc w:val="left"/>
            </w:pPr>
            <w:r>
              <w:rPr>
                <w:b/>
                <w:color w:val="1A3A5C"/>
                <w:sz w:val="20"/>
              </w:rPr>
              <w:t>📌 Nota final: Todos los ejercicios deben ser resueltos de forma autónoma. El docente podrá solicitar la presentación del simulador con la topología configurada y la tabla de direccionamiento completada como evidencia de trabajo.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