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44B5E" w14:textId="77777777" w:rsidR="00440A0F" w:rsidRPr="009128B4" w:rsidRDefault="00440A0F">
      <w:pPr>
        <w:rPr>
          <w:rFonts w:ascii="Times New Roman" w:hAnsi="Times New Roman" w:cs="Times New Roman"/>
        </w:rPr>
      </w:pPr>
    </w:p>
    <w:p w14:paraId="7BFBE589" w14:textId="77777777" w:rsidR="009128B4" w:rsidRDefault="009128B4">
      <w:pPr>
        <w:rPr>
          <w:rFonts w:ascii="Times New Roman" w:hAnsi="Times New Roman" w:cs="Times New Roman"/>
        </w:rPr>
      </w:pPr>
    </w:p>
    <w:p w14:paraId="039367B3" w14:textId="77777777" w:rsidR="00292713" w:rsidRPr="009128B4" w:rsidRDefault="00292713">
      <w:pPr>
        <w:rPr>
          <w:rFonts w:ascii="Times New Roman" w:hAnsi="Times New Roman" w:cs="Times New Roman"/>
        </w:rPr>
      </w:pPr>
    </w:p>
    <w:p w14:paraId="1DD747E5" w14:textId="77777777" w:rsidR="009128B4" w:rsidRDefault="009128B4">
      <w:pPr>
        <w:rPr>
          <w:rFonts w:ascii="Times New Roman" w:hAnsi="Times New Roman" w:cs="Times New Roman"/>
        </w:rPr>
      </w:pPr>
    </w:p>
    <w:p w14:paraId="69D13B1A" w14:textId="77777777" w:rsidR="00292713" w:rsidRPr="009128B4" w:rsidRDefault="00292713">
      <w:pPr>
        <w:rPr>
          <w:rFonts w:ascii="Times New Roman" w:hAnsi="Times New Roman" w:cs="Times New Roman"/>
        </w:rPr>
      </w:pPr>
    </w:p>
    <w:p w14:paraId="511B8D0E" w14:textId="77777777" w:rsidR="009128B4" w:rsidRPr="009128B4" w:rsidRDefault="009128B4">
      <w:pPr>
        <w:rPr>
          <w:rFonts w:ascii="Times New Roman" w:hAnsi="Times New Roman" w:cs="Times New Roman"/>
        </w:rPr>
      </w:pPr>
    </w:p>
    <w:p w14:paraId="350CB229" w14:textId="77777777" w:rsidR="009128B4" w:rsidRPr="009128B4" w:rsidRDefault="009128B4" w:rsidP="009128B4">
      <w:pPr>
        <w:rPr>
          <w:rFonts w:ascii="Times New Roman" w:hAnsi="Times New Roman" w:cs="Times New Roman"/>
          <w:b/>
          <w:bCs/>
          <w:sz w:val="36"/>
          <w:szCs w:val="36"/>
        </w:rPr>
      </w:pPr>
    </w:p>
    <w:p w14:paraId="0C0B4886" w14:textId="77777777" w:rsidR="009128B4" w:rsidRPr="009128B4" w:rsidRDefault="009128B4" w:rsidP="009128B4">
      <w:pPr>
        <w:jc w:val="center"/>
        <w:rPr>
          <w:rFonts w:ascii="Times New Roman" w:hAnsi="Times New Roman" w:cs="Times New Roman"/>
          <w:b/>
          <w:bCs/>
          <w:sz w:val="36"/>
          <w:szCs w:val="36"/>
        </w:rPr>
      </w:pPr>
      <w:r w:rsidRPr="009128B4">
        <w:rPr>
          <w:rFonts w:ascii="Times New Roman" w:hAnsi="Times New Roman" w:cs="Times New Roman"/>
          <w:b/>
          <w:bCs/>
          <w:sz w:val="36"/>
          <w:szCs w:val="36"/>
        </w:rPr>
        <w:t>Next Generation Genomics:</w:t>
      </w:r>
    </w:p>
    <w:p w14:paraId="15507B0D" w14:textId="290AB033" w:rsidR="009128B4" w:rsidRPr="009128B4" w:rsidRDefault="009128B4" w:rsidP="009128B4">
      <w:pPr>
        <w:jc w:val="center"/>
        <w:rPr>
          <w:rFonts w:ascii="Times New Roman" w:hAnsi="Times New Roman" w:cs="Times New Roman"/>
          <w:b/>
          <w:bCs/>
          <w:sz w:val="36"/>
          <w:szCs w:val="36"/>
        </w:rPr>
      </w:pPr>
      <w:r w:rsidRPr="009128B4">
        <w:rPr>
          <w:rFonts w:ascii="Times New Roman" w:hAnsi="Times New Roman" w:cs="Times New Roman"/>
          <w:b/>
          <w:bCs/>
          <w:sz w:val="36"/>
          <w:szCs w:val="36"/>
        </w:rPr>
        <w:t xml:space="preserve">In-course assessment: Quality assessment of a </w:t>
      </w:r>
      <w:r w:rsidR="00292713" w:rsidRPr="009128B4">
        <w:rPr>
          <w:rFonts w:ascii="Times New Roman" w:hAnsi="Times New Roman" w:cs="Times New Roman"/>
          <w:b/>
          <w:bCs/>
          <w:sz w:val="36"/>
          <w:szCs w:val="36"/>
        </w:rPr>
        <w:t>newly sequenced</w:t>
      </w:r>
      <w:r w:rsidRPr="009128B4">
        <w:rPr>
          <w:rFonts w:ascii="Times New Roman" w:hAnsi="Times New Roman" w:cs="Times New Roman"/>
          <w:b/>
          <w:bCs/>
          <w:sz w:val="36"/>
          <w:szCs w:val="36"/>
        </w:rPr>
        <w:t xml:space="preserve"> eukaryotic genome</w:t>
      </w:r>
    </w:p>
    <w:p w14:paraId="208CA14E" w14:textId="77777777" w:rsidR="009128B4" w:rsidRPr="009128B4" w:rsidRDefault="009128B4" w:rsidP="009128B4">
      <w:pPr>
        <w:rPr>
          <w:rFonts w:ascii="Times New Roman" w:hAnsi="Times New Roman" w:cs="Times New Roman"/>
          <w:b/>
          <w:bCs/>
          <w:sz w:val="26"/>
          <w:szCs w:val="26"/>
        </w:rPr>
      </w:pPr>
    </w:p>
    <w:p w14:paraId="5275D9CF" w14:textId="77777777" w:rsidR="009128B4" w:rsidRDefault="009128B4" w:rsidP="009128B4">
      <w:pPr>
        <w:jc w:val="center"/>
        <w:rPr>
          <w:rFonts w:ascii="Times New Roman" w:hAnsi="Times New Roman" w:cs="Times New Roman"/>
          <w:sz w:val="26"/>
          <w:szCs w:val="26"/>
        </w:rPr>
      </w:pPr>
    </w:p>
    <w:p w14:paraId="2E5FA78D" w14:textId="77777777" w:rsidR="009128B4" w:rsidRPr="009128B4" w:rsidRDefault="009128B4" w:rsidP="009128B4">
      <w:pPr>
        <w:jc w:val="center"/>
        <w:rPr>
          <w:rFonts w:ascii="Times New Roman" w:hAnsi="Times New Roman" w:cs="Times New Roman"/>
          <w:sz w:val="28"/>
          <w:szCs w:val="28"/>
        </w:rPr>
      </w:pPr>
    </w:p>
    <w:p w14:paraId="2550243C" w14:textId="247ACCCB" w:rsidR="009128B4" w:rsidRPr="009128B4" w:rsidRDefault="009128B4" w:rsidP="009128B4">
      <w:pPr>
        <w:jc w:val="center"/>
        <w:rPr>
          <w:rFonts w:ascii="Times New Roman" w:hAnsi="Times New Roman" w:cs="Times New Roman"/>
          <w:sz w:val="28"/>
          <w:szCs w:val="28"/>
        </w:rPr>
      </w:pPr>
      <w:r w:rsidRPr="009128B4">
        <w:rPr>
          <w:rFonts w:ascii="Times New Roman" w:hAnsi="Times New Roman" w:cs="Times New Roman"/>
          <w:sz w:val="28"/>
          <w:szCs w:val="28"/>
        </w:rPr>
        <w:t xml:space="preserve">Li et al (2023): </w:t>
      </w:r>
      <w:r w:rsidRPr="009128B4">
        <w:rPr>
          <w:rFonts w:ascii="Times New Roman" w:hAnsi="Times New Roman" w:cs="Times New Roman"/>
          <w:i/>
          <w:iCs/>
          <w:sz w:val="28"/>
          <w:szCs w:val="28"/>
        </w:rPr>
        <w:t>D</w:t>
      </w:r>
      <w:r w:rsidRPr="009128B4">
        <w:rPr>
          <w:rFonts w:ascii="Times New Roman" w:hAnsi="Times New Roman" w:cs="Times New Roman"/>
          <w:i/>
          <w:iCs/>
          <w:sz w:val="28"/>
          <w:szCs w:val="28"/>
        </w:rPr>
        <w:t>e novo</w:t>
      </w:r>
      <w:r w:rsidRPr="009128B4">
        <w:rPr>
          <w:rFonts w:ascii="Times New Roman" w:hAnsi="Times New Roman" w:cs="Times New Roman"/>
          <w:sz w:val="28"/>
          <w:szCs w:val="28"/>
        </w:rPr>
        <w:t xml:space="preserve"> assembly of a chromosome-level reference genome of the ornamental butterfly Sericinus montelus based on nanopore sequencing and Hi-C analysis</w:t>
      </w:r>
    </w:p>
    <w:p w14:paraId="0E8DF041" w14:textId="77777777" w:rsidR="009128B4" w:rsidRPr="009128B4" w:rsidRDefault="009128B4" w:rsidP="009128B4">
      <w:pPr>
        <w:jc w:val="center"/>
        <w:rPr>
          <w:rFonts w:ascii="Times New Roman" w:hAnsi="Times New Roman" w:cs="Times New Roman"/>
          <w:b/>
          <w:bCs/>
          <w:sz w:val="26"/>
          <w:szCs w:val="26"/>
        </w:rPr>
      </w:pPr>
    </w:p>
    <w:p w14:paraId="124AB6BE" w14:textId="77777777" w:rsidR="009128B4" w:rsidRDefault="009128B4" w:rsidP="009128B4">
      <w:pPr>
        <w:jc w:val="center"/>
        <w:rPr>
          <w:rFonts w:ascii="Times New Roman" w:hAnsi="Times New Roman" w:cs="Times New Roman"/>
          <w:b/>
          <w:bCs/>
          <w:sz w:val="26"/>
          <w:szCs w:val="26"/>
        </w:rPr>
      </w:pPr>
    </w:p>
    <w:p w14:paraId="1E4B90D0" w14:textId="77777777" w:rsidR="009128B4" w:rsidRDefault="009128B4" w:rsidP="009128B4">
      <w:pPr>
        <w:jc w:val="center"/>
        <w:rPr>
          <w:rFonts w:ascii="Times New Roman" w:hAnsi="Times New Roman" w:cs="Times New Roman"/>
          <w:b/>
          <w:bCs/>
          <w:sz w:val="26"/>
          <w:szCs w:val="26"/>
        </w:rPr>
      </w:pPr>
    </w:p>
    <w:p w14:paraId="6946E428" w14:textId="77777777" w:rsidR="009128B4" w:rsidRPr="009128B4" w:rsidRDefault="009128B4" w:rsidP="009128B4">
      <w:pPr>
        <w:jc w:val="center"/>
        <w:rPr>
          <w:rFonts w:ascii="Times New Roman" w:hAnsi="Times New Roman" w:cs="Times New Roman"/>
          <w:b/>
          <w:bCs/>
          <w:sz w:val="26"/>
          <w:szCs w:val="26"/>
        </w:rPr>
      </w:pPr>
    </w:p>
    <w:p w14:paraId="63DAAB39" w14:textId="5A71CBE5" w:rsidR="009128B4" w:rsidRPr="00292713" w:rsidRDefault="009128B4" w:rsidP="009128B4">
      <w:pPr>
        <w:jc w:val="center"/>
        <w:rPr>
          <w:rFonts w:ascii="Times New Roman" w:hAnsi="Times New Roman" w:cs="Times New Roman"/>
          <w:b/>
          <w:bCs/>
          <w:sz w:val="28"/>
          <w:szCs w:val="28"/>
        </w:rPr>
      </w:pPr>
      <w:r w:rsidRPr="00292713">
        <w:rPr>
          <w:rFonts w:ascii="Times New Roman" w:hAnsi="Times New Roman" w:cs="Times New Roman"/>
          <w:b/>
          <w:bCs/>
          <w:sz w:val="28"/>
          <w:szCs w:val="28"/>
        </w:rPr>
        <w:t>Max Falk</w:t>
      </w:r>
    </w:p>
    <w:p w14:paraId="134BEE5D" w14:textId="20F3BDCD" w:rsidR="009128B4" w:rsidRPr="00A10F7E" w:rsidRDefault="00A10F7E" w:rsidP="00A10F7E">
      <w:pPr>
        <w:jc w:val="center"/>
        <w:rPr>
          <w:rFonts w:ascii="Times New Roman" w:hAnsi="Times New Roman" w:cs="Times New Roman"/>
          <w:sz w:val="28"/>
          <w:szCs w:val="28"/>
        </w:rPr>
      </w:pPr>
      <w:r w:rsidRPr="00A10F7E">
        <w:rPr>
          <w:rFonts w:ascii="Times New Roman" w:hAnsi="Times New Roman" w:cs="Times New Roman"/>
          <w:sz w:val="28"/>
          <w:szCs w:val="28"/>
        </w:rPr>
        <w:t xml:space="preserve">Word Count: </w:t>
      </w:r>
      <w:r>
        <w:rPr>
          <w:rFonts w:ascii="Times New Roman" w:hAnsi="Times New Roman" w:cs="Times New Roman"/>
          <w:sz w:val="28"/>
          <w:szCs w:val="28"/>
        </w:rPr>
        <w:t>____</w:t>
      </w:r>
      <w:r>
        <w:rPr>
          <w:rStyle w:val="FootnoteReference"/>
          <w:rFonts w:ascii="Times New Roman" w:hAnsi="Times New Roman" w:cs="Times New Roman"/>
          <w:sz w:val="28"/>
          <w:szCs w:val="28"/>
        </w:rPr>
        <w:footnoteReference w:id="1"/>
      </w:r>
    </w:p>
    <w:p w14:paraId="5CC0737A" w14:textId="77777777" w:rsidR="009128B4" w:rsidRDefault="009128B4">
      <w:pPr>
        <w:rPr>
          <w:rFonts w:ascii="Times New Roman" w:hAnsi="Times New Roman" w:cs="Times New Roman"/>
        </w:rPr>
      </w:pPr>
    </w:p>
    <w:p w14:paraId="4C97573A" w14:textId="77777777" w:rsidR="009128B4" w:rsidRDefault="009128B4">
      <w:pPr>
        <w:rPr>
          <w:rFonts w:ascii="Times New Roman" w:hAnsi="Times New Roman" w:cs="Times New Roman"/>
        </w:rPr>
      </w:pPr>
    </w:p>
    <w:p w14:paraId="6A6ADA60" w14:textId="77777777" w:rsidR="009128B4" w:rsidRDefault="009128B4">
      <w:pPr>
        <w:rPr>
          <w:rFonts w:ascii="Times New Roman" w:hAnsi="Times New Roman" w:cs="Times New Roman"/>
        </w:rPr>
      </w:pPr>
    </w:p>
    <w:p w14:paraId="1A9D5CAD" w14:textId="77777777" w:rsidR="009128B4" w:rsidRDefault="009128B4">
      <w:pPr>
        <w:rPr>
          <w:rFonts w:ascii="Times New Roman" w:hAnsi="Times New Roman" w:cs="Times New Roman"/>
        </w:rPr>
      </w:pPr>
    </w:p>
    <w:p w14:paraId="4DD08394" w14:textId="77777777" w:rsidR="009128B4" w:rsidRDefault="009128B4">
      <w:pPr>
        <w:rPr>
          <w:rFonts w:ascii="Times New Roman" w:hAnsi="Times New Roman" w:cs="Times New Roman"/>
        </w:rPr>
      </w:pPr>
    </w:p>
    <w:p w14:paraId="2715441D" w14:textId="77777777" w:rsidR="009128B4" w:rsidRDefault="009128B4">
      <w:pPr>
        <w:rPr>
          <w:rFonts w:ascii="Times New Roman" w:hAnsi="Times New Roman" w:cs="Times New Roman"/>
        </w:rPr>
      </w:pPr>
    </w:p>
    <w:p w14:paraId="1729620C" w14:textId="3A988120" w:rsidR="009128B4" w:rsidRDefault="009128B4" w:rsidP="009128B4">
      <w:pPr>
        <w:pStyle w:val="Heading1"/>
        <w:rPr>
          <w:sz w:val="30"/>
          <w:szCs w:val="30"/>
        </w:rPr>
      </w:pPr>
      <w:bookmarkStart w:id="0" w:name="_Hlk192777677"/>
      <w:r w:rsidRPr="009128B4">
        <w:rPr>
          <w:sz w:val="30"/>
          <w:szCs w:val="30"/>
        </w:rPr>
        <w:lastRenderedPageBreak/>
        <w:t xml:space="preserve">PART 1 – Describing </w:t>
      </w:r>
      <w:r w:rsidR="00292713">
        <w:rPr>
          <w:sz w:val="30"/>
          <w:szCs w:val="30"/>
        </w:rPr>
        <w:t>and</w:t>
      </w:r>
      <w:r w:rsidRPr="009128B4">
        <w:rPr>
          <w:sz w:val="30"/>
          <w:szCs w:val="30"/>
        </w:rPr>
        <w:t xml:space="preserve"> Critiquing Sequencing &amp; Assembly Methods </w:t>
      </w:r>
    </w:p>
    <w:p w14:paraId="26D4780D" w14:textId="77777777" w:rsidR="00A10F7E" w:rsidRPr="00A10F7E" w:rsidRDefault="00A10F7E" w:rsidP="00A10F7E"/>
    <w:p w14:paraId="293DB693" w14:textId="188ECA5D" w:rsidR="009128B4" w:rsidRPr="00292713" w:rsidRDefault="00292713" w:rsidP="00292713">
      <w:pPr>
        <w:pStyle w:val="Heading2"/>
      </w:pPr>
      <w:r>
        <w:t>Introduction</w:t>
      </w:r>
    </w:p>
    <w:p w14:paraId="5E758525" w14:textId="787297F3" w:rsidR="009128B4" w:rsidRDefault="005753C4">
      <w:pPr>
        <w:rPr>
          <w:rFonts w:ascii="Times New Roman" w:hAnsi="Times New Roman" w:cs="Times New Roman"/>
        </w:rPr>
      </w:pPr>
      <w:r>
        <w:rPr>
          <w:rFonts w:ascii="Times New Roman" w:hAnsi="Times New Roman" w:cs="Times New Roman"/>
        </w:rPr>
        <w:t xml:space="preserve">The species I have decided to analyse is the </w:t>
      </w:r>
      <w:r w:rsidRPr="00C51F49">
        <w:rPr>
          <w:rFonts w:ascii="Times New Roman" w:hAnsi="Times New Roman" w:cs="Times New Roman"/>
          <w:i/>
          <w:iCs/>
        </w:rPr>
        <w:t>Sericinus</w:t>
      </w:r>
      <w:r>
        <w:rPr>
          <w:rFonts w:ascii="Times New Roman" w:hAnsi="Times New Roman" w:cs="Times New Roman"/>
        </w:rPr>
        <w:t xml:space="preserve"> </w:t>
      </w:r>
      <w:r w:rsidRPr="005753C4">
        <w:rPr>
          <w:rFonts w:ascii="Times New Roman" w:hAnsi="Times New Roman" w:cs="Times New Roman"/>
          <w:i/>
          <w:iCs/>
        </w:rPr>
        <w:t>montelus</w:t>
      </w:r>
      <w:r>
        <w:rPr>
          <w:rFonts w:ascii="Times New Roman" w:hAnsi="Times New Roman" w:cs="Times New Roman"/>
        </w:rPr>
        <w:t xml:space="preserve">, commonly referred to as the ornamental swallowtail butterfly. </w:t>
      </w:r>
      <w:r w:rsidR="000231C8">
        <w:rPr>
          <w:rFonts w:ascii="Times New Roman" w:hAnsi="Times New Roman" w:cs="Times New Roman"/>
        </w:rPr>
        <w:t xml:space="preserve">With a </w:t>
      </w:r>
      <w:r>
        <w:rPr>
          <w:rFonts w:ascii="Times New Roman" w:hAnsi="Times New Roman" w:cs="Times New Roman"/>
        </w:rPr>
        <w:t xml:space="preserve">chromosome-level assembly </w:t>
      </w:r>
      <w:r w:rsidR="000231C8">
        <w:rPr>
          <w:rFonts w:ascii="Times New Roman" w:hAnsi="Times New Roman" w:cs="Times New Roman"/>
        </w:rPr>
        <w:t>of</w:t>
      </w:r>
      <w:r>
        <w:rPr>
          <w:rFonts w:ascii="Times New Roman" w:hAnsi="Times New Roman" w:cs="Times New Roman"/>
        </w:rPr>
        <w:t xml:space="preserve"> 581Megabases</w:t>
      </w:r>
      <w:r w:rsidR="000231C8">
        <w:rPr>
          <w:rFonts w:ascii="Times New Roman" w:hAnsi="Times New Roman" w:cs="Times New Roman"/>
        </w:rPr>
        <w:t xml:space="preserve"> and </w:t>
      </w:r>
      <w:r>
        <w:rPr>
          <w:rFonts w:ascii="Times New Roman" w:hAnsi="Times New Roman" w:cs="Times New Roman"/>
        </w:rPr>
        <w:t>a</w:t>
      </w:r>
      <w:r w:rsidR="000231C8">
        <w:rPr>
          <w:rFonts w:ascii="Times New Roman" w:hAnsi="Times New Roman" w:cs="Times New Roman"/>
        </w:rPr>
        <w:t>n</w:t>
      </w:r>
      <w:r>
        <w:rPr>
          <w:rFonts w:ascii="Times New Roman" w:hAnsi="Times New Roman" w:cs="Times New Roman"/>
        </w:rPr>
        <w:t xml:space="preserve"> N-50 of 5.74Mb</w:t>
      </w:r>
      <w:r>
        <w:rPr>
          <w:rFonts w:ascii="Times New Roman" w:hAnsi="Times New Roman" w:cs="Times New Roman"/>
        </w:rPr>
        <w:fldChar w:fldCharType="begin"/>
      </w:r>
      <w:r>
        <w:rPr>
          <w:rFonts w:ascii="Times New Roman" w:hAnsi="Times New Roman" w:cs="Times New Roman"/>
        </w:rPr>
        <w:instrText xml:space="preserve"> ADDIN ZOTERO_ITEM CSL_CITATION {"citationID":"O94PJxus","properties":{"formattedCitation":"\\super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5753C4">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the authors claimed this formed the </w:t>
      </w:r>
      <w:r w:rsidRPr="005753C4">
        <w:rPr>
          <w:rFonts w:ascii="Times New Roman" w:hAnsi="Times New Roman" w:cs="Times New Roman"/>
          <w:i/>
          <w:iCs/>
        </w:rPr>
        <w:t>‘most contiguous reference genome’</w:t>
      </w:r>
      <w:r>
        <w:rPr>
          <w:rFonts w:ascii="Times New Roman" w:hAnsi="Times New Roman" w:cs="Times New Roman"/>
        </w:rPr>
        <w:t xml:space="preserve"> for swallow butterflies to date</w:t>
      </w:r>
      <w:r>
        <w:rPr>
          <w:rFonts w:ascii="Times New Roman" w:hAnsi="Times New Roman" w:cs="Times New Roman"/>
        </w:rPr>
        <w:fldChar w:fldCharType="begin"/>
      </w:r>
      <w:r>
        <w:rPr>
          <w:rFonts w:ascii="Times New Roman" w:hAnsi="Times New Roman" w:cs="Times New Roman"/>
        </w:rPr>
        <w:instrText xml:space="preserve"> ADDIN ZOTERO_ITEM CSL_CITATION {"citationID":"kvecwkm1","properties":{"formattedCitation":"\\super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5753C4">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w:t>
      </w:r>
    </w:p>
    <w:p w14:paraId="166BC084" w14:textId="54BC2EE1" w:rsidR="009128B4" w:rsidRDefault="005753C4">
      <w:pPr>
        <w:rPr>
          <w:rFonts w:ascii="Times New Roman" w:hAnsi="Times New Roman" w:cs="Times New Roman"/>
        </w:rPr>
      </w:pPr>
      <w:r>
        <w:rPr>
          <w:rFonts w:ascii="Times New Roman" w:hAnsi="Times New Roman" w:cs="Times New Roman"/>
        </w:rPr>
        <w:t>I selected this species as it was the first reported swallow butterfly to be sequenced using Oxford Nanopore long-read technology (ONT).</w:t>
      </w:r>
      <w:r w:rsidR="00C51F49">
        <w:rPr>
          <w:rFonts w:ascii="Times New Roman" w:hAnsi="Times New Roman" w:cs="Times New Roman"/>
        </w:rPr>
        <w:t xml:space="preserve"> </w:t>
      </w:r>
      <w:r>
        <w:rPr>
          <w:rFonts w:ascii="Times New Roman" w:hAnsi="Times New Roman" w:cs="Times New Roman"/>
        </w:rPr>
        <w:t>I t</w:t>
      </w:r>
      <w:r w:rsidRPr="005753C4">
        <w:rPr>
          <w:rFonts w:ascii="Times New Roman" w:hAnsi="Times New Roman" w:cs="Times New Roman"/>
        </w:rPr>
        <w:t xml:space="preserve">herefore wanted to analyse the </w:t>
      </w:r>
      <w:r>
        <w:rPr>
          <w:rFonts w:ascii="Times New Roman" w:hAnsi="Times New Roman" w:cs="Times New Roman"/>
        </w:rPr>
        <w:t xml:space="preserve">exact sequencing and assembly </w:t>
      </w:r>
      <w:r w:rsidRPr="005753C4">
        <w:rPr>
          <w:rFonts w:ascii="Times New Roman" w:hAnsi="Times New Roman" w:cs="Times New Roman"/>
        </w:rPr>
        <w:t xml:space="preserve">approach used </w:t>
      </w:r>
      <w:r>
        <w:rPr>
          <w:rFonts w:ascii="Times New Roman" w:hAnsi="Times New Roman" w:cs="Times New Roman"/>
        </w:rPr>
        <w:t>to</w:t>
      </w:r>
      <w:r w:rsidR="00C51F49" w:rsidRPr="00C51F49">
        <w:rPr>
          <w:rFonts w:ascii="Times New Roman" w:hAnsi="Times New Roman" w:cs="Times New Roman"/>
        </w:rPr>
        <w:t xml:space="preserve"> determine in which aspects ONT outperformed PacBio and other methods</w:t>
      </w:r>
      <w:r>
        <w:rPr>
          <w:rFonts w:ascii="Times New Roman" w:hAnsi="Times New Roman" w:cs="Times New Roman"/>
        </w:rPr>
        <w:t>. Additionally, the authors reported a high proportion of repeat elements (48.86%</w:t>
      </w:r>
      <w:r>
        <w:rPr>
          <w:rFonts w:ascii="Times New Roman" w:hAnsi="Times New Roman" w:cs="Times New Roman"/>
        </w:rPr>
        <w:fldChar w:fldCharType="begin"/>
      </w:r>
      <w:r>
        <w:rPr>
          <w:rFonts w:ascii="Times New Roman" w:hAnsi="Times New Roman" w:cs="Times New Roman"/>
        </w:rPr>
        <w:instrText xml:space="preserve"> ADDIN ZOTERO_ITEM CSL_CITATION {"citationID":"VCHxGXX8","properties":{"formattedCitation":"\\super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5753C4">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in the annotated genome </w:t>
      </w:r>
      <w:r w:rsidR="00C51F49">
        <w:rPr>
          <w:rFonts w:ascii="Times New Roman" w:hAnsi="Times New Roman" w:cs="Times New Roman"/>
        </w:rPr>
        <w:t>compared</w:t>
      </w:r>
      <w:r>
        <w:rPr>
          <w:rFonts w:ascii="Times New Roman" w:hAnsi="Times New Roman" w:cs="Times New Roman"/>
        </w:rPr>
        <w:t xml:space="preserve"> to related species and I was interested in how their sequencing approach was curated to tackle this. </w:t>
      </w:r>
    </w:p>
    <w:p w14:paraId="7080E8BB" w14:textId="77777777" w:rsidR="00A10F7E" w:rsidRDefault="00A10F7E">
      <w:pPr>
        <w:rPr>
          <w:rFonts w:ascii="Times New Roman" w:hAnsi="Times New Roman" w:cs="Times New Roman"/>
        </w:rPr>
      </w:pPr>
    </w:p>
    <w:p w14:paraId="3AA58BA7" w14:textId="2C2208EE" w:rsidR="009128B4" w:rsidRDefault="00292713" w:rsidP="009128B4">
      <w:pPr>
        <w:pStyle w:val="Heading2"/>
      </w:pPr>
      <w:r>
        <w:t xml:space="preserve">Outlining Overall Technical Approach </w:t>
      </w:r>
    </w:p>
    <w:p w14:paraId="45B654EF" w14:textId="1BAB969B" w:rsidR="00292713" w:rsidRDefault="00957DD4" w:rsidP="00292713">
      <w:pPr>
        <w:rPr>
          <w:rFonts w:ascii="Times New Roman" w:hAnsi="Times New Roman" w:cs="Times New Roman"/>
        </w:rPr>
      </w:pPr>
      <w:r w:rsidRPr="00A10F7E">
        <w:rPr>
          <w:rFonts w:ascii="Times New Roman" w:hAnsi="Times New Roman" w:cs="Times New Roman"/>
        </w:rPr>
        <w:t>To</w:t>
      </w:r>
      <w:r w:rsidR="00A10F7E" w:rsidRPr="00A10F7E">
        <w:rPr>
          <w:rFonts w:ascii="Times New Roman" w:hAnsi="Times New Roman" w:cs="Times New Roman"/>
        </w:rPr>
        <w:t xml:space="preserve"> generate </w:t>
      </w:r>
      <w:r w:rsidR="00A10F7E">
        <w:rPr>
          <w:rFonts w:ascii="Times New Roman" w:hAnsi="Times New Roman" w:cs="Times New Roman"/>
        </w:rPr>
        <w:t xml:space="preserve">a </w:t>
      </w:r>
      <w:r>
        <w:rPr>
          <w:rFonts w:ascii="Times New Roman" w:hAnsi="Times New Roman" w:cs="Times New Roman"/>
        </w:rPr>
        <w:t>high-quality</w:t>
      </w:r>
      <w:r w:rsidR="00A10F7E">
        <w:rPr>
          <w:rFonts w:ascii="Times New Roman" w:hAnsi="Times New Roman" w:cs="Times New Roman"/>
        </w:rPr>
        <w:t xml:space="preserve"> assembly, the authors used a combination of long &amp; short sequencing methods alongside Hi-C genome scaffolding. </w:t>
      </w:r>
    </w:p>
    <w:p w14:paraId="28D1AD94" w14:textId="3C603C32" w:rsidR="00FA0C23" w:rsidRPr="007C6AFD" w:rsidRDefault="00A10F7E" w:rsidP="00292713">
      <w:pPr>
        <w:rPr>
          <w:rFonts w:ascii="Times New Roman" w:hAnsi="Times New Roman" w:cs="Times New Roman"/>
        </w:rPr>
      </w:pPr>
      <w:r>
        <w:rPr>
          <w:rFonts w:ascii="Times New Roman" w:hAnsi="Times New Roman" w:cs="Times New Roman"/>
        </w:rPr>
        <w:t xml:space="preserve">The </w:t>
      </w:r>
      <w:r w:rsidR="00C51F49">
        <w:rPr>
          <w:rFonts w:ascii="Times New Roman" w:hAnsi="Times New Roman" w:cs="Times New Roman"/>
        </w:rPr>
        <w:t>initial</w:t>
      </w:r>
      <w:r>
        <w:rPr>
          <w:rFonts w:ascii="Times New Roman" w:hAnsi="Times New Roman" w:cs="Times New Roman"/>
        </w:rPr>
        <w:t xml:space="preserve"> long-read assembly used ONT </w:t>
      </w:r>
      <w:proofErr w:type="spellStart"/>
      <w:r w:rsidR="00995AAA" w:rsidRPr="00995AAA">
        <w:rPr>
          <w:rFonts w:ascii="Times New Roman" w:hAnsi="Times New Roman" w:cs="Times New Roman"/>
          <w:i/>
          <w:iCs/>
        </w:rPr>
        <w:t>PromethION</w:t>
      </w:r>
      <w:proofErr w:type="spellEnd"/>
      <w:r w:rsidR="00995AAA">
        <w:rPr>
          <w:rFonts w:ascii="Times New Roman" w:hAnsi="Times New Roman" w:cs="Times New Roman"/>
        </w:rPr>
        <w:t xml:space="preserve"> </w:t>
      </w:r>
      <w:r>
        <w:rPr>
          <w:rFonts w:ascii="Times New Roman" w:hAnsi="Times New Roman" w:cs="Times New Roman"/>
        </w:rPr>
        <w:t>sequencing</w:t>
      </w:r>
      <w:r w:rsidR="00995AAA">
        <w:rPr>
          <w:rFonts w:ascii="Times New Roman" w:hAnsi="Times New Roman" w:cs="Times New Roman"/>
        </w:rPr>
        <w:t>, which relies on the traditional ONT technique of threading nucleic acid through a porous, artificial membrane and detecting the precise changes in current that occur when individual bases pass through</w:t>
      </w:r>
      <w:r w:rsidR="00C51F49">
        <w:rPr>
          <w:rFonts w:ascii="Times New Roman" w:hAnsi="Times New Roman" w:cs="Times New Roman"/>
        </w:rPr>
        <w:t xml:space="preserve"> </w:t>
      </w:r>
      <w:r w:rsidR="00C51F49" w:rsidRPr="00C51F49">
        <w:rPr>
          <w:rFonts w:ascii="Times New Roman" w:hAnsi="Times New Roman" w:cs="Times New Roman"/>
          <w:i/>
          <w:iCs/>
        </w:rPr>
        <w:t>(figure 1).</w:t>
      </w:r>
      <w:r w:rsidR="007C6AFD">
        <w:rPr>
          <w:rFonts w:ascii="Times New Roman" w:hAnsi="Times New Roman" w:cs="Times New Roman"/>
          <w:i/>
          <w:iCs/>
        </w:rPr>
        <w:t xml:space="preserve"> </w:t>
      </w:r>
      <w:proofErr w:type="spellStart"/>
      <w:r w:rsidR="007C6AFD">
        <w:rPr>
          <w:rFonts w:ascii="Times New Roman" w:hAnsi="Times New Roman" w:cs="Times New Roman"/>
        </w:rPr>
        <w:t>BluePippin</w:t>
      </w:r>
      <w:proofErr w:type="spellEnd"/>
      <w:r w:rsidR="007C6AFD">
        <w:rPr>
          <w:rFonts w:ascii="Times New Roman" w:hAnsi="Times New Roman" w:cs="Times New Roman"/>
        </w:rPr>
        <w:t xml:space="preserve"> was used to ensure only </w:t>
      </w:r>
      <w:r w:rsidR="00041BA9">
        <w:rPr>
          <w:rFonts w:ascii="Times New Roman" w:hAnsi="Times New Roman" w:cs="Times New Roman"/>
        </w:rPr>
        <w:t>adequately</w:t>
      </w:r>
      <w:r w:rsidR="007C6AFD">
        <w:rPr>
          <w:rFonts w:ascii="Times New Roman" w:hAnsi="Times New Roman" w:cs="Times New Roman"/>
        </w:rPr>
        <w:t>-long fragments (&gt;20kb) were sequenced</w:t>
      </w:r>
      <w:r w:rsidR="00041BA9">
        <w:rPr>
          <w:rFonts w:ascii="Times New Roman" w:hAnsi="Times New Roman" w:cs="Times New Roman"/>
        </w:rPr>
        <w:t>, and adaptors were ligated using standard kits.</w:t>
      </w:r>
    </w:p>
    <w:p w14:paraId="20ED8C63" w14:textId="0BD11A79" w:rsidR="00957DD4" w:rsidRDefault="00957DD4" w:rsidP="00292713">
      <w:pPr>
        <w:rPr>
          <w:rFonts w:ascii="Times New Roman" w:hAnsi="Times New Roman" w:cs="Times New Roman"/>
        </w:rPr>
      </w:pPr>
      <w:r>
        <w:rPr>
          <w:rFonts w:ascii="Times New Roman" w:hAnsi="Times New Roman" w:cs="Times New Roman"/>
        </w:rPr>
        <w:t xml:space="preserve">Subsequent base-error correction was done via Illumina short-read sequencing and polishing algorithms. Specifically, they used the Illumina </w:t>
      </w:r>
      <w:proofErr w:type="spellStart"/>
      <w:r>
        <w:rPr>
          <w:rFonts w:ascii="Times New Roman" w:hAnsi="Times New Roman" w:cs="Times New Roman"/>
        </w:rPr>
        <w:t>NovaSeq</w:t>
      </w:r>
      <w:proofErr w:type="spellEnd"/>
      <w:r>
        <w:rPr>
          <w:rFonts w:ascii="Times New Roman" w:hAnsi="Times New Roman" w:cs="Times New Roman"/>
        </w:rPr>
        <w:t xml:space="preserve"> 6000, which deploys bridge PCR amplification of adaptor-bound DNA fragments followed by sequencing by synthesis wherein fluorescently labelled terminator nucleotides are sequentially added to sample clusters and nucleotide-specific emission signals are detected by laser-excitation. Cycles of polishing via Nextpolish algorithms </w:t>
      </w:r>
      <w:r w:rsidR="00C51F49">
        <w:rPr>
          <w:rFonts w:ascii="Times New Roman" w:hAnsi="Times New Roman" w:cs="Times New Roman"/>
        </w:rPr>
        <w:t>then</w:t>
      </w:r>
      <w:r>
        <w:rPr>
          <w:rFonts w:ascii="Times New Roman" w:hAnsi="Times New Roman" w:cs="Times New Roman"/>
        </w:rPr>
        <w:t xml:space="preserve"> map</w:t>
      </w:r>
      <w:r w:rsidR="00C51F49">
        <w:rPr>
          <w:rFonts w:ascii="Times New Roman" w:hAnsi="Times New Roman" w:cs="Times New Roman"/>
        </w:rPr>
        <w:t>ped</w:t>
      </w:r>
      <w:r>
        <w:rPr>
          <w:rFonts w:ascii="Times New Roman" w:hAnsi="Times New Roman" w:cs="Times New Roman"/>
        </w:rPr>
        <w:t xml:space="preserve"> these short-reads to the long-read signal </w:t>
      </w:r>
      <w:r w:rsidR="00C51F49">
        <w:rPr>
          <w:rFonts w:ascii="Times New Roman" w:hAnsi="Times New Roman" w:cs="Times New Roman"/>
        </w:rPr>
        <w:t>to</w:t>
      </w:r>
      <w:r>
        <w:rPr>
          <w:rFonts w:ascii="Times New Roman" w:hAnsi="Times New Roman" w:cs="Times New Roman"/>
        </w:rPr>
        <w:t xml:space="preserve"> </w:t>
      </w:r>
      <w:r w:rsidR="00634E67">
        <w:rPr>
          <w:rFonts w:ascii="Times New Roman" w:hAnsi="Times New Roman" w:cs="Times New Roman"/>
        </w:rPr>
        <w:t xml:space="preserve">generate primary contigs and </w:t>
      </w:r>
      <w:r>
        <w:rPr>
          <w:rFonts w:ascii="Times New Roman" w:hAnsi="Times New Roman" w:cs="Times New Roman"/>
        </w:rPr>
        <w:t>tidy the inherently erroneous</w:t>
      </w:r>
      <w:r w:rsidR="00634E67">
        <w:rPr>
          <w:rFonts w:ascii="Times New Roman" w:hAnsi="Times New Roman" w:cs="Times New Roman"/>
        </w:rPr>
        <w:t xml:space="preserve"> raw</w:t>
      </w:r>
      <w:r>
        <w:rPr>
          <w:rFonts w:ascii="Times New Roman" w:hAnsi="Times New Roman" w:cs="Times New Roman"/>
        </w:rPr>
        <w:t xml:space="preserve"> ONT </w:t>
      </w:r>
      <w:r w:rsidR="00634E67">
        <w:rPr>
          <w:rFonts w:ascii="Times New Roman" w:hAnsi="Times New Roman" w:cs="Times New Roman"/>
        </w:rPr>
        <w:t>signal</w:t>
      </w:r>
      <w:r>
        <w:rPr>
          <w:rFonts w:ascii="Times New Roman" w:hAnsi="Times New Roman" w:cs="Times New Roman"/>
        </w:rPr>
        <w:t>.</w:t>
      </w:r>
    </w:p>
    <w:p w14:paraId="28EBC23B" w14:textId="6FF13F90" w:rsidR="00191F68" w:rsidRDefault="00191F68" w:rsidP="00292713">
      <w:pPr>
        <w:rPr>
          <w:rFonts w:ascii="Times New Roman" w:hAnsi="Times New Roman" w:cs="Times New Roman"/>
        </w:rPr>
      </w:pPr>
      <w:r>
        <w:rPr>
          <w:rFonts w:ascii="Times New Roman" w:hAnsi="Times New Roman" w:cs="Times New Roman"/>
        </w:rPr>
        <w:t xml:space="preserve">For genome assembly, the authors used a combination of SMARTdenovo and Nextdenovo. SMARTdenovo uses an Overlap-Layout-Consensus (OLC) approach, rapidly building a draft assembly by chaining overlapping reads into contigs. Nextdenovo, however, uses a kmer-based correction method prior to assembly for more accurate, computationally efficient assembly. Additional Illumina short-read data was </w:t>
      </w:r>
      <w:r w:rsidR="00C51F49">
        <w:rPr>
          <w:rFonts w:ascii="Times New Roman" w:hAnsi="Times New Roman" w:cs="Times New Roman"/>
        </w:rPr>
        <w:t>generated</w:t>
      </w:r>
      <w:r>
        <w:rPr>
          <w:rFonts w:ascii="Times New Roman" w:hAnsi="Times New Roman" w:cs="Times New Roman"/>
        </w:rPr>
        <w:t xml:space="preserve"> for Hi-C scaffolding (a process that estimates genome proximity by cross-linking 3D interactions) and assembly of contigs into chromosomes.</w:t>
      </w:r>
    </w:p>
    <w:p w14:paraId="5192C683" w14:textId="680167DD" w:rsidR="00191F68" w:rsidRDefault="00191F68" w:rsidP="00292713">
      <w:pPr>
        <w:rPr>
          <w:rFonts w:ascii="Times New Roman" w:hAnsi="Times New Roman" w:cs="Times New Roman"/>
        </w:rPr>
      </w:pPr>
      <w:r>
        <w:rPr>
          <w:rFonts w:ascii="Times New Roman" w:hAnsi="Times New Roman" w:cs="Times New Roman"/>
        </w:rPr>
        <w:t>Assembly quality was assessed with a variety of methods. The authors used a kmer based approach with k=17 for initial genome size estimation, which enabled them to compare genome size to reference genomes from a range of close relatives (such as P.</w:t>
      </w:r>
      <w:r w:rsidRPr="00191F68">
        <w:rPr>
          <w:rFonts w:ascii="Times New Roman" w:hAnsi="Times New Roman" w:cs="Times New Roman"/>
          <w:i/>
          <w:iCs/>
        </w:rPr>
        <w:t>bianor</w:t>
      </w:r>
      <w:r>
        <w:rPr>
          <w:rFonts w:ascii="Times New Roman" w:hAnsi="Times New Roman" w:cs="Times New Roman"/>
          <w:i/>
          <w:iCs/>
        </w:rPr>
        <w:t xml:space="preserve"> </w:t>
      </w:r>
      <w:r>
        <w:rPr>
          <w:rFonts w:ascii="Times New Roman" w:hAnsi="Times New Roman" w:cs="Times New Roman"/>
          <w:i/>
          <w:iCs/>
        </w:rPr>
        <w:fldChar w:fldCharType="begin"/>
      </w:r>
      <w:r>
        <w:rPr>
          <w:rFonts w:ascii="Times New Roman" w:hAnsi="Times New Roman" w:cs="Times New Roman"/>
          <w:i/>
          <w:iCs/>
        </w:rPr>
        <w:instrText xml:space="preserve"> ADDIN ZOTERO_ITEM CSL_CITATION {"citationID":"hrPNCFUf","properties":{"formattedCitation":"\\super 2\\nosupersub{}","plainCitation":"2","noteIndex":0},"citationItems":[{"id":3041,"uris":["http://zotero.org/users/local/CmV7T38w/items/KFPBR9H7"],"itemData":{"id":3041,"type":"article-journal","abstract":"Papilio bianor Cramer, 1777 (commonly known as the Chinese peacock butterfly) (Insecta, Lepidoptera, Papilionidae) is a widely distributed swallowtail butterfly with a wide number of geographic populations ranging from the southeast of Russia to China, Japan, India, Vietnam, Myanmar, and Thailand. Its wing color consists of both pigmentary colored scales (black, reddish) and structural colored scales (iridescent blue or green dust). A high-quality reference genome of P. bianor is an important foundation for investigating iridescent color evolution, phylogeography, and the evolution of swallowtail butterflies.We obtained a chromosome-level de novo genome assembly of the highly heterozygous P. bianor using long Pacific Biosciences sequencing reads and high-throughput chromosome conformation capture technology. The final assembly is 421.52 Mb on 30 chromosomes (29 autosomes and 1 Z sex chromosome) with 13.12 Mb scaffold N50. In total, 15,375 protein-coding genes and 233.09 Mb of repetitive sequences were identified. Phylogenetic analyses indicated that P. bianor separated from a common ancestor of swallowtails ~23.69–36.04 million years ago. Demographic history suggested that the population expansion of this species from the last interglacial period to the last glacial maximum possibly resulted from its decreased natural enemies and its adaptation to climate change during the glacial period.We present a high-quality chromosome-level reference genome of P. bianor using long-read single-molecule sequencing and Hi-C–based chromatin interaction maps. Our results lay the foundation for exploring the genetic basis of special biological features of P. bianor and also provide a useful data source for comparative genomics and phylogenomics among butterflies and moths.","container-title":"GigaScience","DOI":"10.1093/gigascience/giz128","ISSN":"2047-217X","issue":"11","journalAbbreviation":"GigaScience","page":"giz128","source":"Silverchair","title":"Chromosomal-level reference genome of Chinese peacock butterfly (Papilio bianor) based on third-generation DNA sequencing and Hi-C analysis","volume":"8","author":[{"family":"Lu","given":"Sihan"},{"family":"Yang","given":"Jie"},{"family":"Dai","given":"Xuelei"},{"family":"Xie","given":"Feiang"},{"family":"He","given":"Jinwu"},{"family":"Dong","given":"Zhiwei"},{"family":"Mao","given":"Junlai"},{"family":"Liu","given":"Guichun"},{"family":"Chang","given":"Zhou"},{"family":"Zhao","given":"Ruoping"},{"family":"Wan","given":"Wenting"},{"family":"Zhang","given":"Ru"},{"family":"Li","given":"Yuan"},{"family":"Wang","given":"Wen"},{"family":"Li","given":"Xueyan"}],"issued":{"date-parts":[["2019",11,1]]}}}],"schema":"https://github.com/citation-style-language/schema/raw/master/csl-citation.json"} </w:instrText>
      </w:r>
      <w:r>
        <w:rPr>
          <w:rFonts w:ascii="Times New Roman" w:hAnsi="Times New Roman" w:cs="Times New Roman"/>
          <w:i/>
          <w:iCs/>
        </w:rPr>
        <w:fldChar w:fldCharType="separate"/>
      </w:r>
      <w:r w:rsidRPr="00191F68">
        <w:rPr>
          <w:rFonts w:ascii="Times New Roman" w:hAnsi="Times New Roman" w:cs="Times New Roman"/>
          <w:kern w:val="0"/>
          <w:vertAlign w:val="superscript"/>
        </w:rPr>
        <w:t>2</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BUSCO analysis using t</w:t>
      </w:r>
      <w:r>
        <w:rPr>
          <w:rFonts w:ascii="Times New Roman" w:hAnsi="Times New Roman" w:cs="Times New Roman"/>
        </w:rPr>
        <w:t>he insect_odb10</w:t>
      </w:r>
      <w:r>
        <w:rPr>
          <w:rFonts w:ascii="Times New Roman" w:hAnsi="Times New Roman" w:cs="Times New Roman"/>
        </w:rPr>
        <w:t xml:space="preserve"> was performed to assess genome completeness and identify conserved orthologs. Finally, summary metrics for overall quality, including N-50, number of contigs and GC rate were reported.</w:t>
      </w:r>
    </w:p>
    <w:p w14:paraId="17F22796" w14:textId="622574D9" w:rsidR="00634E67" w:rsidRPr="0032522C" w:rsidRDefault="00191F68" w:rsidP="00292713">
      <w:pPr>
        <w:rPr>
          <w:rFonts w:ascii="Times New Roman" w:hAnsi="Times New Roman" w:cs="Times New Roman"/>
          <w:i/>
          <w:iCs/>
        </w:rPr>
      </w:pPr>
      <w:r>
        <w:rPr>
          <w:rFonts w:ascii="Times New Roman" w:hAnsi="Times New Roman" w:cs="Times New Roman"/>
        </w:rPr>
        <w:lastRenderedPageBreak/>
        <w:t>Overall, this approach</w:t>
      </w:r>
      <w:r w:rsidRPr="00191F68">
        <w:rPr>
          <w:rFonts w:ascii="Times New Roman" w:hAnsi="Times New Roman" w:cs="Times New Roman"/>
        </w:rPr>
        <w:t xml:space="preserve"> combined ultra-long read sequencing with short read and polishing techniques in order to correct inherent error. Hi-C </w:t>
      </w:r>
      <w:r>
        <w:rPr>
          <w:rFonts w:ascii="Times New Roman" w:hAnsi="Times New Roman" w:cs="Times New Roman"/>
        </w:rPr>
        <w:t xml:space="preserve">was </w:t>
      </w:r>
      <w:r w:rsidRPr="00191F68">
        <w:rPr>
          <w:rFonts w:ascii="Times New Roman" w:hAnsi="Times New Roman" w:cs="Times New Roman"/>
        </w:rPr>
        <w:t>then applie</w:t>
      </w:r>
      <w:r>
        <w:rPr>
          <w:rFonts w:ascii="Times New Roman" w:hAnsi="Times New Roman" w:cs="Times New Roman"/>
        </w:rPr>
        <w:t>d</w:t>
      </w:r>
      <w:r w:rsidRPr="00191F68">
        <w:rPr>
          <w:rFonts w:ascii="Times New Roman" w:hAnsi="Times New Roman" w:cs="Times New Roman"/>
        </w:rPr>
        <w:t xml:space="preserve"> </w:t>
      </w:r>
      <w:r w:rsidR="00BF5A9F" w:rsidRPr="00191F68">
        <w:rPr>
          <w:rFonts w:ascii="Times New Roman" w:hAnsi="Times New Roman" w:cs="Times New Roman"/>
        </w:rPr>
        <w:t>to</w:t>
      </w:r>
      <w:r w:rsidRPr="00191F68">
        <w:rPr>
          <w:rFonts w:ascii="Times New Roman" w:hAnsi="Times New Roman" w:cs="Times New Roman"/>
        </w:rPr>
        <w:t xml:space="preserve"> scaffold </w:t>
      </w:r>
      <w:r>
        <w:rPr>
          <w:rFonts w:ascii="Times New Roman" w:hAnsi="Times New Roman" w:cs="Times New Roman"/>
        </w:rPr>
        <w:t xml:space="preserve">the draft </w:t>
      </w:r>
      <w:r w:rsidRPr="00191F68">
        <w:rPr>
          <w:rFonts w:ascii="Times New Roman" w:hAnsi="Times New Roman" w:cs="Times New Roman"/>
        </w:rPr>
        <w:t>genome into chromosomes for effective assembly prior to gene annotation</w:t>
      </w:r>
      <w:r w:rsidR="00300048">
        <w:rPr>
          <w:rFonts w:ascii="Times New Roman" w:hAnsi="Times New Roman" w:cs="Times New Roman"/>
        </w:rPr>
        <w:t xml:space="preserve"> </w:t>
      </w:r>
      <w:r w:rsidR="00300048" w:rsidRPr="00300048">
        <w:rPr>
          <w:rFonts w:ascii="Times New Roman" w:hAnsi="Times New Roman" w:cs="Times New Roman"/>
          <w:i/>
          <w:iCs/>
        </w:rPr>
        <w:t>(figure 1)</w:t>
      </w:r>
      <w:r w:rsidRPr="00300048">
        <w:rPr>
          <w:rFonts w:ascii="Times New Roman" w:hAnsi="Times New Roman" w:cs="Times New Roman"/>
          <w:i/>
          <w:iCs/>
        </w:rPr>
        <w:t>.</w:t>
      </w:r>
    </w:p>
    <w:p w14:paraId="02BBCC4E" w14:textId="53C98A0E" w:rsidR="00191F68" w:rsidRDefault="00300048" w:rsidP="00292713">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5C21F1D" wp14:editId="0851FD28">
                <wp:simplePos x="0" y="0"/>
                <wp:positionH relativeFrom="column">
                  <wp:posOffset>8890</wp:posOffset>
                </wp:positionH>
                <wp:positionV relativeFrom="paragraph">
                  <wp:posOffset>4707255</wp:posOffset>
                </wp:positionV>
                <wp:extent cx="5722620" cy="635"/>
                <wp:effectExtent l="0" t="0" r="0" b="0"/>
                <wp:wrapNone/>
                <wp:docPr id="1796922883"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5F157BD4" w14:textId="02F92988" w:rsidR="00300048" w:rsidRPr="009556E1" w:rsidRDefault="00300048" w:rsidP="009556E1">
                            <w:pPr>
                              <w:pStyle w:val="Caption"/>
                              <w:spacing w:after="0"/>
                              <w:contextualSpacing/>
                              <w:rPr>
                                <w:rFonts w:asciiTheme="majorHAnsi" w:hAnsiTheme="majorHAnsi"/>
                                <w:b/>
                                <w:bCs/>
                              </w:rPr>
                            </w:pPr>
                            <w:r w:rsidRPr="009556E1">
                              <w:rPr>
                                <w:rFonts w:asciiTheme="majorHAnsi" w:hAnsiTheme="majorHAnsi"/>
                                <w:b/>
                                <w:bCs/>
                              </w:rPr>
                              <w:t xml:space="preserve">Figure </w:t>
                            </w:r>
                            <w:r w:rsidRPr="009556E1">
                              <w:rPr>
                                <w:rFonts w:asciiTheme="majorHAnsi" w:hAnsiTheme="majorHAnsi"/>
                                <w:b/>
                                <w:bCs/>
                              </w:rPr>
                              <w:fldChar w:fldCharType="begin"/>
                            </w:r>
                            <w:r w:rsidRPr="009556E1">
                              <w:rPr>
                                <w:rFonts w:asciiTheme="majorHAnsi" w:hAnsiTheme="majorHAnsi"/>
                                <w:b/>
                                <w:bCs/>
                              </w:rPr>
                              <w:instrText xml:space="preserve"> SEQ Figure \* ARABIC </w:instrText>
                            </w:r>
                            <w:r w:rsidRPr="009556E1">
                              <w:rPr>
                                <w:rFonts w:asciiTheme="majorHAnsi" w:hAnsiTheme="majorHAnsi"/>
                                <w:b/>
                                <w:bCs/>
                              </w:rPr>
                              <w:fldChar w:fldCharType="separate"/>
                            </w:r>
                            <w:r w:rsidRPr="009556E1">
                              <w:rPr>
                                <w:rFonts w:asciiTheme="majorHAnsi" w:hAnsiTheme="majorHAnsi"/>
                                <w:b/>
                                <w:bCs/>
                                <w:noProof/>
                              </w:rPr>
                              <w:t>1</w:t>
                            </w:r>
                            <w:r w:rsidRPr="009556E1">
                              <w:rPr>
                                <w:rFonts w:asciiTheme="majorHAnsi" w:hAnsiTheme="majorHAnsi"/>
                                <w:b/>
                                <w:bCs/>
                              </w:rPr>
                              <w:fldChar w:fldCharType="end"/>
                            </w:r>
                            <w:r w:rsidRPr="009556E1">
                              <w:rPr>
                                <w:rFonts w:asciiTheme="majorHAnsi" w:hAnsiTheme="majorHAnsi"/>
                                <w:b/>
                                <w:bCs/>
                              </w:rPr>
                              <w:t xml:space="preserve"> - An Outline of the Genome Assembly Protocol for S.montelus</w:t>
                            </w:r>
                          </w:p>
                          <w:p w14:paraId="58A86839" w14:textId="0DB30A69" w:rsidR="009556E1" w:rsidRPr="009556E1" w:rsidRDefault="00300048" w:rsidP="009556E1">
                            <w:pPr>
                              <w:spacing w:after="0"/>
                              <w:rPr>
                                <w:rFonts w:asciiTheme="majorHAnsi" w:hAnsiTheme="majorHAnsi" w:cs="Times New Roman"/>
                                <w:i/>
                                <w:iCs/>
                                <w:color w:val="0E2841" w:themeColor="text2"/>
                                <w:sz w:val="18"/>
                                <w:szCs w:val="18"/>
                              </w:rPr>
                            </w:pPr>
                            <w:r w:rsidRPr="009556E1">
                              <w:rPr>
                                <w:rFonts w:asciiTheme="majorHAnsi" w:hAnsiTheme="majorHAnsi"/>
                                <w:b/>
                                <w:bCs/>
                                <w:i/>
                                <w:iCs/>
                                <w:color w:val="0E2841" w:themeColor="text2"/>
                                <w:sz w:val="18"/>
                                <w:szCs w:val="18"/>
                              </w:rPr>
                              <w:t xml:space="preserve">1 </w:t>
                            </w:r>
                            <w:r w:rsidRPr="009556E1">
                              <w:rPr>
                                <w:rFonts w:asciiTheme="majorHAnsi" w:hAnsiTheme="majorHAnsi"/>
                                <w:i/>
                                <w:iCs/>
                                <w:color w:val="0E2841" w:themeColor="text2"/>
                                <w:sz w:val="18"/>
                                <w:szCs w:val="18"/>
                              </w:rPr>
                              <w:t xml:space="preserve">– Generation of Long Reads via ONT Sequencing. </w:t>
                            </w:r>
                            <w:r w:rsidR="009556E1">
                              <w:rPr>
                                <w:rFonts w:asciiTheme="majorHAnsi" w:hAnsiTheme="majorHAnsi"/>
                                <w:i/>
                                <w:iCs/>
                                <w:color w:val="0E2841" w:themeColor="text2"/>
                                <w:sz w:val="18"/>
                                <w:szCs w:val="18"/>
                              </w:rPr>
                              <w:t>I</w:t>
                            </w:r>
                            <w:r w:rsidR="009556E1" w:rsidRPr="009556E1">
                              <w:rPr>
                                <w:rFonts w:asciiTheme="majorHAnsi" w:hAnsiTheme="majorHAnsi"/>
                                <w:b/>
                                <w:bCs/>
                                <w:i/>
                                <w:iCs/>
                                <w:color w:val="0E2841" w:themeColor="text2"/>
                                <w:sz w:val="18"/>
                                <w:szCs w:val="18"/>
                              </w:rPr>
                              <w:t>onic current changes</w:t>
                            </w:r>
                            <w:r w:rsidR="009556E1" w:rsidRPr="009556E1">
                              <w:rPr>
                                <w:rFonts w:asciiTheme="majorHAnsi" w:hAnsiTheme="majorHAnsi"/>
                                <w:i/>
                                <w:iCs/>
                                <w:color w:val="0E2841" w:themeColor="text2"/>
                                <w:sz w:val="18"/>
                                <w:szCs w:val="18"/>
                              </w:rPr>
                              <w:t xml:space="preserve"> </w:t>
                            </w:r>
                            <w:r w:rsidR="009556E1">
                              <w:rPr>
                                <w:rFonts w:asciiTheme="majorHAnsi" w:hAnsiTheme="majorHAnsi"/>
                                <w:i/>
                                <w:iCs/>
                                <w:color w:val="0E2841" w:themeColor="text2"/>
                                <w:sz w:val="18"/>
                                <w:szCs w:val="18"/>
                              </w:rPr>
                              <w:t xml:space="preserve">are detected </w:t>
                            </w:r>
                            <w:r w:rsidR="009556E1" w:rsidRPr="009556E1">
                              <w:rPr>
                                <w:rFonts w:asciiTheme="majorHAnsi" w:hAnsiTheme="majorHAnsi"/>
                                <w:i/>
                                <w:iCs/>
                                <w:color w:val="0E2841" w:themeColor="text2"/>
                                <w:sz w:val="18"/>
                                <w:szCs w:val="18"/>
                              </w:rPr>
                              <w:t>as single-stranded DNA passes through a biological nanopore, generating raw electrical signals</w:t>
                            </w:r>
                            <w:r w:rsidR="009556E1">
                              <w:rPr>
                                <w:rFonts w:asciiTheme="majorHAnsi" w:hAnsiTheme="majorHAnsi"/>
                                <w:i/>
                                <w:iCs/>
                                <w:color w:val="0E2841" w:themeColor="text2"/>
                                <w:sz w:val="18"/>
                                <w:szCs w:val="18"/>
                              </w:rPr>
                              <w:t xml:space="preserve">. </w:t>
                            </w:r>
                            <w:r w:rsidRPr="009556E1">
                              <w:rPr>
                                <w:rFonts w:asciiTheme="majorHAnsi" w:hAnsiTheme="majorHAnsi" w:cs="Times New Roman"/>
                                <w:i/>
                                <w:iCs/>
                                <w:color w:val="0E2841" w:themeColor="text2"/>
                                <w:sz w:val="18"/>
                                <w:szCs w:val="18"/>
                              </w:rPr>
                              <w:t>Nucleotide-specific</w:t>
                            </w:r>
                            <w:r w:rsidR="009556E1">
                              <w:rPr>
                                <w:rFonts w:asciiTheme="majorHAnsi" w:hAnsiTheme="majorHAnsi" w:cs="Times New Roman"/>
                                <w:i/>
                                <w:iCs/>
                                <w:color w:val="0E2841" w:themeColor="text2"/>
                                <w:sz w:val="18"/>
                                <w:szCs w:val="18"/>
                              </w:rPr>
                              <w:t xml:space="preserve"> signal</w:t>
                            </w:r>
                            <w:r w:rsidRPr="009556E1">
                              <w:rPr>
                                <w:rFonts w:asciiTheme="majorHAnsi" w:hAnsiTheme="majorHAnsi" w:cs="Times New Roman"/>
                                <w:i/>
                                <w:iCs/>
                                <w:color w:val="0E2841" w:themeColor="text2"/>
                                <w:sz w:val="18"/>
                                <w:szCs w:val="18"/>
                              </w:rPr>
                              <w:t xml:space="preserve"> changes are used to reconstrue sequences</w:t>
                            </w:r>
                            <w:r w:rsidR="009556E1">
                              <w:rPr>
                                <w:rFonts w:asciiTheme="majorHAnsi" w:hAnsiTheme="majorHAnsi" w:cs="Times New Roman"/>
                                <w:i/>
                                <w:iCs/>
                                <w:color w:val="0E2841" w:themeColor="text2"/>
                                <w:sz w:val="18"/>
                                <w:szCs w:val="18"/>
                              </w:rPr>
                              <w:t xml:space="preserve"> (</w:t>
                            </w:r>
                            <w:proofErr w:type="spellStart"/>
                            <w:r w:rsidR="009556E1">
                              <w:rPr>
                                <w:rFonts w:asciiTheme="majorHAnsi" w:hAnsiTheme="majorHAnsi" w:cs="Times New Roman"/>
                                <w:i/>
                                <w:iCs/>
                                <w:color w:val="0E2841" w:themeColor="text2"/>
                                <w:sz w:val="18"/>
                                <w:szCs w:val="18"/>
                              </w:rPr>
                              <w:t>basecalling</w:t>
                            </w:r>
                            <w:proofErr w:type="spellEnd"/>
                            <w:r w:rsidR="009556E1">
                              <w:rPr>
                                <w:rFonts w:asciiTheme="majorHAnsi" w:hAnsiTheme="majorHAnsi" w:cs="Times New Roman"/>
                                <w:i/>
                                <w:iCs/>
                                <w:color w:val="0E2841" w:themeColor="text2"/>
                                <w:sz w:val="18"/>
                                <w:szCs w:val="18"/>
                              </w:rPr>
                              <w:t>)</w:t>
                            </w:r>
                            <w:r w:rsidRPr="009556E1">
                              <w:rPr>
                                <w:rFonts w:asciiTheme="majorHAnsi" w:hAnsiTheme="majorHAnsi" w:cs="Times New Roman"/>
                                <w:i/>
                                <w:iCs/>
                                <w:color w:val="0E2841" w:themeColor="text2"/>
                                <w:sz w:val="18"/>
                                <w:szCs w:val="18"/>
                              </w:rPr>
                              <w:t>, enabling generation of uniquely ultralong reads ranging from 100kb-1mb in length</w:t>
                            </w:r>
                            <w:r w:rsidR="009556E1" w:rsidRPr="009556E1">
                              <w:rPr>
                                <w:rFonts w:asciiTheme="majorHAnsi" w:hAnsiTheme="majorHAnsi" w:cs="Times New Roman"/>
                                <w:i/>
                                <w:iCs/>
                                <w:color w:val="0E2841" w:themeColor="text2"/>
                                <w:sz w:val="18"/>
                                <w:szCs w:val="18"/>
                              </w:rPr>
                              <w:t>.</w:t>
                            </w:r>
                          </w:p>
                          <w:p w14:paraId="7CB53663" w14:textId="2A8798EE" w:rsidR="009556E1" w:rsidRDefault="009556E1" w:rsidP="009556E1">
                            <w:pPr>
                              <w:spacing w:after="0"/>
                              <w:rPr>
                                <w:rFonts w:asciiTheme="majorHAnsi" w:hAnsiTheme="majorHAnsi" w:cs="Times New Roman"/>
                                <w:i/>
                                <w:iCs/>
                                <w:color w:val="0E2841" w:themeColor="text2"/>
                                <w:sz w:val="18"/>
                                <w:szCs w:val="18"/>
                              </w:rPr>
                            </w:pPr>
                            <w:r>
                              <w:rPr>
                                <w:rFonts w:asciiTheme="majorHAnsi" w:hAnsiTheme="majorHAnsi" w:cs="Times New Roman"/>
                                <w:i/>
                                <w:iCs/>
                                <w:color w:val="0E2841" w:themeColor="text2"/>
                                <w:sz w:val="18"/>
                                <w:szCs w:val="18"/>
                              </w:rPr>
                              <w:t xml:space="preserve">2 – </w:t>
                            </w:r>
                            <w:r w:rsidRPr="009556E1">
                              <w:rPr>
                                <w:rFonts w:asciiTheme="majorHAnsi" w:hAnsiTheme="majorHAnsi" w:cs="Times New Roman"/>
                                <w:i/>
                                <w:iCs/>
                                <w:color w:val="0E2841" w:themeColor="text2"/>
                                <w:sz w:val="18"/>
                                <w:szCs w:val="18"/>
                              </w:rPr>
                              <w:t>T</w:t>
                            </w:r>
                            <w:r w:rsidRPr="009556E1">
                              <w:rPr>
                                <w:rFonts w:asciiTheme="majorHAnsi" w:hAnsiTheme="majorHAnsi" w:cs="Times New Roman"/>
                                <w:i/>
                                <w:iCs/>
                                <w:color w:val="0E2841" w:themeColor="text2"/>
                                <w:sz w:val="18"/>
                                <w:szCs w:val="18"/>
                              </w:rPr>
                              <w:t>hree</w:t>
                            </w:r>
                            <w:r w:rsidRPr="009556E1">
                              <w:rPr>
                                <w:rFonts w:asciiTheme="majorHAnsi" w:hAnsiTheme="majorHAnsi" w:cs="Times New Roman"/>
                                <w:i/>
                                <w:iCs/>
                                <w:color w:val="0E2841" w:themeColor="text2"/>
                                <w:sz w:val="18"/>
                                <w:szCs w:val="18"/>
                              </w:rPr>
                              <w:t xml:space="preserve"> iterative</w:t>
                            </w:r>
                            <w:r w:rsidRPr="009556E1">
                              <w:rPr>
                                <w:rFonts w:asciiTheme="majorHAnsi" w:hAnsiTheme="majorHAnsi" w:cs="Times New Roman"/>
                                <w:i/>
                                <w:iCs/>
                                <w:color w:val="0E2841" w:themeColor="text2"/>
                                <w:sz w:val="18"/>
                                <w:szCs w:val="18"/>
                              </w:rPr>
                              <w:t xml:space="preserve"> rounds of polishing with </w:t>
                            </w:r>
                            <w:proofErr w:type="spellStart"/>
                            <w:r w:rsidRPr="009556E1">
                              <w:rPr>
                                <w:rFonts w:asciiTheme="majorHAnsi" w:hAnsiTheme="majorHAnsi" w:cs="Times New Roman"/>
                                <w:i/>
                                <w:iCs/>
                                <w:color w:val="0E2841" w:themeColor="text2"/>
                                <w:sz w:val="18"/>
                                <w:szCs w:val="18"/>
                              </w:rPr>
                              <w:t>NextPolish</w:t>
                            </w:r>
                            <w:proofErr w:type="spellEnd"/>
                            <w:r w:rsidRPr="009556E1">
                              <w:rPr>
                                <w:rFonts w:asciiTheme="majorHAnsi" w:hAnsiTheme="majorHAnsi" w:cs="Times New Roman"/>
                                <w:i/>
                                <w:iCs/>
                                <w:color w:val="0E2841" w:themeColor="text2"/>
                                <w:sz w:val="18"/>
                                <w:szCs w:val="18"/>
                              </w:rPr>
                              <w:t xml:space="preserve"> v1.2.3, incorporating ONT and Illumina short reads to improve base accuracy and continuity</w:t>
                            </w:r>
                            <w:r w:rsidRPr="009556E1">
                              <w:rPr>
                                <w:rFonts w:asciiTheme="majorHAnsi" w:hAnsiTheme="majorHAnsi" w:cs="Times New Roman"/>
                                <w:i/>
                                <w:iCs/>
                                <w:color w:val="0E2841" w:themeColor="text2"/>
                                <w:sz w:val="18"/>
                                <w:szCs w:val="18"/>
                              </w:rPr>
                              <w:t xml:space="preserve">. Primary contigs </w:t>
                            </w:r>
                            <w:r w:rsidRPr="009556E1">
                              <w:rPr>
                                <w:rFonts w:asciiTheme="majorHAnsi" w:hAnsiTheme="majorHAnsi" w:cs="Times New Roman"/>
                                <w:i/>
                                <w:iCs/>
                                <w:color w:val="0E2841" w:themeColor="text2"/>
                                <w:sz w:val="18"/>
                                <w:szCs w:val="18"/>
                              </w:rPr>
                              <w:t xml:space="preserve">were corrected using </w:t>
                            </w:r>
                            <w:proofErr w:type="spellStart"/>
                            <w:r w:rsidRPr="009556E1">
                              <w:rPr>
                                <w:rFonts w:asciiTheme="majorHAnsi" w:hAnsiTheme="majorHAnsi" w:cs="Times New Roman"/>
                                <w:i/>
                                <w:iCs/>
                                <w:color w:val="0E2841" w:themeColor="text2"/>
                                <w:sz w:val="18"/>
                                <w:szCs w:val="18"/>
                              </w:rPr>
                              <w:t>NextDenovo</w:t>
                            </w:r>
                            <w:proofErr w:type="spellEnd"/>
                            <w:r w:rsidRPr="009556E1">
                              <w:rPr>
                                <w:rFonts w:asciiTheme="majorHAnsi" w:hAnsiTheme="majorHAnsi" w:cs="Times New Roman"/>
                                <w:i/>
                                <w:iCs/>
                                <w:color w:val="0E2841" w:themeColor="text2"/>
                                <w:sz w:val="18"/>
                                <w:szCs w:val="18"/>
                              </w:rPr>
                              <w:t xml:space="preserve"> v2.5.0 (seed length cutoff: 23 kb) and assembled with SMARTdenovo v1.0.0 (-k 21 -J 3000) to generate </w:t>
                            </w:r>
                            <w:r>
                              <w:rPr>
                                <w:rFonts w:asciiTheme="majorHAnsi" w:hAnsiTheme="majorHAnsi" w:cs="Times New Roman"/>
                                <w:i/>
                                <w:iCs/>
                                <w:color w:val="0E2841" w:themeColor="text2"/>
                                <w:sz w:val="18"/>
                                <w:szCs w:val="18"/>
                              </w:rPr>
                              <w:t>a draft assembly.</w:t>
                            </w:r>
                          </w:p>
                          <w:p w14:paraId="15E7D431" w14:textId="50245CD5" w:rsidR="009556E1" w:rsidRPr="009556E1" w:rsidRDefault="009556E1" w:rsidP="009556E1">
                            <w:pPr>
                              <w:spacing w:after="0"/>
                              <w:rPr>
                                <w:rFonts w:asciiTheme="majorHAnsi" w:hAnsiTheme="majorHAnsi" w:cs="Times New Roman"/>
                                <w:i/>
                                <w:iCs/>
                                <w:color w:val="0E2841" w:themeColor="text2"/>
                                <w:sz w:val="18"/>
                                <w:szCs w:val="18"/>
                              </w:rPr>
                            </w:pPr>
                            <w:r>
                              <w:rPr>
                                <w:rFonts w:asciiTheme="majorHAnsi" w:hAnsiTheme="majorHAnsi" w:cs="Times New Roman"/>
                                <w:i/>
                                <w:iCs/>
                                <w:color w:val="0E2841" w:themeColor="text2"/>
                                <w:sz w:val="18"/>
                                <w:szCs w:val="18"/>
                              </w:rPr>
                              <w:t>3 –</w:t>
                            </w:r>
                            <w:r w:rsidR="00634E67">
                              <w:rPr>
                                <w:rFonts w:asciiTheme="majorHAnsi" w:hAnsiTheme="majorHAnsi" w:cs="Times New Roman"/>
                                <w:i/>
                                <w:iCs/>
                                <w:color w:val="0E2841" w:themeColor="text2"/>
                                <w:sz w:val="18"/>
                                <w:szCs w:val="18"/>
                              </w:rPr>
                              <w:t xml:space="preserve"> Hi</w:t>
                            </w:r>
                            <w:r w:rsidR="00634E67" w:rsidRPr="00634E67">
                              <w:rPr>
                                <w:rFonts w:asciiTheme="majorHAnsi" w:hAnsiTheme="majorHAnsi" w:cs="Times New Roman"/>
                                <w:i/>
                                <w:iCs/>
                                <w:color w:val="0E2841" w:themeColor="text2"/>
                                <w:sz w:val="18"/>
                                <w:szCs w:val="18"/>
                              </w:rPr>
                              <w:t>-C sequencing was used to generate chromosome-scale scaffolds. Crosslinked chromatin was digested with restriction enzymes, followed by proximity ligation to join interacting DNA fragments</w:t>
                            </w:r>
                            <w:r w:rsidR="00634E67">
                              <w:rPr>
                                <w:rFonts w:asciiTheme="majorHAnsi" w:hAnsiTheme="majorHAnsi" w:cs="Times New Roman"/>
                                <w:i/>
                                <w:iCs/>
                                <w:color w:val="0E2841" w:themeColor="text2"/>
                                <w:sz w:val="18"/>
                                <w:szCs w:val="18"/>
                              </w:rPr>
                              <w:t xml:space="preserve"> before </w:t>
                            </w:r>
                            <w:r w:rsidR="00634E67" w:rsidRPr="00634E67">
                              <w:rPr>
                                <w:rFonts w:asciiTheme="majorHAnsi" w:hAnsiTheme="majorHAnsi" w:cs="Times New Roman"/>
                                <w:i/>
                                <w:iCs/>
                                <w:color w:val="0E2841" w:themeColor="text2"/>
                                <w:sz w:val="18"/>
                                <w:szCs w:val="18"/>
                              </w:rPr>
                              <w:t>purifi</w:t>
                            </w:r>
                            <w:r w:rsidR="00634E67">
                              <w:rPr>
                                <w:rFonts w:asciiTheme="majorHAnsi" w:hAnsiTheme="majorHAnsi" w:cs="Times New Roman"/>
                                <w:i/>
                                <w:iCs/>
                                <w:color w:val="0E2841" w:themeColor="text2"/>
                                <w:sz w:val="18"/>
                                <w:szCs w:val="18"/>
                              </w:rPr>
                              <w:t>cation</w:t>
                            </w:r>
                            <w:r w:rsidR="00634E67" w:rsidRPr="00634E67">
                              <w:rPr>
                                <w:rFonts w:asciiTheme="majorHAnsi" w:hAnsiTheme="majorHAnsi" w:cs="Times New Roman"/>
                                <w:i/>
                                <w:iCs/>
                                <w:color w:val="0E2841" w:themeColor="text2"/>
                                <w:sz w:val="18"/>
                                <w:szCs w:val="18"/>
                              </w:rPr>
                              <w:t>, fragment</w:t>
                            </w:r>
                            <w:r w:rsidR="00634E67">
                              <w:rPr>
                                <w:rFonts w:asciiTheme="majorHAnsi" w:hAnsiTheme="majorHAnsi" w:cs="Times New Roman"/>
                                <w:i/>
                                <w:iCs/>
                                <w:color w:val="0E2841" w:themeColor="text2"/>
                                <w:sz w:val="18"/>
                                <w:szCs w:val="18"/>
                              </w:rPr>
                              <w:t>ation</w:t>
                            </w:r>
                            <w:r w:rsidR="00634E67" w:rsidRPr="00634E67">
                              <w:rPr>
                                <w:rFonts w:asciiTheme="majorHAnsi" w:hAnsiTheme="majorHAnsi" w:cs="Times New Roman"/>
                                <w:i/>
                                <w:iCs/>
                                <w:color w:val="0E2841" w:themeColor="text2"/>
                                <w:sz w:val="18"/>
                                <w:szCs w:val="18"/>
                              </w:rPr>
                              <w:t>, and sequenc</w:t>
                            </w:r>
                            <w:r w:rsidR="00634E67">
                              <w:rPr>
                                <w:rFonts w:asciiTheme="majorHAnsi" w:hAnsiTheme="majorHAnsi" w:cs="Times New Roman"/>
                                <w:i/>
                                <w:iCs/>
                                <w:color w:val="0E2841" w:themeColor="text2"/>
                                <w:sz w:val="18"/>
                                <w:szCs w:val="18"/>
                              </w:rPr>
                              <w:t>ing</w:t>
                            </w:r>
                            <w:r w:rsidR="00634E67" w:rsidRPr="00634E67">
                              <w:rPr>
                                <w:rFonts w:asciiTheme="majorHAnsi" w:hAnsiTheme="majorHAnsi" w:cs="Times New Roman"/>
                                <w:i/>
                                <w:iCs/>
                                <w:color w:val="0E2841" w:themeColor="text2"/>
                                <w:sz w:val="18"/>
                                <w:szCs w:val="18"/>
                              </w:rPr>
                              <w:t xml:space="preserve">. Valid read pairs were identified and mapped to the assembly, generating an interaction matrix. This was used to calculate interaction frequencies between genomic regions and </w:t>
                            </w:r>
                            <w:r w:rsidR="00634E67">
                              <w:rPr>
                                <w:rFonts w:asciiTheme="majorHAnsi" w:hAnsiTheme="majorHAnsi" w:cs="Times New Roman"/>
                                <w:i/>
                                <w:iCs/>
                                <w:color w:val="0E2841" w:themeColor="text2"/>
                                <w:sz w:val="18"/>
                                <w:szCs w:val="18"/>
                              </w:rPr>
                              <w:t xml:space="preserve">was </w:t>
                            </w:r>
                            <w:r w:rsidR="00634E67" w:rsidRPr="00634E67">
                              <w:rPr>
                                <w:rFonts w:asciiTheme="majorHAnsi" w:hAnsiTheme="majorHAnsi" w:cs="Times New Roman"/>
                                <w:i/>
                                <w:iCs/>
                                <w:color w:val="0E2841" w:themeColor="text2"/>
                                <w:sz w:val="18"/>
                                <w:szCs w:val="18"/>
                              </w:rPr>
                              <w:t>processed with LACHESIS to cluster, order, and orient contigs into chromosome-scale scaffolds.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C21F1D" id="_x0000_t202" coordsize="21600,21600" o:spt="202" path="m,l,21600r21600,l21600,xe">
                <v:stroke joinstyle="miter"/>
                <v:path gradientshapeok="t" o:connecttype="rect"/>
              </v:shapetype>
              <v:shape id="Text Box 1" o:spid="_x0000_s1026" type="#_x0000_t202" style="position:absolute;margin-left:.7pt;margin-top:370.65pt;width:45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h2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Pm03y+mFN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" stroked="f">
                <v:textbox style="mso-fit-shape-to-text:t" inset="0,0,0,0">
                  <w:txbxContent>
                    <w:p w14:paraId="5F157BD4" w14:textId="02F92988" w:rsidR="00300048" w:rsidRPr="009556E1" w:rsidRDefault="00300048" w:rsidP="009556E1">
                      <w:pPr>
                        <w:pStyle w:val="Caption"/>
                        <w:spacing w:after="0"/>
                        <w:contextualSpacing/>
                        <w:rPr>
                          <w:rFonts w:asciiTheme="majorHAnsi" w:hAnsiTheme="majorHAnsi"/>
                          <w:b/>
                          <w:bCs/>
                        </w:rPr>
                      </w:pPr>
                      <w:r w:rsidRPr="009556E1">
                        <w:rPr>
                          <w:rFonts w:asciiTheme="majorHAnsi" w:hAnsiTheme="majorHAnsi"/>
                          <w:b/>
                          <w:bCs/>
                        </w:rPr>
                        <w:t xml:space="preserve">Figure </w:t>
                      </w:r>
                      <w:r w:rsidRPr="009556E1">
                        <w:rPr>
                          <w:rFonts w:asciiTheme="majorHAnsi" w:hAnsiTheme="majorHAnsi"/>
                          <w:b/>
                          <w:bCs/>
                        </w:rPr>
                        <w:fldChar w:fldCharType="begin"/>
                      </w:r>
                      <w:r w:rsidRPr="009556E1">
                        <w:rPr>
                          <w:rFonts w:asciiTheme="majorHAnsi" w:hAnsiTheme="majorHAnsi"/>
                          <w:b/>
                          <w:bCs/>
                        </w:rPr>
                        <w:instrText xml:space="preserve"> SEQ Figure \* ARABIC </w:instrText>
                      </w:r>
                      <w:r w:rsidRPr="009556E1">
                        <w:rPr>
                          <w:rFonts w:asciiTheme="majorHAnsi" w:hAnsiTheme="majorHAnsi"/>
                          <w:b/>
                          <w:bCs/>
                        </w:rPr>
                        <w:fldChar w:fldCharType="separate"/>
                      </w:r>
                      <w:r w:rsidRPr="009556E1">
                        <w:rPr>
                          <w:rFonts w:asciiTheme="majorHAnsi" w:hAnsiTheme="majorHAnsi"/>
                          <w:b/>
                          <w:bCs/>
                          <w:noProof/>
                        </w:rPr>
                        <w:t>1</w:t>
                      </w:r>
                      <w:r w:rsidRPr="009556E1">
                        <w:rPr>
                          <w:rFonts w:asciiTheme="majorHAnsi" w:hAnsiTheme="majorHAnsi"/>
                          <w:b/>
                          <w:bCs/>
                        </w:rPr>
                        <w:fldChar w:fldCharType="end"/>
                      </w:r>
                      <w:r w:rsidRPr="009556E1">
                        <w:rPr>
                          <w:rFonts w:asciiTheme="majorHAnsi" w:hAnsiTheme="majorHAnsi"/>
                          <w:b/>
                          <w:bCs/>
                        </w:rPr>
                        <w:t xml:space="preserve"> - An Outline of the Genome Assembly Protocol for S.montelus</w:t>
                      </w:r>
                    </w:p>
                    <w:p w14:paraId="58A86839" w14:textId="0DB30A69" w:rsidR="009556E1" w:rsidRPr="009556E1" w:rsidRDefault="00300048" w:rsidP="009556E1">
                      <w:pPr>
                        <w:spacing w:after="0"/>
                        <w:rPr>
                          <w:rFonts w:asciiTheme="majorHAnsi" w:hAnsiTheme="majorHAnsi" w:cs="Times New Roman"/>
                          <w:i/>
                          <w:iCs/>
                          <w:color w:val="0E2841" w:themeColor="text2"/>
                          <w:sz w:val="18"/>
                          <w:szCs w:val="18"/>
                        </w:rPr>
                      </w:pPr>
                      <w:r w:rsidRPr="009556E1">
                        <w:rPr>
                          <w:rFonts w:asciiTheme="majorHAnsi" w:hAnsiTheme="majorHAnsi"/>
                          <w:b/>
                          <w:bCs/>
                          <w:i/>
                          <w:iCs/>
                          <w:color w:val="0E2841" w:themeColor="text2"/>
                          <w:sz w:val="18"/>
                          <w:szCs w:val="18"/>
                        </w:rPr>
                        <w:t xml:space="preserve">1 </w:t>
                      </w:r>
                      <w:r w:rsidRPr="009556E1">
                        <w:rPr>
                          <w:rFonts w:asciiTheme="majorHAnsi" w:hAnsiTheme="majorHAnsi"/>
                          <w:i/>
                          <w:iCs/>
                          <w:color w:val="0E2841" w:themeColor="text2"/>
                          <w:sz w:val="18"/>
                          <w:szCs w:val="18"/>
                        </w:rPr>
                        <w:t xml:space="preserve">– Generation of Long Reads via ONT Sequencing. </w:t>
                      </w:r>
                      <w:r w:rsidR="009556E1">
                        <w:rPr>
                          <w:rFonts w:asciiTheme="majorHAnsi" w:hAnsiTheme="majorHAnsi"/>
                          <w:i/>
                          <w:iCs/>
                          <w:color w:val="0E2841" w:themeColor="text2"/>
                          <w:sz w:val="18"/>
                          <w:szCs w:val="18"/>
                        </w:rPr>
                        <w:t>I</w:t>
                      </w:r>
                      <w:r w:rsidR="009556E1" w:rsidRPr="009556E1">
                        <w:rPr>
                          <w:rFonts w:asciiTheme="majorHAnsi" w:hAnsiTheme="majorHAnsi"/>
                          <w:b/>
                          <w:bCs/>
                          <w:i/>
                          <w:iCs/>
                          <w:color w:val="0E2841" w:themeColor="text2"/>
                          <w:sz w:val="18"/>
                          <w:szCs w:val="18"/>
                        </w:rPr>
                        <w:t>onic current changes</w:t>
                      </w:r>
                      <w:r w:rsidR="009556E1" w:rsidRPr="009556E1">
                        <w:rPr>
                          <w:rFonts w:asciiTheme="majorHAnsi" w:hAnsiTheme="majorHAnsi"/>
                          <w:i/>
                          <w:iCs/>
                          <w:color w:val="0E2841" w:themeColor="text2"/>
                          <w:sz w:val="18"/>
                          <w:szCs w:val="18"/>
                        </w:rPr>
                        <w:t xml:space="preserve"> </w:t>
                      </w:r>
                      <w:r w:rsidR="009556E1">
                        <w:rPr>
                          <w:rFonts w:asciiTheme="majorHAnsi" w:hAnsiTheme="majorHAnsi"/>
                          <w:i/>
                          <w:iCs/>
                          <w:color w:val="0E2841" w:themeColor="text2"/>
                          <w:sz w:val="18"/>
                          <w:szCs w:val="18"/>
                        </w:rPr>
                        <w:t xml:space="preserve">are detected </w:t>
                      </w:r>
                      <w:r w:rsidR="009556E1" w:rsidRPr="009556E1">
                        <w:rPr>
                          <w:rFonts w:asciiTheme="majorHAnsi" w:hAnsiTheme="majorHAnsi"/>
                          <w:i/>
                          <w:iCs/>
                          <w:color w:val="0E2841" w:themeColor="text2"/>
                          <w:sz w:val="18"/>
                          <w:szCs w:val="18"/>
                        </w:rPr>
                        <w:t>as single-stranded DNA passes through a biological nanopore, generating raw electrical signals</w:t>
                      </w:r>
                      <w:r w:rsidR="009556E1">
                        <w:rPr>
                          <w:rFonts w:asciiTheme="majorHAnsi" w:hAnsiTheme="majorHAnsi"/>
                          <w:i/>
                          <w:iCs/>
                          <w:color w:val="0E2841" w:themeColor="text2"/>
                          <w:sz w:val="18"/>
                          <w:szCs w:val="18"/>
                        </w:rPr>
                        <w:t xml:space="preserve">. </w:t>
                      </w:r>
                      <w:r w:rsidRPr="009556E1">
                        <w:rPr>
                          <w:rFonts w:asciiTheme="majorHAnsi" w:hAnsiTheme="majorHAnsi" w:cs="Times New Roman"/>
                          <w:i/>
                          <w:iCs/>
                          <w:color w:val="0E2841" w:themeColor="text2"/>
                          <w:sz w:val="18"/>
                          <w:szCs w:val="18"/>
                        </w:rPr>
                        <w:t>Nucleotide-specific</w:t>
                      </w:r>
                      <w:r w:rsidR="009556E1">
                        <w:rPr>
                          <w:rFonts w:asciiTheme="majorHAnsi" w:hAnsiTheme="majorHAnsi" w:cs="Times New Roman"/>
                          <w:i/>
                          <w:iCs/>
                          <w:color w:val="0E2841" w:themeColor="text2"/>
                          <w:sz w:val="18"/>
                          <w:szCs w:val="18"/>
                        </w:rPr>
                        <w:t xml:space="preserve"> signal</w:t>
                      </w:r>
                      <w:r w:rsidRPr="009556E1">
                        <w:rPr>
                          <w:rFonts w:asciiTheme="majorHAnsi" w:hAnsiTheme="majorHAnsi" w:cs="Times New Roman"/>
                          <w:i/>
                          <w:iCs/>
                          <w:color w:val="0E2841" w:themeColor="text2"/>
                          <w:sz w:val="18"/>
                          <w:szCs w:val="18"/>
                        </w:rPr>
                        <w:t xml:space="preserve"> changes are used to reconstrue sequences</w:t>
                      </w:r>
                      <w:r w:rsidR="009556E1">
                        <w:rPr>
                          <w:rFonts w:asciiTheme="majorHAnsi" w:hAnsiTheme="majorHAnsi" w:cs="Times New Roman"/>
                          <w:i/>
                          <w:iCs/>
                          <w:color w:val="0E2841" w:themeColor="text2"/>
                          <w:sz w:val="18"/>
                          <w:szCs w:val="18"/>
                        </w:rPr>
                        <w:t xml:space="preserve"> (</w:t>
                      </w:r>
                      <w:proofErr w:type="spellStart"/>
                      <w:r w:rsidR="009556E1">
                        <w:rPr>
                          <w:rFonts w:asciiTheme="majorHAnsi" w:hAnsiTheme="majorHAnsi" w:cs="Times New Roman"/>
                          <w:i/>
                          <w:iCs/>
                          <w:color w:val="0E2841" w:themeColor="text2"/>
                          <w:sz w:val="18"/>
                          <w:szCs w:val="18"/>
                        </w:rPr>
                        <w:t>basecalling</w:t>
                      </w:r>
                      <w:proofErr w:type="spellEnd"/>
                      <w:r w:rsidR="009556E1">
                        <w:rPr>
                          <w:rFonts w:asciiTheme="majorHAnsi" w:hAnsiTheme="majorHAnsi" w:cs="Times New Roman"/>
                          <w:i/>
                          <w:iCs/>
                          <w:color w:val="0E2841" w:themeColor="text2"/>
                          <w:sz w:val="18"/>
                          <w:szCs w:val="18"/>
                        </w:rPr>
                        <w:t>)</w:t>
                      </w:r>
                      <w:r w:rsidRPr="009556E1">
                        <w:rPr>
                          <w:rFonts w:asciiTheme="majorHAnsi" w:hAnsiTheme="majorHAnsi" w:cs="Times New Roman"/>
                          <w:i/>
                          <w:iCs/>
                          <w:color w:val="0E2841" w:themeColor="text2"/>
                          <w:sz w:val="18"/>
                          <w:szCs w:val="18"/>
                        </w:rPr>
                        <w:t>, enabling generation of uniquely ultralong reads ranging from 100kb-1mb in length</w:t>
                      </w:r>
                      <w:r w:rsidR="009556E1" w:rsidRPr="009556E1">
                        <w:rPr>
                          <w:rFonts w:asciiTheme="majorHAnsi" w:hAnsiTheme="majorHAnsi" w:cs="Times New Roman"/>
                          <w:i/>
                          <w:iCs/>
                          <w:color w:val="0E2841" w:themeColor="text2"/>
                          <w:sz w:val="18"/>
                          <w:szCs w:val="18"/>
                        </w:rPr>
                        <w:t>.</w:t>
                      </w:r>
                    </w:p>
                    <w:p w14:paraId="7CB53663" w14:textId="2A8798EE" w:rsidR="009556E1" w:rsidRDefault="009556E1" w:rsidP="009556E1">
                      <w:pPr>
                        <w:spacing w:after="0"/>
                        <w:rPr>
                          <w:rFonts w:asciiTheme="majorHAnsi" w:hAnsiTheme="majorHAnsi" w:cs="Times New Roman"/>
                          <w:i/>
                          <w:iCs/>
                          <w:color w:val="0E2841" w:themeColor="text2"/>
                          <w:sz w:val="18"/>
                          <w:szCs w:val="18"/>
                        </w:rPr>
                      </w:pPr>
                      <w:r>
                        <w:rPr>
                          <w:rFonts w:asciiTheme="majorHAnsi" w:hAnsiTheme="majorHAnsi" w:cs="Times New Roman"/>
                          <w:i/>
                          <w:iCs/>
                          <w:color w:val="0E2841" w:themeColor="text2"/>
                          <w:sz w:val="18"/>
                          <w:szCs w:val="18"/>
                        </w:rPr>
                        <w:t xml:space="preserve">2 – </w:t>
                      </w:r>
                      <w:r w:rsidRPr="009556E1">
                        <w:rPr>
                          <w:rFonts w:asciiTheme="majorHAnsi" w:hAnsiTheme="majorHAnsi" w:cs="Times New Roman"/>
                          <w:i/>
                          <w:iCs/>
                          <w:color w:val="0E2841" w:themeColor="text2"/>
                          <w:sz w:val="18"/>
                          <w:szCs w:val="18"/>
                        </w:rPr>
                        <w:t>T</w:t>
                      </w:r>
                      <w:r w:rsidRPr="009556E1">
                        <w:rPr>
                          <w:rFonts w:asciiTheme="majorHAnsi" w:hAnsiTheme="majorHAnsi" w:cs="Times New Roman"/>
                          <w:i/>
                          <w:iCs/>
                          <w:color w:val="0E2841" w:themeColor="text2"/>
                          <w:sz w:val="18"/>
                          <w:szCs w:val="18"/>
                        </w:rPr>
                        <w:t>hree</w:t>
                      </w:r>
                      <w:r w:rsidRPr="009556E1">
                        <w:rPr>
                          <w:rFonts w:asciiTheme="majorHAnsi" w:hAnsiTheme="majorHAnsi" w:cs="Times New Roman"/>
                          <w:i/>
                          <w:iCs/>
                          <w:color w:val="0E2841" w:themeColor="text2"/>
                          <w:sz w:val="18"/>
                          <w:szCs w:val="18"/>
                        </w:rPr>
                        <w:t xml:space="preserve"> iterative</w:t>
                      </w:r>
                      <w:r w:rsidRPr="009556E1">
                        <w:rPr>
                          <w:rFonts w:asciiTheme="majorHAnsi" w:hAnsiTheme="majorHAnsi" w:cs="Times New Roman"/>
                          <w:i/>
                          <w:iCs/>
                          <w:color w:val="0E2841" w:themeColor="text2"/>
                          <w:sz w:val="18"/>
                          <w:szCs w:val="18"/>
                        </w:rPr>
                        <w:t xml:space="preserve"> rounds of polishing with </w:t>
                      </w:r>
                      <w:proofErr w:type="spellStart"/>
                      <w:r w:rsidRPr="009556E1">
                        <w:rPr>
                          <w:rFonts w:asciiTheme="majorHAnsi" w:hAnsiTheme="majorHAnsi" w:cs="Times New Roman"/>
                          <w:i/>
                          <w:iCs/>
                          <w:color w:val="0E2841" w:themeColor="text2"/>
                          <w:sz w:val="18"/>
                          <w:szCs w:val="18"/>
                        </w:rPr>
                        <w:t>NextPolish</w:t>
                      </w:r>
                      <w:proofErr w:type="spellEnd"/>
                      <w:r w:rsidRPr="009556E1">
                        <w:rPr>
                          <w:rFonts w:asciiTheme="majorHAnsi" w:hAnsiTheme="majorHAnsi" w:cs="Times New Roman"/>
                          <w:i/>
                          <w:iCs/>
                          <w:color w:val="0E2841" w:themeColor="text2"/>
                          <w:sz w:val="18"/>
                          <w:szCs w:val="18"/>
                        </w:rPr>
                        <w:t xml:space="preserve"> v1.2.3, incorporating ONT and Illumina short reads to improve base accuracy and continuity</w:t>
                      </w:r>
                      <w:r w:rsidRPr="009556E1">
                        <w:rPr>
                          <w:rFonts w:asciiTheme="majorHAnsi" w:hAnsiTheme="majorHAnsi" w:cs="Times New Roman"/>
                          <w:i/>
                          <w:iCs/>
                          <w:color w:val="0E2841" w:themeColor="text2"/>
                          <w:sz w:val="18"/>
                          <w:szCs w:val="18"/>
                        </w:rPr>
                        <w:t xml:space="preserve">. Primary contigs </w:t>
                      </w:r>
                      <w:r w:rsidRPr="009556E1">
                        <w:rPr>
                          <w:rFonts w:asciiTheme="majorHAnsi" w:hAnsiTheme="majorHAnsi" w:cs="Times New Roman"/>
                          <w:i/>
                          <w:iCs/>
                          <w:color w:val="0E2841" w:themeColor="text2"/>
                          <w:sz w:val="18"/>
                          <w:szCs w:val="18"/>
                        </w:rPr>
                        <w:t xml:space="preserve">were corrected using </w:t>
                      </w:r>
                      <w:proofErr w:type="spellStart"/>
                      <w:r w:rsidRPr="009556E1">
                        <w:rPr>
                          <w:rFonts w:asciiTheme="majorHAnsi" w:hAnsiTheme="majorHAnsi" w:cs="Times New Roman"/>
                          <w:i/>
                          <w:iCs/>
                          <w:color w:val="0E2841" w:themeColor="text2"/>
                          <w:sz w:val="18"/>
                          <w:szCs w:val="18"/>
                        </w:rPr>
                        <w:t>NextDenovo</w:t>
                      </w:r>
                      <w:proofErr w:type="spellEnd"/>
                      <w:r w:rsidRPr="009556E1">
                        <w:rPr>
                          <w:rFonts w:asciiTheme="majorHAnsi" w:hAnsiTheme="majorHAnsi" w:cs="Times New Roman"/>
                          <w:i/>
                          <w:iCs/>
                          <w:color w:val="0E2841" w:themeColor="text2"/>
                          <w:sz w:val="18"/>
                          <w:szCs w:val="18"/>
                        </w:rPr>
                        <w:t xml:space="preserve"> v2.5.0 (seed length cutoff: 23 kb) and assembled with SMARTdenovo v1.0.0 (-k 21 -J 3000) to generate </w:t>
                      </w:r>
                      <w:r>
                        <w:rPr>
                          <w:rFonts w:asciiTheme="majorHAnsi" w:hAnsiTheme="majorHAnsi" w:cs="Times New Roman"/>
                          <w:i/>
                          <w:iCs/>
                          <w:color w:val="0E2841" w:themeColor="text2"/>
                          <w:sz w:val="18"/>
                          <w:szCs w:val="18"/>
                        </w:rPr>
                        <w:t>a draft assembly.</w:t>
                      </w:r>
                    </w:p>
                    <w:p w14:paraId="15E7D431" w14:textId="50245CD5" w:rsidR="009556E1" w:rsidRPr="009556E1" w:rsidRDefault="009556E1" w:rsidP="009556E1">
                      <w:pPr>
                        <w:spacing w:after="0"/>
                        <w:rPr>
                          <w:rFonts w:asciiTheme="majorHAnsi" w:hAnsiTheme="majorHAnsi" w:cs="Times New Roman"/>
                          <w:i/>
                          <w:iCs/>
                          <w:color w:val="0E2841" w:themeColor="text2"/>
                          <w:sz w:val="18"/>
                          <w:szCs w:val="18"/>
                        </w:rPr>
                      </w:pPr>
                      <w:r>
                        <w:rPr>
                          <w:rFonts w:asciiTheme="majorHAnsi" w:hAnsiTheme="majorHAnsi" w:cs="Times New Roman"/>
                          <w:i/>
                          <w:iCs/>
                          <w:color w:val="0E2841" w:themeColor="text2"/>
                          <w:sz w:val="18"/>
                          <w:szCs w:val="18"/>
                        </w:rPr>
                        <w:t>3 –</w:t>
                      </w:r>
                      <w:r w:rsidR="00634E67">
                        <w:rPr>
                          <w:rFonts w:asciiTheme="majorHAnsi" w:hAnsiTheme="majorHAnsi" w:cs="Times New Roman"/>
                          <w:i/>
                          <w:iCs/>
                          <w:color w:val="0E2841" w:themeColor="text2"/>
                          <w:sz w:val="18"/>
                          <w:szCs w:val="18"/>
                        </w:rPr>
                        <w:t xml:space="preserve"> Hi</w:t>
                      </w:r>
                      <w:r w:rsidR="00634E67" w:rsidRPr="00634E67">
                        <w:rPr>
                          <w:rFonts w:asciiTheme="majorHAnsi" w:hAnsiTheme="majorHAnsi" w:cs="Times New Roman"/>
                          <w:i/>
                          <w:iCs/>
                          <w:color w:val="0E2841" w:themeColor="text2"/>
                          <w:sz w:val="18"/>
                          <w:szCs w:val="18"/>
                        </w:rPr>
                        <w:t>-C sequencing was used to generate chromosome-scale scaffolds. Crosslinked chromatin was digested with restriction enzymes, followed by proximity ligation to join interacting DNA fragments</w:t>
                      </w:r>
                      <w:r w:rsidR="00634E67">
                        <w:rPr>
                          <w:rFonts w:asciiTheme="majorHAnsi" w:hAnsiTheme="majorHAnsi" w:cs="Times New Roman"/>
                          <w:i/>
                          <w:iCs/>
                          <w:color w:val="0E2841" w:themeColor="text2"/>
                          <w:sz w:val="18"/>
                          <w:szCs w:val="18"/>
                        </w:rPr>
                        <w:t xml:space="preserve"> before </w:t>
                      </w:r>
                      <w:r w:rsidR="00634E67" w:rsidRPr="00634E67">
                        <w:rPr>
                          <w:rFonts w:asciiTheme="majorHAnsi" w:hAnsiTheme="majorHAnsi" w:cs="Times New Roman"/>
                          <w:i/>
                          <w:iCs/>
                          <w:color w:val="0E2841" w:themeColor="text2"/>
                          <w:sz w:val="18"/>
                          <w:szCs w:val="18"/>
                        </w:rPr>
                        <w:t>purifi</w:t>
                      </w:r>
                      <w:r w:rsidR="00634E67">
                        <w:rPr>
                          <w:rFonts w:asciiTheme="majorHAnsi" w:hAnsiTheme="majorHAnsi" w:cs="Times New Roman"/>
                          <w:i/>
                          <w:iCs/>
                          <w:color w:val="0E2841" w:themeColor="text2"/>
                          <w:sz w:val="18"/>
                          <w:szCs w:val="18"/>
                        </w:rPr>
                        <w:t>cation</w:t>
                      </w:r>
                      <w:r w:rsidR="00634E67" w:rsidRPr="00634E67">
                        <w:rPr>
                          <w:rFonts w:asciiTheme="majorHAnsi" w:hAnsiTheme="majorHAnsi" w:cs="Times New Roman"/>
                          <w:i/>
                          <w:iCs/>
                          <w:color w:val="0E2841" w:themeColor="text2"/>
                          <w:sz w:val="18"/>
                          <w:szCs w:val="18"/>
                        </w:rPr>
                        <w:t>, fragment</w:t>
                      </w:r>
                      <w:r w:rsidR="00634E67">
                        <w:rPr>
                          <w:rFonts w:asciiTheme="majorHAnsi" w:hAnsiTheme="majorHAnsi" w:cs="Times New Roman"/>
                          <w:i/>
                          <w:iCs/>
                          <w:color w:val="0E2841" w:themeColor="text2"/>
                          <w:sz w:val="18"/>
                          <w:szCs w:val="18"/>
                        </w:rPr>
                        <w:t>ation</w:t>
                      </w:r>
                      <w:r w:rsidR="00634E67" w:rsidRPr="00634E67">
                        <w:rPr>
                          <w:rFonts w:asciiTheme="majorHAnsi" w:hAnsiTheme="majorHAnsi" w:cs="Times New Roman"/>
                          <w:i/>
                          <w:iCs/>
                          <w:color w:val="0E2841" w:themeColor="text2"/>
                          <w:sz w:val="18"/>
                          <w:szCs w:val="18"/>
                        </w:rPr>
                        <w:t>, and sequenc</w:t>
                      </w:r>
                      <w:r w:rsidR="00634E67">
                        <w:rPr>
                          <w:rFonts w:asciiTheme="majorHAnsi" w:hAnsiTheme="majorHAnsi" w:cs="Times New Roman"/>
                          <w:i/>
                          <w:iCs/>
                          <w:color w:val="0E2841" w:themeColor="text2"/>
                          <w:sz w:val="18"/>
                          <w:szCs w:val="18"/>
                        </w:rPr>
                        <w:t>ing</w:t>
                      </w:r>
                      <w:r w:rsidR="00634E67" w:rsidRPr="00634E67">
                        <w:rPr>
                          <w:rFonts w:asciiTheme="majorHAnsi" w:hAnsiTheme="majorHAnsi" w:cs="Times New Roman"/>
                          <w:i/>
                          <w:iCs/>
                          <w:color w:val="0E2841" w:themeColor="text2"/>
                          <w:sz w:val="18"/>
                          <w:szCs w:val="18"/>
                        </w:rPr>
                        <w:t xml:space="preserve">. Valid read pairs were identified and mapped to the assembly, generating an interaction matrix. This was used to calculate interaction frequencies between genomic regions and </w:t>
                      </w:r>
                      <w:r w:rsidR="00634E67">
                        <w:rPr>
                          <w:rFonts w:asciiTheme="majorHAnsi" w:hAnsiTheme="majorHAnsi" w:cs="Times New Roman"/>
                          <w:i/>
                          <w:iCs/>
                          <w:color w:val="0E2841" w:themeColor="text2"/>
                          <w:sz w:val="18"/>
                          <w:szCs w:val="18"/>
                        </w:rPr>
                        <w:t xml:space="preserve">was </w:t>
                      </w:r>
                      <w:r w:rsidR="00634E67" w:rsidRPr="00634E67">
                        <w:rPr>
                          <w:rFonts w:asciiTheme="majorHAnsi" w:hAnsiTheme="majorHAnsi" w:cs="Times New Roman"/>
                          <w:i/>
                          <w:iCs/>
                          <w:color w:val="0E2841" w:themeColor="text2"/>
                          <w:sz w:val="18"/>
                          <w:szCs w:val="18"/>
                        </w:rPr>
                        <w:t>processed with LACHESIS to cluster, order, and orient contigs into chromosome-scale scaffolds.</w:t>
                      </w:r>
                    </w:p>
                  </w:txbxContent>
                </v:textbox>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351C0F37" wp14:editId="1FF98FB0">
            <wp:simplePos x="0" y="0"/>
            <wp:positionH relativeFrom="margin">
              <wp:align>right</wp:align>
            </wp:positionH>
            <wp:positionV relativeFrom="paragraph">
              <wp:posOffset>48910</wp:posOffset>
            </wp:positionV>
            <wp:extent cx="5722620" cy="4601210"/>
            <wp:effectExtent l="0" t="0" r="0" b="8890"/>
            <wp:wrapNone/>
            <wp:docPr id="127465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4601210"/>
                    </a:xfrm>
                    <a:prstGeom prst="rect">
                      <a:avLst/>
                    </a:prstGeom>
                    <a:noFill/>
                    <a:ln>
                      <a:noFill/>
                    </a:ln>
                  </pic:spPr>
                </pic:pic>
              </a:graphicData>
            </a:graphic>
          </wp:anchor>
        </w:drawing>
      </w:r>
    </w:p>
    <w:p w14:paraId="797A771E" w14:textId="5F7668BD" w:rsidR="00300048" w:rsidRDefault="00300048" w:rsidP="00292713">
      <w:pPr>
        <w:rPr>
          <w:rFonts w:ascii="Times New Roman" w:hAnsi="Times New Roman" w:cs="Times New Roman"/>
        </w:rPr>
      </w:pPr>
    </w:p>
    <w:p w14:paraId="1E9E59E1" w14:textId="46BB6CC8" w:rsidR="00300048" w:rsidRDefault="00300048" w:rsidP="00292713">
      <w:pPr>
        <w:rPr>
          <w:rFonts w:ascii="Times New Roman" w:hAnsi="Times New Roman" w:cs="Times New Roman"/>
        </w:rPr>
      </w:pPr>
    </w:p>
    <w:p w14:paraId="3B214A05" w14:textId="77777777" w:rsidR="00300048" w:rsidRDefault="00300048" w:rsidP="00292713">
      <w:pPr>
        <w:rPr>
          <w:rFonts w:ascii="Times New Roman" w:hAnsi="Times New Roman" w:cs="Times New Roman"/>
        </w:rPr>
      </w:pPr>
    </w:p>
    <w:p w14:paraId="29021FAE" w14:textId="77777777" w:rsidR="00300048" w:rsidRDefault="00300048" w:rsidP="00292713">
      <w:pPr>
        <w:rPr>
          <w:rFonts w:ascii="Times New Roman" w:hAnsi="Times New Roman" w:cs="Times New Roman"/>
        </w:rPr>
      </w:pPr>
    </w:p>
    <w:p w14:paraId="237859B3" w14:textId="77777777" w:rsidR="00300048" w:rsidRDefault="00300048" w:rsidP="00292713">
      <w:pPr>
        <w:rPr>
          <w:rFonts w:ascii="Times New Roman" w:hAnsi="Times New Roman" w:cs="Times New Roman"/>
        </w:rPr>
      </w:pPr>
    </w:p>
    <w:p w14:paraId="72D47B8A" w14:textId="77777777" w:rsidR="00300048" w:rsidRDefault="00300048" w:rsidP="00292713">
      <w:pPr>
        <w:rPr>
          <w:rFonts w:ascii="Times New Roman" w:hAnsi="Times New Roman" w:cs="Times New Roman"/>
        </w:rPr>
      </w:pPr>
    </w:p>
    <w:p w14:paraId="3F554607" w14:textId="77777777" w:rsidR="00300048" w:rsidRDefault="00300048" w:rsidP="00292713">
      <w:pPr>
        <w:rPr>
          <w:rFonts w:ascii="Times New Roman" w:hAnsi="Times New Roman" w:cs="Times New Roman"/>
        </w:rPr>
      </w:pPr>
    </w:p>
    <w:p w14:paraId="65504368" w14:textId="77777777" w:rsidR="00300048" w:rsidRDefault="00300048" w:rsidP="00292713">
      <w:pPr>
        <w:rPr>
          <w:rFonts w:ascii="Times New Roman" w:hAnsi="Times New Roman" w:cs="Times New Roman"/>
        </w:rPr>
      </w:pPr>
    </w:p>
    <w:p w14:paraId="35C2A031" w14:textId="77777777" w:rsidR="00300048" w:rsidRDefault="00300048" w:rsidP="00292713">
      <w:pPr>
        <w:rPr>
          <w:rFonts w:ascii="Times New Roman" w:hAnsi="Times New Roman" w:cs="Times New Roman"/>
        </w:rPr>
      </w:pPr>
    </w:p>
    <w:p w14:paraId="77887244" w14:textId="77777777" w:rsidR="00300048" w:rsidRDefault="00300048" w:rsidP="00292713">
      <w:pPr>
        <w:rPr>
          <w:rFonts w:ascii="Times New Roman" w:hAnsi="Times New Roman" w:cs="Times New Roman"/>
        </w:rPr>
      </w:pPr>
    </w:p>
    <w:p w14:paraId="082726AF" w14:textId="77777777" w:rsidR="00300048" w:rsidRDefault="00300048" w:rsidP="00292713">
      <w:pPr>
        <w:rPr>
          <w:rFonts w:ascii="Times New Roman" w:hAnsi="Times New Roman" w:cs="Times New Roman"/>
        </w:rPr>
      </w:pPr>
    </w:p>
    <w:p w14:paraId="6825C824" w14:textId="77777777" w:rsidR="00300048" w:rsidRDefault="00300048" w:rsidP="00292713">
      <w:pPr>
        <w:rPr>
          <w:rFonts w:ascii="Times New Roman" w:hAnsi="Times New Roman" w:cs="Times New Roman"/>
        </w:rPr>
      </w:pPr>
    </w:p>
    <w:p w14:paraId="0C084C80" w14:textId="77777777" w:rsidR="00300048" w:rsidRDefault="00300048" w:rsidP="00292713">
      <w:pPr>
        <w:rPr>
          <w:rFonts w:ascii="Times New Roman" w:hAnsi="Times New Roman" w:cs="Times New Roman"/>
        </w:rPr>
      </w:pPr>
    </w:p>
    <w:p w14:paraId="75C468E6" w14:textId="77777777" w:rsidR="00300048" w:rsidRDefault="00300048" w:rsidP="00292713">
      <w:pPr>
        <w:rPr>
          <w:rFonts w:ascii="Times New Roman" w:hAnsi="Times New Roman" w:cs="Times New Roman"/>
        </w:rPr>
      </w:pPr>
    </w:p>
    <w:p w14:paraId="13CB4CC9" w14:textId="77777777" w:rsidR="00300048" w:rsidRDefault="00300048" w:rsidP="00292713">
      <w:pPr>
        <w:rPr>
          <w:rFonts w:ascii="Times New Roman" w:hAnsi="Times New Roman" w:cs="Times New Roman"/>
        </w:rPr>
      </w:pPr>
    </w:p>
    <w:p w14:paraId="2C01DF63" w14:textId="77777777" w:rsidR="00300048" w:rsidRDefault="00300048" w:rsidP="00292713">
      <w:pPr>
        <w:rPr>
          <w:rFonts w:ascii="Times New Roman" w:hAnsi="Times New Roman" w:cs="Times New Roman"/>
        </w:rPr>
      </w:pPr>
    </w:p>
    <w:p w14:paraId="7783768B" w14:textId="77777777" w:rsidR="009556E1" w:rsidRDefault="009556E1" w:rsidP="00292713">
      <w:pPr>
        <w:rPr>
          <w:rFonts w:ascii="Times New Roman" w:hAnsi="Times New Roman" w:cs="Times New Roman"/>
        </w:rPr>
      </w:pPr>
    </w:p>
    <w:p w14:paraId="327F59B3" w14:textId="77777777" w:rsidR="00634E67" w:rsidRDefault="00634E67" w:rsidP="00292713">
      <w:pPr>
        <w:rPr>
          <w:rFonts w:ascii="Times New Roman" w:hAnsi="Times New Roman" w:cs="Times New Roman"/>
        </w:rPr>
      </w:pPr>
    </w:p>
    <w:p w14:paraId="67DDEA30" w14:textId="77777777" w:rsidR="009556E1" w:rsidRDefault="009556E1" w:rsidP="00292713">
      <w:pPr>
        <w:rPr>
          <w:rFonts w:ascii="Times New Roman" w:hAnsi="Times New Roman" w:cs="Times New Roman"/>
        </w:rPr>
      </w:pPr>
    </w:p>
    <w:p w14:paraId="696C9000" w14:textId="77777777" w:rsidR="009556E1" w:rsidRDefault="009556E1" w:rsidP="00292713">
      <w:pPr>
        <w:rPr>
          <w:rFonts w:ascii="Times New Roman" w:hAnsi="Times New Roman" w:cs="Times New Roman"/>
        </w:rPr>
      </w:pPr>
    </w:p>
    <w:p w14:paraId="343347ED" w14:textId="77777777" w:rsidR="009556E1" w:rsidRDefault="009556E1" w:rsidP="00292713">
      <w:pPr>
        <w:rPr>
          <w:rFonts w:ascii="Times New Roman" w:hAnsi="Times New Roman" w:cs="Times New Roman"/>
        </w:rPr>
      </w:pPr>
    </w:p>
    <w:p w14:paraId="76309F8B" w14:textId="77777777" w:rsidR="009556E1" w:rsidRDefault="009556E1" w:rsidP="00292713">
      <w:pPr>
        <w:rPr>
          <w:rFonts w:ascii="Times New Roman" w:hAnsi="Times New Roman" w:cs="Times New Roman"/>
        </w:rPr>
      </w:pPr>
    </w:p>
    <w:p w14:paraId="5C8F45B4" w14:textId="77777777" w:rsidR="00300048" w:rsidRDefault="00300048" w:rsidP="00292713">
      <w:pPr>
        <w:rPr>
          <w:rFonts w:ascii="Times New Roman" w:hAnsi="Times New Roman" w:cs="Times New Roman"/>
        </w:rPr>
      </w:pPr>
    </w:p>
    <w:p w14:paraId="7AE0B84A" w14:textId="77777777" w:rsidR="0032522C" w:rsidRPr="00191F68" w:rsidRDefault="0032522C" w:rsidP="00292713">
      <w:pPr>
        <w:rPr>
          <w:rFonts w:ascii="Times New Roman" w:hAnsi="Times New Roman" w:cs="Times New Roman"/>
        </w:rPr>
      </w:pPr>
    </w:p>
    <w:p w14:paraId="3D81530C" w14:textId="1124B31A" w:rsidR="00292713" w:rsidRDefault="00292713" w:rsidP="00292713">
      <w:pPr>
        <w:pStyle w:val="Heading2"/>
      </w:pPr>
      <w:r>
        <w:t>Sequencing Methods – A Critical Assessment</w:t>
      </w:r>
    </w:p>
    <w:p w14:paraId="44B9F3F3" w14:textId="0DD623CA" w:rsidR="00292713" w:rsidRDefault="00A8757C" w:rsidP="00292713">
      <w:pPr>
        <w:rPr>
          <w:rFonts w:ascii="Times New Roman" w:hAnsi="Times New Roman" w:cs="Times New Roman"/>
        </w:rPr>
      </w:pPr>
      <w:r w:rsidRPr="00A8757C">
        <w:rPr>
          <w:rFonts w:ascii="Times New Roman" w:hAnsi="Times New Roman" w:cs="Times New Roman"/>
        </w:rPr>
        <w:t xml:space="preserve">ONT is advantageous as it </w:t>
      </w:r>
      <w:r>
        <w:rPr>
          <w:rFonts w:ascii="Times New Roman" w:hAnsi="Times New Roman" w:cs="Times New Roman"/>
        </w:rPr>
        <w:t xml:space="preserve">generates </w:t>
      </w:r>
      <w:r w:rsidRPr="00A8757C">
        <w:rPr>
          <w:rFonts w:ascii="Times New Roman" w:hAnsi="Times New Roman" w:cs="Times New Roman"/>
          <w:i/>
          <w:iCs/>
        </w:rPr>
        <w:t>ultra</w:t>
      </w:r>
      <w:r>
        <w:rPr>
          <w:rFonts w:ascii="Times New Roman" w:hAnsi="Times New Roman" w:cs="Times New Roman"/>
        </w:rPr>
        <w:t xml:space="preserve">-long reads and consequently longer contigs and simpler assembly, particularly for more complicated or polypoid genomes. </w:t>
      </w:r>
      <w:r w:rsidR="00FC2531">
        <w:rPr>
          <w:rFonts w:ascii="Times New Roman" w:hAnsi="Times New Roman" w:cs="Times New Roman"/>
        </w:rPr>
        <w:t>For this reason</w:t>
      </w:r>
      <w:r>
        <w:rPr>
          <w:rFonts w:ascii="Times New Roman" w:hAnsi="Times New Roman" w:cs="Times New Roman"/>
        </w:rPr>
        <w:t xml:space="preserve">, it </w:t>
      </w:r>
      <w:r w:rsidR="00FC2531">
        <w:rPr>
          <w:rFonts w:ascii="Times New Roman" w:hAnsi="Times New Roman" w:cs="Times New Roman"/>
        </w:rPr>
        <w:t>won</w:t>
      </w:r>
      <w:r>
        <w:rPr>
          <w:rFonts w:ascii="Times New Roman" w:hAnsi="Times New Roman" w:cs="Times New Roman"/>
        </w:rPr>
        <w:t xml:space="preserve"> Nature method of the year, with one authors writing that ONT can ‘</w:t>
      </w:r>
      <w:r w:rsidRPr="00A8757C">
        <w:rPr>
          <w:rFonts w:ascii="Times New Roman" w:hAnsi="Times New Roman" w:cs="Times New Roman"/>
          <w:i/>
          <w:iCs/>
        </w:rPr>
        <w:t>resolve those complex genomic aberrations in cancer that are recalcitrant to Illumina sequencing</w:t>
      </w:r>
      <w:r>
        <w:rPr>
          <w:rFonts w:ascii="Times New Roman" w:hAnsi="Times New Roman" w:cs="Times New Roman"/>
          <w:i/>
          <w:iCs/>
        </w:rPr>
        <w:t xml:space="preserve">’ </w:t>
      </w:r>
      <w:r>
        <w:rPr>
          <w:rFonts w:ascii="Times New Roman" w:hAnsi="Times New Roman" w:cs="Times New Roman"/>
          <w:i/>
          <w:iCs/>
        </w:rPr>
        <w:fldChar w:fldCharType="begin"/>
      </w:r>
      <w:r>
        <w:rPr>
          <w:rFonts w:ascii="Times New Roman" w:hAnsi="Times New Roman" w:cs="Times New Roman"/>
          <w:i/>
          <w:iCs/>
        </w:rPr>
        <w:instrText xml:space="preserve"> ADDIN ZOTERO_ITEM CSL_CITATION {"citationID":"ouMQK2nc","properties":{"formattedCitation":"\\super 3\\nosupersub{}","plainCitation":"3","noteIndex":0},"citationItems":[{"id":3074,"uris":["http://zotero.org/users/local/CmV7T38w/items/LATN8UQ5"],"itemData":{"id":3074,"type":"article-journal","abstract":"To large-scale projects and individual labs, long-read sequencing has delivered new vistas and long wish lists for this technology’s future.","container-title":"Nature Methods","DOI":"10.1038/s41592-022-01730-w","ISSN":"1548-7105","issue":"1","journalAbbreviation":"Nat Methods","language":"en","license":"2022 Springer Nature America, Inc.","note":"publisher: Nature Publishing Group","page":"6-11","source":"www.nature.com","title":"Method of the year: long-read sequencing","title-short":"Method of the year","volume":"20","author":[{"family":"Marx","given":"Vivien"}],"issued":{"date-parts":[["2023",1]]}}}],"schema":"https://github.com/citation-style-language/schema/raw/master/csl-citation.json"} </w:instrText>
      </w:r>
      <w:r>
        <w:rPr>
          <w:rFonts w:ascii="Times New Roman" w:hAnsi="Times New Roman" w:cs="Times New Roman"/>
          <w:i/>
          <w:iCs/>
        </w:rPr>
        <w:fldChar w:fldCharType="separate"/>
      </w:r>
      <w:r w:rsidRPr="00A8757C">
        <w:rPr>
          <w:rFonts w:ascii="Times New Roman" w:hAnsi="Times New Roman" w:cs="Times New Roman"/>
          <w:kern w:val="0"/>
          <w:vertAlign w:val="superscript"/>
        </w:rPr>
        <w:t>3</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ONT is consequently good for resolving repetitive regions and structural variants</w:t>
      </w:r>
      <w:r>
        <w:rPr>
          <w:rFonts w:ascii="Times New Roman" w:hAnsi="Times New Roman" w:cs="Times New Roman"/>
        </w:rPr>
        <w:fldChar w:fldCharType="begin"/>
      </w:r>
      <w:r>
        <w:rPr>
          <w:rFonts w:ascii="Times New Roman" w:hAnsi="Times New Roman" w:cs="Times New Roman"/>
        </w:rPr>
        <w:instrText xml:space="preserve"> ADDIN ZOTERO_ITEM CSL_CITATION {"citationID":"MSUb9G0u","properties":{"formattedCitation":"\\super 4\\nosupersub{}","plainCitation":"4","noteIndex":0},"citationItems":[{"id":3076,"uris":["http://zotero.org/users/local/CmV7T38w/items/M89QIXQZ"],"itemData":{"id":3076,"type":"article-journal","abstract":"Improvements in long read DNA sequencing and related techniques facilitated the generation of complex eukaryotic genomes. Despite these advances, the quality of constructed plant reference genomes remains relatively poor due to the large size of genomes, high content of repetitive sequences, and wide variety of ploidy. Here, we developed the de novo sequencing and assembly of high polyploid plant genome, Hibiscus syriacus, a flowering plant species of the Malvaceae family, using the Oxford Nanopore Technologies and Pacific Biosciences Sequel sequencing platforms. We investigated an efficient combination of high-quality and high-molecular-weight DNA isolation procedure and suitable assembler to achieve optimal results using long read sequencing data. We found that abundant ultra-long reads allow for large and complex polyploid plant genome assemblies with great recovery of repetitive sequences and error correction even at relatively low depth Nanopore sequencing data and polishing compared to previous studies. Collectively, our combination provides cost effective methods to improve genome continuity and quality compared to the previously reported reference genome by accessing highly repetitive regions. The application of this combination may enable genetic research and breeding of polyploid crops, thus leading to improvements in crop production.","container-title":"Scientific Data","DOI":"10.1038/s41597-023-02631-z","ISSN":"2052-4463","issue":"1","journalAbbreviation":"Sci Data","language":"en","license":"2023 The Author(s)","note":"publisher: Nature Publishing Group","page":"713","source":"www.nature.com","title":"Two long read-based genome assembly and annotation of polyploidy woody plants, Hibiscus syriacus L. using PacBio and Nanopore platforms","volume":"10","author":[{"family":"Koo","given":"Hyunjin"},{"family":"Lee","given":"Gir-Won"},{"family":"Ko","given":"Seo-Rin"},{"family":"Go","given":"Sangjin"},{"family":"Kwon","given":"Suk-Yoon"},{"family":"Kim","given":"Yong-Min"},{"family":"Shin","given":"Ah-Young"}],"issued":{"date-parts":[["2023",10,18]]}}}],"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4</w:t>
      </w:r>
      <w:r>
        <w:rPr>
          <w:rFonts w:ascii="Times New Roman" w:hAnsi="Times New Roman" w:cs="Times New Roman"/>
        </w:rPr>
        <w:fldChar w:fldCharType="end"/>
      </w:r>
      <w:r>
        <w:rPr>
          <w:rFonts w:ascii="Times New Roman" w:hAnsi="Times New Roman" w:cs="Times New Roman"/>
        </w:rPr>
        <w:t xml:space="preserve">, making it suitable here given the reasonably high </w:t>
      </w:r>
      <w:r w:rsidR="00FC2531">
        <w:rPr>
          <w:rFonts w:ascii="Times New Roman" w:hAnsi="Times New Roman" w:cs="Times New Roman"/>
        </w:rPr>
        <w:t>(</w:t>
      </w:r>
      <w:r>
        <w:rPr>
          <w:rFonts w:ascii="Times New Roman" w:hAnsi="Times New Roman" w:cs="Times New Roman"/>
        </w:rPr>
        <w:t>48.86%</w:t>
      </w:r>
      <w:r w:rsidR="00FC2531">
        <w:rPr>
          <w:rFonts w:ascii="Times New Roman" w:hAnsi="Times New Roman" w:cs="Times New Roman"/>
        </w:rPr>
        <w:t>)</w:t>
      </w:r>
      <w:r>
        <w:rPr>
          <w:rFonts w:ascii="Times New Roman" w:hAnsi="Times New Roman" w:cs="Times New Roman"/>
        </w:rPr>
        <w:t xml:space="preserve"> repeat elements</w:t>
      </w:r>
      <w:r>
        <w:rPr>
          <w:rFonts w:ascii="Times New Roman" w:hAnsi="Times New Roman" w:cs="Times New Roman"/>
        </w:rPr>
        <w:fldChar w:fldCharType="begin"/>
      </w:r>
      <w:r>
        <w:rPr>
          <w:rFonts w:ascii="Times New Roman" w:hAnsi="Times New Roman" w:cs="Times New Roman"/>
        </w:rPr>
        <w:instrText xml:space="preserve"> ADDIN ZOTERO_ITEM CSL_CITATION {"citationID":"Sopykz8d","properties":{"formattedCitation":"\\super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Despite this, ONT has an inherently high error rate which may arise from </w:t>
      </w:r>
      <w:r>
        <w:rPr>
          <w:rFonts w:ascii="Times New Roman" w:hAnsi="Times New Roman" w:cs="Times New Roman"/>
        </w:rPr>
        <w:lastRenderedPageBreak/>
        <w:t xml:space="preserve">inhomogeneous translocation, faulty </w:t>
      </w:r>
      <w:r w:rsidR="00FC2531">
        <w:rPr>
          <w:rFonts w:ascii="Times New Roman" w:hAnsi="Times New Roman" w:cs="Times New Roman"/>
        </w:rPr>
        <w:t>segmentation,</w:t>
      </w:r>
      <w:r>
        <w:rPr>
          <w:rFonts w:ascii="Times New Roman" w:hAnsi="Times New Roman" w:cs="Times New Roman"/>
        </w:rPr>
        <w:t xml:space="preserve"> or issues during sample preparation/signal detection. Larger frame-shift errors may cause significant issues with read-quality, meaning ONT is unsuitable on its own without further polishing.</w:t>
      </w:r>
      <w:r w:rsidR="00041BA9">
        <w:rPr>
          <w:rFonts w:ascii="Times New Roman" w:hAnsi="Times New Roman" w:cs="Times New Roman"/>
        </w:rPr>
        <w:t xml:space="preserve"> Library prep methods were robust, but further quality control protocols to confirm the distribution of DNA fragments post-size selection would have confirmed the efficacy of these methods.</w:t>
      </w:r>
    </w:p>
    <w:p w14:paraId="2A886122" w14:textId="0BFC99E4" w:rsidR="002808CC" w:rsidRDefault="00A8757C" w:rsidP="00292713">
      <w:pPr>
        <w:rPr>
          <w:rFonts w:ascii="Times New Roman" w:hAnsi="Times New Roman" w:cs="Times New Roman"/>
        </w:rPr>
      </w:pPr>
      <w:r>
        <w:rPr>
          <w:rFonts w:ascii="Times New Roman" w:hAnsi="Times New Roman" w:cs="Times New Roman"/>
        </w:rPr>
        <w:t>As mentioned, the authors perform</w:t>
      </w:r>
      <w:r w:rsidR="00041BA9">
        <w:rPr>
          <w:rFonts w:ascii="Times New Roman" w:hAnsi="Times New Roman" w:cs="Times New Roman"/>
        </w:rPr>
        <w:t>ed</w:t>
      </w:r>
      <w:r>
        <w:rPr>
          <w:rFonts w:ascii="Times New Roman" w:hAnsi="Times New Roman" w:cs="Times New Roman"/>
        </w:rPr>
        <w:t xml:space="preserve"> subsequent corrections using Nextpolish algorithms</w:t>
      </w:r>
      <w:r w:rsidR="003A078F">
        <w:rPr>
          <w:rFonts w:ascii="Times New Roman" w:hAnsi="Times New Roman" w:cs="Times New Roman"/>
        </w:rPr>
        <w:t xml:space="preserve"> to correct residual base-calling in Nanopore reads</w:t>
      </w:r>
      <w:r>
        <w:rPr>
          <w:rFonts w:ascii="Times New Roman" w:hAnsi="Times New Roman" w:cs="Times New Roman"/>
        </w:rPr>
        <w:t xml:space="preserve">. Illumina reads alone are capped at 2 x </w:t>
      </w:r>
      <w:r w:rsidR="00FC2531">
        <w:rPr>
          <w:rFonts w:ascii="Times New Roman" w:hAnsi="Times New Roman" w:cs="Times New Roman"/>
        </w:rPr>
        <w:t>1</w:t>
      </w:r>
      <w:r>
        <w:rPr>
          <w:rFonts w:ascii="Times New Roman" w:hAnsi="Times New Roman" w:cs="Times New Roman"/>
        </w:rPr>
        <w:t xml:space="preserve">50bp due to the issue of phasing, </w:t>
      </w:r>
      <w:r w:rsidR="003A078F">
        <w:rPr>
          <w:rFonts w:ascii="Times New Roman" w:hAnsi="Times New Roman" w:cs="Times New Roman"/>
        </w:rPr>
        <w:t xml:space="preserve">but are </w:t>
      </w:r>
      <w:r w:rsidR="00BE66EC">
        <w:rPr>
          <w:rFonts w:ascii="Times New Roman" w:hAnsi="Times New Roman" w:cs="Times New Roman"/>
        </w:rPr>
        <w:t>renowned</w:t>
      </w:r>
      <w:r w:rsidR="003A078F">
        <w:rPr>
          <w:rFonts w:ascii="Times New Roman" w:hAnsi="Times New Roman" w:cs="Times New Roman"/>
        </w:rPr>
        <w:t xml:space="preserve"> for their high accuracy. </w:t>
      </w:r>
      <w:r w:rsidR="00BE66EC">
        <w:rPr>
          <w:rFonts w:ascii="Times New Roman" w:hAnsi="Times New Roman" w:cs="Times New Roman"/>
        </w:rPr>
        <w:t>C</w:t>
      </w:r>
      <w:r>
        <w:rPr>
          <w:rFonts w:ascii="Times New Roman" w:hAnsi="Times New Roman" w:cs="Times New Roman"/>
        </w:rPr>
        <w:t xml:space="preserve">ombining with </w:t>
      </w:r>
      <w:r w:rsidR="00BE66EC">
        <w:rPr>
          <w:rFonts w:ascii="Times New Roman" w:hAnsi="Times New Roman" w:cs="Times New Roman"/>
        </w:rPr>
        <w:t xml:space="preserve">polishing algorithms allows them to exploit this feature and </w:t>
      </w:r>
      <w:r w:rsidR="00BE66EC" w:rsidRPr="00BE66EC">
        <w:rPr>
          <w:rFonts w:ascii="Times New Roman" w:hAnsi="Times New Roman" w:cs="Times New Roman"/>
          <w:i/>
          <w:iCs/>
        </w:rPr>
        <w:t>correct</w:t>
      </w:r>
      <w:r w:rsidR="00BE66EC">
        <w:rPr>
          <w:rFonts w:ascii="Times New Roman" w:hAnsi="Times New Roman" w:cs="Times New Roman"/>
        </w:rPr>
        <w:t xml:space="preserve"> long-reads</w:t>
      </w:r>
      <w:r>
        <w:rPr>
          <w:rFonts w:ascii="Times New Roman" w:hAnsi="Times New Roman" w:cs="Times New Roman"/>
        </w:rPr>
        <w:t xml:space="preserve">. </w:t>
      </w:r>
      <w:r w:rsidR="00FC2531">
        <w:rPr>
          <w:rFonts w:ascii="Times New Roman" w:hAnsi="Times New Roman" w:cs="Times New Roman"/>
        </w:rPr>
        <w:t>Such combination</w:t>
      </w:r>
      <w:r>
        <w:rPr>
          <w:rFonts w:ascii="Times New Roman" w:hAnsi="Times New Roman" w:cs="Times New Roman"/>
        </w:rPr>
        <w:t xml:space="preserve"> is a tried-and-tested method, such as by Triebel et al who generated a ‘</w:t>
      </w:r>
      <w:proofErr w:type="spellStart"/>
      <w:r>
        <w:rPr>
          <w:rFonts w:ascii="Times New Roman" w:hAnsi="Times New Roman" w:cs="Times New Roman"/>
        </w:rPr>
        <w:t>Mycovista</w:t>
      </w:r>
      <w:proofErr w:type="spellEnd"/>
      <w:r>
        <w:rPr>
          <w:rFonts w:ascii="Times New Roman" w:hAnsi="Times New Roman" w:cs="Times New Roman"/>
        </w:rPr>
        <w:t xml:space="preserve">’ pipeline for effectively resolving repetitive regions in </w:t>
      </w:r>
      <w:proofErr w:type="spellStart"/>
      <w:r>
        <w:rPr>
          <w:rFonts w:ascii="Times New Roman" w:hAnsi="Times New Roman" w:cs="Times New Roman"/>
        </w:rPr>
        <w:t>M.</w:t>
      </w:r>
      <w:r w:rsidRPr="00A8757C">
        <w:rPr>
          <w:rFonts w:ascii="Times New Roman" w:hAnsi="Times New Roman" w:cs="Times New Roman"/>
          <w:i/>
          <w:iCs/>
        </w:rPr>
        <w:t>bovis</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{"citationID":"cwk6HfNC","properties":{"formattedCitation":"\\super 5\\nosupersub{}","plainCitation":"5","noteIndex":0},"citationItems":[{"id":3071,"uris":["http://zotero.org/users/local/CmV7T38w/items/827VRWMH"],"itemData":{"id":3071,"type":"article-journal","abstract":"Mycoplasmopsis (M.) bovis, the agent of mastitis, pneumonia, and arthritis in cattle, harbors a small genome of approximately 1 Mbp. Combining data from Illumina and Nanopore technologies, we sequenced and assembled the genomes of 35 European strains and isolate DL422_88 from Cuba. While the high proportion of repetitive structures in M. bovis genomes represent a particular challenge, implementation of our own pipeline Mycovista (available on GitHub www.github.com/sandraTriebel/mycovista) in a hybrid approach enabled contiguous assembly of the genomes and, consequently, improved annotation rates considerably. To put our European strain panel in a global context, we analyzed the new genome sequences together with 175 genome assemblies from public databases. Construction of a phylogenetic tree based on core genes of these 219 strains revealed a clustering pattern according to geographical origin, with European isolates positioned on clades 4 and 5. Genomic data allowing assignment of strains to tissue specificity or certain disease manifestations could not be identified. Seven strains isolated from cattle with systemic circular condition (SCC), still a largely unknown manifestation of M. bovis disease, were located on both clades 4 and 5. Pairwise association analysis revealed 108 genomic elements associated with a particular clade of the phylogenetic tree. Further analyzing these hits, 25 genes are functionally annotated and could be linked to a M. bovis protein, e.g. various proteases and nucleases, as well as ten variable surface lipoproteins (Vsps) and other surface proteins. These clade-specific genes could serve as useful markers in epidemiological and clinical surveys.","container-title":"BMC Genomics","DOI":"10.1186/s12864-023-09618-5","ISSN":"1471-2164","issue":"1","journalAbbreviation":"BMC Genomics","page":"548","source":"BioMed Central","title":"De novo genome assembly resolving repetitive structures enables genomic analysis of 35 European Mycoplasmopsis bovis strains","volume":"24","author":[{"family":"Triebel","given":"Sandra"},{"family":"Sachse","given":"Konrad"},{"family":"Weber","given":"Michael"},{"family":"Heller","given":"Martin"},{"family":"Diezel","given":"Celia"},{"family":"Hölzer","given":"Martin"},{"family":"Schnee","given":"Christiane"},{"family":"Marz","given":"Manja"}],"issued":{"date-parts":[["2023",9,16]]}}}],"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5</w:t>
      </w:r>
      <w:r>
        <w:rPr>
          <w:rFonts w:ascii="Times New Roman" w:hAnsi="Times New Roman" w:cs="Times New Roman"/>
        </w:rPr>
        <w:fldChar w:fldCharType="end"/>
      </w:r>
      <w:r>
        <w:rPr>
          <w:rFonts w:ascii="Times New Roman" w:hAnsi="Times New Roman" w:cs="Times New Roman"/>
        </w:rPr>
        <w:t xml:space="preserve">. The NovaSeq6000 sequencing device used incorporates design elements such as </w:t>
      </w:r>
      <w:proofErr w:type="spellStart"/>
      <w:r>
        <w:rPr>
          <w:rFonts w:ascii="Times New Roman" w:hAnsi="Times New Roman" w:cs="Times New Roman"/>
        </w:rPr>
        <w:t>nanowells</w:t>
      </w:r>
      <w:proofErr w:type="spellEnd"/>
      <w:r>
        <w:rPr>
          <w:rFonts w:ascii="Times New Roman" w:hAnsi="Times New Roman" w:cs="Times New Roman"/>
        </w:rPr>
        <w:t xml:space="preserve">, exclusion amplification and performing </w:t>
      </w:r>
      <w:r w:rsidR="00BF5A9F">
        <w:rPr>
          <w:rFonts w:ascii="Times New Roman" w:hAnsi="Times New Roman" w:cs="Times New Roman"/>
        </w:rPr>
        <w:t>paired end</w:t>
      </w:r>
      <w:r>
        <w:rPr>
          <w:rFonts w:ascii="Times New Roman" w:hAnsi="Times New Roman" w:cs="Times New Roman"/>
        </w:rPr>
        <w:t xml:space="preserve"> reads, generating the high-quality sequencing data necessary for polishing. Nextpolish is proven to be an efficient algorithmic tool for base-level sequence correction, outperforming older techniques, such as Pilon, in terms of speed and accuracy</w:t>
      </w:r>
      <w:r>
        <w:rPr>
          <w:rFonts w:ascii="Times New Roman" w:hAnsi="Times New Roman" w:cs="Times New Roman"/>
        </w:rPr>
        <w:fldChar w:fldCharType="begin"/>
      </w:r>
      <w:r w:rsidR="00FC2531">
        <w:rPr>
          <w:rFonts w:ascii="Times New Roman" w:hAnsi="Times New Roman" w:cs="Times New Roman"/>
        </w:rPr>
        <w:instrText xml:space="preserve"> ADDIN ZOTERO_ITEM CSL_CITATION {"citationID":"93t9Hoi3","properties":{"formattedCitation":"\\super 6,7\\nosupersub{}","plainCitation":"6,7","noteIndex":0},"citationItems":[{"id":3052,"uris":["http://zotero.org/users/local/CmV7T38w/items/TQFEFAE8"],"itemData":{"id":3052,"type":"article-journal","abstract":"Although long-read sequencing technologies can produce genomes with long contiguity, they suffer from high error rates. Thus, we developed NextPolish, a tool that efficiently corrects sequence errors in genomes assembled with long reads. This new tool consists of two interlinked modules that are designed to score and count K-mers from high quality short reads, and to polish genome assemblies containing large numbers of base errors.When evaluated for the speed and efficiency using human and a plant (Arabidopsis thaliana) genomes, NextPolish outperformed Pilon by correcting sequence errors faster, and with a higher correction accuracy.NextPolish is implemented in C and Python. The source code is available from https://github.com/Nextomics/NextPolish.Supplementary data are available at Bioinformatics online.","container-title":"Bioinformatics","DOI":"10.1093/bioinformatics/btz891","ISSN":"1367-4803","issue":"7","journalAbbreviation":"Bioinformatics","page":"2253-2255","source":"Silverchair","title":"NextPolish: a fast and efficient genome polishing tool for long-read assembly","title-short":"NextPolish","volume":"36","author":[{"family":"Hu","given":"Jiang"},{"family":"Fan","given":"Junpeng"},{"family":"Sun","given":"Zongyi"},{"family":"Liu","given":"Shanlin"}],"issued":{"date-parts":[["2020",4,1]]}}},{"id":3062,"uris":["http://zotero.org/users/local/CmV7T38w/items/UP2J3T7H"],"itemData":{"id":3062,"type":"article-journal","abstract":"Background\nEmerging long reads sequencing technology has greatly changed the landscape of whole-genome sequencing, enabling scientists to contribute to decoding the genetic information of non-model species. The sequences generated by PacBio or Oxford Nanopore Technology (ONT) be assembled de novo before further analyses. Some genome de novo assemblers have been developed to assemble long reads generated by ONT. The performance of these assemblers has not been completely investigated. However, genome assembly is still a challenging task.\n\nMethods and Results\nWe systematically evaluated the performance of nine de novo assemblers for ONT on different coverage depth datasets. Several metrics were measured to determine the performance of these tools, including N50 length, sequence coverage, runtime, easy operation, accuracy of genome and genomic completeness in varying depths of coverage. Based on the results of our assessments, the performances of these tools are summarized as follows: 1) Coverage depth has a significant effect on genome quality; 2) The level of contiguity of the assembled genome varies dramatically among different de novo tools; 3) The correctness of an assembled genome is closely related to the completeness of the genome. More than 30× nanopore data can be assembled into a relatively complete genome, the quality of which is highly dependent on the polishing using next generation sequencing data.\n\nConclusion\nConsidering the results of our investigation, the advantage and disadvantage of each tool are summarized and guidelines of selecting assembly tools are provided under specific conditions.","container-title":"Frontiers in Cellular and Infection Microbiology","DOI":"10.3389/fcimb.2021.696669","ISSN":"2235-2988","journalAbbreviation":"Front Cell Infect Microbiol","note":"PMID: 34485177\nPMCID: PMC8415751","page":"696669","source":"PubMed Central","title":"Systematic Comparison of the Performances of De Novo Genome Assemblers for Oxford Nanopore Technology Reads From Piroplasm","volume":"11","author":[{"family":"Wang","given":"Jinming"},{"family":"Chen","given":"Kai"},{"family":"Ren","given":"Qiaoyun"},{"family":"Zhang","given":"Ying"},{"family":"Liu","given":"Junlong"},{"family":"Wang","given":"Guangying"},{"family":"Liu","given":"Aihong"},{"family":"Li","given":"Youquan"},{"family":"Liu","given":"Guangyuan"},{"family":"Luo","given":"Jianxun"},{"family":"Miao","given":"Wei"},{"family":"Xiong","given":"Jie"},{"family":"Yin","given":"Hong"},{"family":"Guan","given":"Guiquan"}],"issued":{"date-parts":[["2021",8,16]]}}}],"schema":"https://github.com/citation-style-language/schema/raw/master/csl-citation.json"} </w:instrText>
      </w:r>
      <w:r>
        <w:rPr>
          <w:rFonts w:ascii="Times New Roman" w:hAnsi="Times New Roman" w:cs="Times New Roman"/>
        </w:rPr>
        <w:fldChar w:fldCharType="separate"/>
      </w:r>
      <w:r w:rsidR="00FC2531" w:rsidRPr="00FC2531">
        <w:rPr>
          <w:rFonts w:ascii="Times New Roman" w:hAnsi="Times New Roman" w:cs="Times New Roman"/>
          <w:kern w:val="0"/>
          <w:vertAlign w:val="superscript"/>
        </w:rPr>
        <w:t>6,7</w:t>
      </w:r>
      <w:r>
        <w:rPr>
          <w:rFonts w:ascii="Times New Roman" w:hAnsi="Times New Roman" w:cs="Times New Roman"/>
        </w:rPr>
        <w:fldChar w:fldCharType="end"/>
      </w:r>
      <w:r>
        <w:rPr>
          <w:rFonts w:ascii="Times New Roman" w:hAnsi="Times New Roman" w:cs="Times New Roman"/>
        </w:rPr>
        <w:t>.</w:t>
      </w:r>
      <w:r w:rsidR="002808CC">
        <w:rPr>
          <w:rFonts w:ascii="Times New Roman" w:hAnsi="Times New Roman" w:cs="Times New Roman"/>
        </w:rPr>
        <w:t xml:space="preserve"> Finally, iterative Nextpolish techniques are known to work best with high short-read sequence coverage, which the authors sufficiently generated (~25Gb Illumina short-reads, ~40X coverage)</w:t>
      </w:r>
      <w:r w:rsidR="002808CC">
        <w:rPr>
          <w:rFonts w:ascii="Times New Roman" w:hAnsi="Times New Roman" w:cs="Times New Roman"/>
        </w:rPr>
        <w:fldChar w:fldCharType="begin"/>
      </w:r>
      <w:r w:rsidR="002808CC">
        <w:rPr>
          <w:rFonts w:ascii="Times New Roman" w:hAnsi="Times New Roman" w:cs="Times New Roman"/>
        </w:rPr>
        <w:instrText xml:space="preserve"> ADDIN ZOTERO_ITEM CSL_CITATION {"citationID":"PXHp5zvS","properties":{"formattedCitation":"\\super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sidR="002808CC">
        <w:rPr>
          <w:rFonts w:ascii="Times New Roman" w:hAnsi="Times New Roman" w:cs="Times New Roman"/>
        </w:rPr>
        <w:fldChar w:fldCharType="separate"/>
      </w:r>
      <w:r w:rsidR="002808CC" w:rsidRPr="002808CC">
        <w:rPr>
          <w:rFonts w:ascii="Times New Roman" w:hAnsi="Times New Roman" w:cs="Times New Roman"/>
          <w:kern w:val="0"/>
          <w:vertAlign w:val="superscript"/>
        </w:rPr>
        <w:t>1</w:t>
      </w:r>
      <w:r w:rsidR="002808CC">
        <w:rPr>
          <w:rFonts w:ascii="Times New Roman" w:hAnsi="Times New Roman" w:cs="Times New Roman"/>
        </w:rPr>
        <w:fldChar w:fldCharType="end"/>
      </w:r>
      <w:r w:rsidR="002808CC">
        <w:rPr>
          <w:rFonts w:ascii="Times New Roman" w:hAnsi="Times New Roman" w:cs="Times New Roman"/>
        </w:rPr>
        <w:t xml:space="preserve">. </w:t>
      </w:r>
    </w:p>
    <w:p w14:paraId="15C39892" w14:textId="0D2F8FA8" w:rsidR="00A8757C" w:rsidRPr="00A8757C" w:rsidRDefault="002808CC" w:rsidP="00292713">
      <w:pPr>
        <w:rPr>
          <w:rFonts w:ascii="Times New Roman" w:hAnsi="Times New Roman" w:cs="Times New Roman"/>
        </w:rPr>
      </w:pPr>
      <w:r>
        <w:rPr>
          <w:rFonts w:ascii="Times New Roman" w:hAnsi="Times New Roman" w:cs="Times New Roman"/>
        </w:rPr>
        <w:t xml:space="preserve">Overall, combining ONT long-reads with short reads is a good method for creating an effective draft assembly. However, there are alternatives the authors could have considered. Modern improvements to ONT protocols have vastly improved its base accuracy, yet there is no evidence in the methods that the authors employed these. For example, Duplex </w:t>
      </w:r>
      <w:r w:rsidR="005424D5">
        <w:rPr>
          <w:rFonts w:ascii="Times New Roman" w:hAnsi="Times New Roman" w:cs="Times New Roman"/>
        </w:rPr>
        <w:t xml:space="preserve">or re-read </w:t>
      </w:r>
      <w:r>
        <w:rPr>
          <w:rFonts w:ascii="Times New Roman" w:hAnsi="Times New Roman" w:cs="Times New Roman"/>
        </w:rPr>
        <w:t xml:space="preserve">sequencing, which </w:t>
      </w:r>
      <w:r w:rsidR="005424D5">
        <w:rPr>
          <w:rFonts w:ascii="Times New Roman" w:hAnsi="Times New Roman" w:cs="Times New Roman"/>
        </w:rPr>
        <w:t>together are</w:t>
      </w:r>
      <w:r>
        <w:rPr>
          <w:rFonts w:ascii="Times New Roman" w:hAnsi="Times New Roman" w:cs="Times New Roman"/>
        </w:rPr>
        <w:t xml:space="preserve"> known to reduce </w:t>
      </w:r>
      <w:r w:rsidR="005424D5">
        <w:rPr>
          <w:rFonts w:ascii="Times New Roman" w:hAnsi="Times New Roman" w:cs="Times New Roman"/>
        </w:rPr>
        <w:t xml:space="preserve">long-read sequencing </w:t>
      </w:r>
      <w:r>
        <w:rPr>
          <w:rFonts w:ascii="Times New Roman" w:hAnsi="Times New Roman" w:cs="Times New Roman"/>
        </w:rPr>
        <w:t>error to Q20+</w:t>
      </w:r>
      <w:r>
        <w:rPr>
          <w:rFonts w:ascii="Times New Roman" w:hAnsi="Times New Roman" w:cs="Times New Roman"/>
        </w:rPr>
        <w:fldChar w:fldCharType="begin"/>
      </w:r>
      <w:r>
        <w:rPr>
          <w:rFonts w:ascii="Times New Roman" w:hAnsi="Times New Roman" w:cs="Times New Roman"/>
        </w:rPr>
        <w:instrText xml:space="preserve"> ADDIN ZOTERO_ITEM CSL_CITATION {"citationID":"pzsTHPbc","properties":{"formattedCitation":"\\super 8\\nosupersub{}","plainCitation":"8","noteIndex":0},"citationItems":[{"id":3125,"uris":["http://zotero.org/users/local/CmV7T38w/items/8VW64LAQ"],"itemData":{"id":3125,"type":"article-journal","abstract":"Next-generation whole-genome sequencing is essential for high-resolution surveillance of bacterial pathogens, for example, during outbreak investigations or for source tracking and escape variant analysis. However, current global sequencing and bioinformatic bottlenecks and a long time to result with standard technologies demand new approaches. In this study, we investigated whether novel nanopore Q20+ long-read chemistry enables standardized and easily accessible high-resolution typing combined with core genome multilocus sequence typing (cgMLST). We set high requirements for discriminatory power by using the slowly evolving bacterium Bordetella pertussis as a model pathogen. Our results show that the increased raw read accuracy enables the description of epidemiological scenarios and phylogenetic linkages at the level of gold-standard short reads. The same was true for our variant analysis of vaccine antigens, resistance genes, and virulence factors, demonstrating that nanopore sequencing is a legitimate competitor in the area of next-generation sequencing (NGS)-based high-resolution bacterial typing. Furthermore, we evaluated the parameters for the fastest possible analysis of the data. By combining the optimized processing pipeline with real-time basecalling, we established a workflow that allows for highly accurate and extremely fast high-resolution typing of bacterial pathogens while sequencing is still in progress. Along with advantages such as low costs and portability, the approach suggested here might democratize modern bacterial typing, enabling more efficient infection control globally.","container-title":"Journal of Clinical Microbiology","DOI":"10.1128/jcm.01631-22","issue":"4","note":"publisher: American Society for Microbiology","page":"e01631-22","source":"journals.asm.org (Atypon)","title":"Real-Time Nanopore Q20+ Sequencing Enables Extremely Fast and Accurate Core Genome MLST Typing and Democratizes Access to High-Resolution Bacterial Pathogen Surveillance","volume":"61","author":[{"family":"Wagner","given":"Gabriel E."},{"family":"Dabernig-Heinz","given":"Johanna"},{"family":"Lipp","given":"Michaela"},{"family":"Cabal","given":"Adriana"},{"family":"Simantzik","given":"Jonathan"},{"family":"Kohl","given":"Matthias"},{"family":"Scheiber","given":"Martina"},{"family":"Lichtenegger","given":"Sabine"},{"family":"Ehricht","given":"Ralf"},{"family":"Leitner","given":"Eva"},{"family":"Ruppitsch","given":"Werner"},{"family":"Steinmetz","given":"Ivo"}],"issued":{"date-parts":[["2023",3,29]]}}}],"schema":"https://github.com/citation-style-language/schema/raw/master/csl-citation.json"} </w:instrText>
      </w:r>
      <w:r>
        <w:rPr>
          <w:rFonts w:ascii="Times New Roman" w:hAnsi="Times New Roman" w:cs="Times New Roman"/>
        </w:rPr>
        <w:fldChar w:fldCharType="separate"/>
      </w:r>
      <w:r w:rsidRPr="002808CC">
        <w:rPr>
          <w:rFonts w:ascii="Times New Roman" w:hAnsi="Times New Roman" w:cs="Times New Roman"/>
          <w:kern w:val="0"/>
          <w:vertAlign w:val="superscript"/>
        </w:rPr>
        <w:t>8</w:t>
      </w:r>
      <w:r>
        <w:rPr>
          <w:rFonts w:ascii="Times New Roman" w:hAnsi="Times New Roman" w:cs="Times New Roman"/>
        </w:rPr>
        <w:fldChar w:fldCharType="end"/>
      </w:r>
      <w:r w:rsidR="005424D5">
        <w:rPr>
          <w:rFonts w:ascii="Times New Roman" w:hAnsi="Times New Roman" w:cs="Times New Roman"/>
        </w:rPr>
        <w:t>.</w:t>
      </w:r>
      <w:r>
        <w:rPr>
          <w:rFonts w:ascii="Times New Roman" w:hAnsi="Times New Roman" w:cs="Times New Roman"/>
        </w:rPr>
        <w:t xml:space="preserve"> </w:t>
      </w:r>
      <w:r w:rsidR="005424D5">
        <w:rPr>
          <w:rFonts w:ascii="Times New Roman" w:hAnsi="Times New Roman" w:cs="Times New Roman"/>
        </w:rPr>
        <w:t>Alternatively, PacBio HiFi sequencing could have been used, which reliably produce 99.9% read accuracy</w:t>
      </w:r>
      <w:r w:rsidR="0032522C">
        <w:rPr>
          <w:rFonts w:ascii="Times New Roman" w:hAnsi="Times New Roman" w:cs="Times New Roman"/>
        </w:rPr>
        <w:t xml:space="preserve"> due to their adaptor-mediated circular consensus sequence approach</w:t>
      </w:r>
      <w:r w:rsidR="005424D5">
        <w:rPr>
          <w:rFonts w:ascii="Times New Roman" w:hAnsi="Times New Roman" w:cs="Times New Roman"/>
        </w:rPr>
        <w:t>. However, reads tend to be much shorter than ONT (~10-25kb) which makes it less suitable for long tandem/highly homologous repeats. Additionally, the faster turnaround time and higher throughput of ONT makes it superior for pan-genome projects with limited budgets or urgent deadlines, which may have been the case here. As this butterfly specific is native to Eastern Asia, it may be difficult to capture and transport samples, which is avoidable with ONT’s portable MinION hardware. Overall, the limited contextual detail in the methods makes it hard to determine if one method would have been preferable</w:t>
      </w:r>
      <w:r w:rsidR="0032522C">
        <w:rPr>
          <w:rFonts w:ascii="Times New Roman" w:hAnsi="Times New Roman" w:cs="Times New Roman"/>
        </w:rPr>
        <w:t>, but both have their benefits</w:t>
      </w:r>
      <w:r w:rsidR="005424D5">
        <w:rPr>
          <w:rFonts w:ascii="Times New Roman" w:hAnsi="Times New Roman" w:cs="Times New Roman"/>
        </w:rPr>
        <w:t xml:space="preserve">. </w:t>
      </w:r>
    </w:p>
    <w:p w14:paraId="70AF5571" w14:textId="02C3F876" w:rsidR="00292713" w:rsidRDefault="00292713" w:rsidP="00292713">
      <w:pPr>
        <w:pStyle w:val="Heading2"/>
      </w:pPr>
      <w:r>
        <w:t xml:space="preserve">Assembly Methods – A Critical Assessment </w:t>
      </w:r>
    </w:p>
    <w:p w14:paraId="7A727755" w14:textId="07DF2B5C" w:rsidR="00BF5A9F" w:rsidRDefault="00BF5A9F" w:rsidP="00292713">
      <w:pPr>
        <w:rPr>
          <w:rFonts w:ascii="Times New Roman" w:hAnsi="Times New Roman" w:cs="Times New Roman"/>
        </w:rPr>
      </w:pPr>
      <w:r>
        <w:rPr>
          <w:rFonts w:ascii="Times New Roman" w:hAnsi="Times New Roman" w:cs="Times New Roman"/>
        </w:rPr>
        <w:t xml:space="preserve">The authors selected SMARTdenovo/Nextdenovo in combination because, despite being overlap consensus (OLC) based methods, they are good for resolving the high error rates coming out of ONT reads. In one study, Liu et al compared SMARTdenovo with an array of other assemblers (Flye, Canu, etc) and compared accuracies. </w:t>
      </w:r>
      <w:r w:rsidRPr="00BF5A9F">
        <w:rPr>
          <w:rFonts w:ascii="Times New Roman" w:hAnsi="Times New Roman" w:cs="Times New Roman"/>
        </w:rPr>
        <w:t xml:space="preserve">SMARTdenovo and Canu were the most proficient at creating long assemblies </w:t>
      </w:r>
      <w:r>
        <w:rPr>
          <w:rFonts w:ascii="Times New Roman" w:hAnsi="Times New Roman" w:cs="Times New Roman"/>
        </w:rPr>
        <w:t xml:space="preserve">with </w:t>
      </w:r>
      <w:r w:rsidRPr="00BF5A9F">
        <w:rPr>
          <w:rFonts w:ascii="Times New Roman" w:hAnsi="Times New Roman" w:cs="Times New Roman"/>
        </w:rPr>
        <w:t>higher coverage</w:t>
      </w:r>
      <w:r>
        <w:rPr>
          <w:rFonts w:ascii="Times New Roman" w:hAnsi="Times New Roman" w:cs="Times New Roman"/>
        </w:rPr>
        <w:t>, and SMARTdenovo was inferior only to Canu in contig N50 length</w:t>
      </w:r>
      <w:r>
        <w:rPr>
          <w:rFonts w:ascii="Times New Roman" w:hAnsi="Times New Roman" w:cs="Times New Roman"/>
        </w:rPr>
        <w:fldChar w:fldCharType="begin"/>
      </w:r>
      <w:r>
        <w:rPr>
          <w:rFonts w:ascii="Times New Roman" w:hAnsi="Times New Roman" w:cs="Times New Roman"/>
        </w:rPr>
        <w:instrText xml:space="preserve"> ADDIN ZOTERO_ITEM CSL_CITATION {"citationID":"626lm7EL","properties":{"formattedCitation":"\\super 9\\nosupersub{}","plainCitation":"9","noteIndex":0},"citationItems":[{"id":3047,"uris":["http://zotero.org/users/local/CmV7T38w/items/GBSTTRN6"],"itemData":{"id":3047,"type":"article-journal","abstract":"Long-read single-molecule sequencing has revolutionized de novo genome assembly and enabled the automated reconstruction of reference-quality genomes. It has also been widely used to study structural variants, phase haplotypes and more. Here, we introduce the assembler SMARTdenovo, a single-molecule sequencing (SMS) assembler that follows the overlap-layout-consensus (OLC) paradigm. SMARTdenovo (RRID: SCR_017622) was designed to be a rapid assembler, which, unlike contemporaneous SMS assemblers, does not require highly accurate raw reads for error correction. It has performed well in the evaluation of congeneric assemblers and has been successfully users for various assembly projects. It is compatible with Canu for assembling high-quality genomes, and several of the assembly strategies in this program have been incorporated into subsequent popular assemblers. The assembler has been in use since 2015; here we provide information on the development of SMARTdenovo and how to implement its algorithms into current projects.","container-title":"Gigabyte","DOI":"10.46471/gigabyte.15","ISSN":"2709-4715","language":"en","note":"publisher: GigaScience Press","page":"1-9","source":"gigabytejournal.com","title":"SMARTdenovo: a de novo assembler using long noisy reads","title-short":"SMARTdenovo","volume":"2021","author":[{"family":"Liu","given":"Hailin"},{"family":"Wu","given":"Shigang"},{"family":"Li","given":"Alun"},{"family":"Ruan","given":"Jue"},{"family":"Wu","given":"Shigang"},{"family":"Li","given":"Alun"},{"family":"Ruan","given":"Jue"}],"issued":{"date-parts":[["2021",3,8]]}}}],"schema":"https://github.com/citation-style-language/schema/raw/master/csl-citation.json"} </w:instrText>
      </w:r>
      <w:r>
        <w:rPr>
          <w:rFonts w:ascii="Times New Roman" w:hAnsi="Times New Roman" w:cs="Times New Roman"/>
        </w:rPr>
        <w:fldChar w:fldCharType="separate"/>
      </w:r>
      <w:r w:rsidRPr="00BF5A9F">
        <w:rPr>
          <w:rFonts w:ascii="Times New Roman" w:hAnsi="Times New Roman" w:cs="Times New Roman"/>
          <w:kern w:val="0"/>
          <w:vertAlign w:val="superscript"/>
        </w:rPr>
        <w:t>9</w:t>
      </w:r>
      <w:r>
        <w:rPr>
          <w:rFonts w:ascii="Times New Roman" w:hAnsi="Times New Roman" w:cs="Times New Roman"/>
        </w:rPr>
        <w:fldChar w:fldCharType="end"/>
      </w:r>
      <w:r>
        <w:rPr>
          <w:rFonts w:ascii="Times New Roman" w:hAnsi="Times New Roman" w:cs="Times New Roman"/>
        </w:rPr>
        <w:t xml:space="preserve">. Another study showed that Nextdenovo </w:t>
      </w:r>
      <w:r w:rsidR="00517D07">
        <w:rPr>
          <w:rFonts w:ascii="Times New Roman" w:hAnsi="Times New Roman" w:cs="Times New Roman"/>
        </w:rPr>
        <w:t>outperforms</w:t>
      </w:r>
      <w:r>
        <w:rPr>
          <w:rFonts w:ascii="Times New Roman" w:hAnsi="Times New Roman" w:cs="Times New Roman"/>
        </w:rPr>
        <w:t xml:space="preserve"> in terms of N50 for repetitive genomes, </w:t>
      </w:r>
      <w:r w:rsidR="009B21F6">
        <w:rPr>
          <w:rFonts w:ascii="Times New Roman" w:hAnsi="Times New Roman" w:cs="Times New Roman"/>
        </w:rPr>
        <w:t>but</w:t>
      </w:r>
      <w:r>
        <w:rPr>
          <w:rFonts w:ascii="Times New Roman" w:hAnsi="Times New Roman" w:cs="Times New Roman"/>
        </w:rPr>
        <w:t xml:space="preserve"> this was limited only to molluscs</w:t>
      </w:r>
      <w:r>
        <w:rPr>
          <w:rFonts w:ascii="Times New Roman" w:hAnsi="Times New Roman" w:cs="Times New Roman"/>
        </w:rPr>
        <w:fldChar w:fldCharType="begin"/>
      </w:r>
      <w:r>
        <w:rPr>
          <w:rFonts w:ascii="Times New Roman" w:hAnsi="Times New Roman" w:cs="Times New Roman"/>
        </w:rPr>
        <w:instrText xml:space="preserve"> ADDIN ZOTERO_ITEM CSL_CITATION {"citationID":"TJtvPcH1","properties":{"formattedCitation":"\\super 10\\nosupersub{}","plainCitation":"10","noteIndex":0},"citationItems":[{"id":3065,"uris":["http://zotero.org/users/local/CmV7T38w/items/75PMG6CQ"],"itemData":{"id":3065,"type":"article-journal","abstract":"Choosing the optimum assembly approach is essential to achieving a high-quality genome assembly suitable for comparative and evolutionary genomic investigations. Significant recent progress in long-read sequencing technologies such as PacBio and Oxford Nanopore Technologies (ONT) has also brought about a large variety of assemblers. Although these have been extensively tested on model species such as Homo sapiens and Drosophila melanogaster, such benchmarking has not been done in Mollusca, which lacks widely adopted model species. Molluscan genomes are notoriously rich in repeats and are often highly heterozygous, making their assembly challenging. Here, we benchmarked 10 assemblers based on ONT raw reads from two published molluscan genomes of differing properties, the gastropod Chrysomallon squamiferum (356.6 Mb, 1.59% heterozygosity) and the bivalve Mytilus coruscus (1593 Mb, 1.94% heterozygosity). By optimizing the assembly pipeline, we greatly improved both genomes from previously published versions. Our results suggested that 40–50X of ONT reads are sufficient for high-quality genomes, with Flye being the recommended assembler for compact and less heterozygous genomes exemplified by C. squamiferum, while NextDenovo excelled for more repetitive and heterozygous molluscan genomes exemplified by M. coruscus. A phylogenomic analysis using the two updated genomes with 32 other published high-quality lophotrochozoan genomes resulted in maximum support across all nodes, and we show that improved genome quality also leads to more complete matrices for phylogenomic inferences. Our benchmarking will ensure efficiency in future assemblies for molluscs and perhaps also for other marine phyla with few genomes available., This article is part of the Theo Murphy meeting issue ‘Molluscan genomics: broad insights and future directions for a neglected phylum’.","container-title":"Philosophical Transactions of the Royal Society B: Biological Sciences","DOI":"10.1098/rstb.2020.0160","ISSN":"0962-8436","issue":"1825","journalAbbreviation":"Philos Trans R Soc Lond B Biol Sci","note":"PMID: 33813888\nPMCID: PMC8059532","page":"20200160","source":"PubMed Central","title":"Benchmarking Oxford Nanopore read assemblers for high-quality molluscan genomes","volume":"376","author":[{"family":"Sun","given":"Jin"},{"family":"Li","given":"Runsheng"},{"family":"Chen","given":"Chong"},{"family":"Sigwart","given":"Julia D."},{"family":"Kocot","given":"Kevin M."}]}}],"schema":"https://github.com/citation-style-language/schema/raw/master/csl-citation.json"} </w:instrText>
      </w:r>
      <w:r>
        <w:rPr>
          <w:rFonts w:ascii="Times New Roman" w:hAnsi="Times New Roman" w:cs="Times New Roman"/>
        </w:rPr>
        <w:fldChar w:fldCharType="separate"/>
      </w:r>
      <w:r w:rsidRPr="00BF5A9F">
        <w:rPr>
          <w:rFonts w:ascii="Times New Roman" w:hAnsi="Times New Roman" w:cs="Times New Roman"/>
          <w:kern w:val="0"/>
          <w:vertAlign w:val="superscript"/>
        </w:rPr>
        <w:t>10</w:t>
      </w:r>
      <w:r>
        <w:rPr>
          <w:rFonts w:ascii="Times New Roman" w:hAnsi="Times New Roman" w:cs="Times New Roman"/>
        </w:rPr>
        <w:fldChar w:fldCharType="end"/>
      </w:r>
      <w:r>
        <w:rPr>
          <w:rFonts w:ascii="Times New Roman" w:hAnsi="Times New Roman" w:cs="Times New Roman"/>
        </w:rPr>
        <w:t>.</w:t>
      </w:r>
    </w:p>
    <w:p w14:paraId="0CCDA5C8" w14:textId="7A12512A" w:rsidR="00517D07" w:rsidRDefault="00BF5A9F" w:rsidP="00292713">
      <w:pPr>
        <w:rPr>
          <w:rFonts w:ascii="Times New Roman" w:hAnsi="Times New Roman" w:cs="Times New Roman"/>
        </w:rPr>
      </w:pPr>
      <w:r>
        <w:rPr>
          <w:rFonts w:ascii="Times New Roman" w:hAnsi="Times New Roman" w:cs="Times New Roman"/>
        </w:rPr>
        <w:t xml:space="preserve">If Canu </w:t>
      </w:r>
      <w:r w:rsidR="00517D07">
        <w:rPr>
          <w:rFonts w:ascii="Times New Roman" w:hAnsi="Times New Roman" w:cs="Times New Roman"/>
        </w:rPr>
        <w:t>excels</w:t>
      </w:r>
      <w:r>
        <w:rPr>
          <w:rFonts w:ascii="Times New Roman" w:hAnsi="Times New Roman" w:cs="Times New Roman"/>
        </w:rPr>
        <w:t xml:space="preserve"> in terms of N50, there’s an argument that it</w:t>
      </w:r>
      <w:r w:rsidR="00517D07">
        <w:rPr>
          <w:rFonts w:ascii="Times New Roman" w:hAnsi="Times New Roman" w:cs="Times New Roman"/>
        </w:rPr>
        <w:t xml:space="preserve">, still an OLC-based method, could have been used </w:t>
      </w:r>
      <w:r w:rsidR="009B21F6">
        <w:rPr>
          <w:rFonts w:ascii="Times New Roman" w:hAnsi="Times New Roman" w:cs="Times New Roman"/>
        </w:rPr>
        <w:t xml:space="preserve">alone </w:t>
      </w:r>
      <w:r w:rsidR="00517D07">
        <w:rPr>
          <w:rFonts w:ascii="Times New Roman" w:hAnsi="Times New Roman" w:cs="Times New Roman"/>
        </w:rPr>
        <w:t>instead, reduc</w:t>
      </w:r>
      <w:r w:rsidR="009B21F6">
        <w:rPr>
          <w:rFonts w:ascii="Times New Roman" w:hAnsi="Times New Roman" w:cs="Times New Roman"/>
        </w:rPr>
        <w:t>ing</w:t>
      </w:r>
      <w:r w:rsidR="00517D07">
        <w:rPr>
          <w:rFonts w:ascii="Times New Roman" w:hAnsi="Times New Roman" w:cs="Times New Roman"/>
        </w:rPr>
        <w:t xml:space="preserve"> the costs of employing multiple assemblers. However, Canu is computationally inefficient</w:t>
      </w:r>
      <w:r w:rsidR="009B21F6">
        <w:rPr>
          <w:rFonts w:ascii="Times New Roman" w:hAnsi="Times New Roman" w:cs="Times New Roman"/>
        </w:rPr>
        <w:t xml:space="preserve">. </w:t>
      </w:r>
      <w:r w:rsidR="00517D07">
        <w:rPr>
          <w:rFonts w:ascii="Times New Roman" w:hAnsi="Times New Roman" w:cs="Times New Roman"/>
        </w:rPr>
        <w:t>Additionally, the evidence it provides a longer N50 is weak and is only associated with assembling PacBio reads (not necessarily ONT)</w:t>
      </w:r>
      <w:r w:rsidR="00517D07">
        <w:rPr>
          <w:rFonts w:ascii="Times New Roman" w:hAnsi="Times New Roman" w:cs="Times New Roman"/>
        </w:rPr>
        <w:fldChar w:fldCharType="begin"/>
      </w:r>
      <w:r w:rsidR="00517D07">
        <w:rPr>
          <w:rFonts w:ascii="Times New Roman" w:hAnsi="Times New Roman" w:cs="Times New Roman"/>
        </w:rPr>
        <w:instrText xml:space="preserve"> ADDIN ZOTERO_ITEM CSL_CITATION {"citationID":"EMfZ5UNX","properties":{"formattedCitation":"\\super 9\\nosupersub{}","plainCitation":"9","noteIndex":0},"citationItems":[{"id":3047,"uris":["http://zotero.org/users/local/CmV7T38w/items/GBSTTRN6"],"itemData":{"id":3047,"type":"article-journal","abstract":"Long-read single-molecule sequencing has revolutionized de novo genome assembly and enabled the automated reconstruction of reference-quality genomes. It has also been widely used to study structural variants, phase haplotypes and more. Here, we introduce the assembler SMARTdenovo, a single-molecule sequencing (SMS) assembler that follows the overlap-layout-consensus (OLC) paradigm. SMARTdenovo (RRID: SCR_017622) was designed to be a rapid assembler, which, unlike contemporaneous SMS assemblers, does not require highly accurate raw reads for error correction. It has performed well in the evaluation of congeneric assemblers and has been successfully users for various assembly projects. It is compatible with Canu for assembling high-quality genomes, and several of the assembly strategies in this program have been incorporated into subsequent popular assemblers. The assembler has been in use since 2015; here we provide information on the development of SMARTdenovo and how to implement its algorithms into current projects.","container-title":"Gigabyte","DOI":"10.46471/gigabyte.15","ISSN":"2709-4715","language":"en","note":"publisher: GigaScience Press","page":"1-9","source":"gigabytejournal.com","title":"SMARTdenovo: a de novo assembler using long noisy reads","title-short":"SMARTdenovo","volume":"2021","author":[{"family":"Liu","given":"Hailin"},{"family":"Wu","given":"Shigang"},{"family":"Li","given":"Alun"},{"family":"Ruan","given":"Jue"},{"family":"Wu","given":"Shigang"},{"family":"Li","given":"Alun"},{"family":"Ruan","given":"Jue"}],"issued":{"date-parts":[["2021",3,8]]}}}],"schema":"https://github.com/citation-style-language/schema/raw/master/csl-citation.json"} </w:instrText>
      </w:r>
      <w:r w:rsidR="00517D07">
        <w:rPr>
          <w:rFonts w:ascii="Times New Roman" w:hAnsi="Times New Roman" w:cs="Times New Roman"/>
        </w:rPr>
        <w:fldChar w:fldCharType="separate"/>
      </w:r>
      <w:r w:rsidR="00517D07" w:rsidRPr="00517D07">
        <w:rPr>
          <w:rFonts w:ascii="Times New Roman" w:hAnsi="Times New Roman" w:cs="Times New Roman"/>
          <w:kern w:val="0"/>
          <w:vertAlign w:val="superscript"/>
        </w:rPr>
        <w:t>9</w:t>
      </w:r>
      <w:r w:rsidR="00517D07">
        <w:rPr>
          <w:rFonts w:ascii="Times New Roman" w:hAnsi="Times New Roman" w:cs="Times New Roman"/>
        </w:rPr>
        <w:fldChar w:fldCharType="end"/>
      </w:r>
      <w:r w:rsidR="00517D07">
        <w:rPr>
          <w:rFonts w:ascii="Times New Roman" w:hAnsi="Times New Roman" w:cs="Times New Roman"/>
        </w:rPr>
        <w:t xml:space="preserve">. Canu, despite having in built correction software, also requires additional polishing and would otherwise struggle with noisy ONT reads. Canu </w:t>
      </w:r>
      <w:r w:rsidR="009B21F6">
        <w:rPr>
          <w:rFonts w:ascii="Times New Roman" w:hAnsi="Times New Roman" w:cs="Times New Roman"/>
        </w:rPr>
        <w:t>might</w:t>
      </w:r>
      <w:r w:rsidR="00517D07">
        <w:rPr>
          <w:rFonts w:ascii="Times New Roman" w:hAnsi="Times New Roman" w:cs="Times New Roman"/>
        </w:rPr>
        <w:t xml:space="preserve"> be suitable in combination with PacBio HiFi reads instead (which it’s indeed optimised for), but it depends on genome size, which i</w:t>
      </w:r>
      <w:r w:rsidR="009B21F6">
        <w:rPr>
          <w:rFonts w:ascii="Times New Roman" w:hAnsi="Times New Roman" w:cs="Times New Roman"/>
        </w:rPr>
        <w:t>n this instance is</w:t>
      </w:r>
      <w:r w:rsidR="00517D07">
        <w:rPr>
          <w:rFonts w:ascii="Times New Roman" w:hAnsi="Times New Roman" w:cs="Times New Roman"/>
        </w:rPr>
        <w:t xml:space="preserve"> relatively large. Given its computational burden, Canu is </w:t>
      </w:r>
      <w:r w:rsidR="009B21F6">
        <w:rPr>
          <w:rFonts w:ascii="Times New Roman" w:hAnsi="Times New Roman" w:cs="Times New Roman"/>
        </w:rPr>
        <w:t>best</w:t>
      </w:r>
      <w:r w:rsidR="00517D07">
        <w:rPr>
          <w:rFonts w:ascii="Times New Roman" w:hAnsi="Times New Roman" w:cs="Times New Roman"/>
        </w:rPr>
        <w:t xml:space="preserve"> left for smaller genomes (&lt; 1Gb).</w:t>
      </w:r>
    </w:p>
    <w:p w14:paraId="27B9521C" w14:textId="16621659" w:rsidR="00EA575A" w:rsidRDefault="00180D68" w:rsidP="00292713">
      <w:pPr>
        <w:rPr>
          <w:rFonts w:ascii="Times New Roman" w:hAnsi="Times New Roman" w:cs="Times New Roman"/>
        </w:rPr>
      </w:pPr>
      <w:r>
        <w:rPr>
          <w:rFonts w:ascii="Times New Roman" w:hAnsi="Times New Roman" w:cs="Times New Roman"/>
        </w:rPr>
        <w:lastRenderedPageBreak/>
        <w:t>T</w:t>
      </w:r>
      <w:r w:rsidR="00517D07">
        <w:rPr>
          <w:rFonts w:ascii="Times New Roman" w:hAnsi="Times New Roman" w:cs="Times New Roman"/>
        </w:rPr>
        <w:t xml:space="preserve">he authors </w:t>
      </w:r>
      <w:r>
        <w:rPr>
          <w:rFonts w:ascii="Times New Roman" w:hAnsi="Times New Roman" w:cs="Times New Roman"/>
        </w:rPr>
        <w:t xml:space="preserve">could </w:t>
      </w:r>
      <w:r w:rsidR="00517D07">
        <w:rPr>
          <w:rFonts w:ascii="Times New Roman" w:hAnsi="Times New Roman" w:cs="Times New Roman"/>
        </w:rPr>
        <w:t>have used a De Bruijn Graph-based (DBG) assembler</w:t>
      </w:r>
      <w:r>
        <w:rPr>
          <w:rFonts w:ascii="Times New Roman" w:hAnsi="Times New Roman" w:cs="Times New Roman"/>
        </w:rPr>
        <w:t xml:space="preserve"> instead, such as </w:t>
      </w:r>
      <w:proofErr w:type="spellStart"/>
      <w:r>
        <w:rPr>
          <w:rFonts w:ascii="Times New Roman" w:hAnsi="Times New Roman" w:cs="Times New Roman"/>
        </w:rPr>
        <w:t>SPAdes</w:t>
      </w:r>
      <w:proofErr w:type="spellEnd"/>
      <w:r>
        <w:rPr>
          <w:rFonts w:ascii="Times New Roman" w:hAnsi="Times New Roman" w:cs="Times New Roman"/>
        </w:rPr>
        <w:t>, which result in faster assemblies</w:t>
      </w:r>
      <w:r w:rsidR="00BE66EC">
        <w:rPr>
          <w:rFonts w:ascii="Times New Roman" w:hAnsi="Times New Roman" w:cs="Times New Roman"/>
        </w:rPr>
        <w:t>.</w:t>
      </w:r>
      <w:r>
        <w:rPr>
          <w:rFonts w:ascii="Times New Roman" w:hAnsi="Times New Roman" w:cs="Times New Roman"/>
        </w:rPr>
        <w:t xml:space="preserve"> </w:t>
      </w:r>
      <w:r w:rsidR="00BE66EC">
        <w:rPr>
          <w:rFonts w:ascii="Times New Roman" w:hAnsi="Times New Roman" w:cs="Times New Roman"/>
        </w:rPr>
        <w:t>T</w:t>
      </w:r>
      <w:r>
        <w:rPr>
          <w:rFonts w:ascii="Times New Roman" w:hAnsi="Times New Roman" w:cs="Times New Roman"/>
        </w:rPr>
        <w:t>hey struggle</w:t>
      </w:r>
      <w:r w:rsidR="00BE66EC">
        <w:rPr>
          <w:rFonts w:ascii="Times New Roman" w:hAnsi="Times New Roman" w:cs="Times New Roman"/>
        </w:rPr>
        <w:t xml:space="preserve">, however, </w:t>
      </w:r>
      <w:r>
        <w:rPr>
          <w:rFonts w:ascii="Times New Roman" w:hAnsi="Times New Roman" w:cs="Times New Roman"/>
        </w:rPr>
        <w:t xml:space="preserve">with complex repeats and the high error rate of ONT reads. Additionally, they require extremely high-quality short reads in order to produce </w:t>
      </w:r>
      <w:r w:rsidRPr="00180D68">
        <w:rPr>
          <w:rFonts w:ascii="Times New Roman" w:hAnsi="Times New Roman" w:cs="Times New Roman"/>
          <w:i/>
          <w:iCs/>
        </w:rPr>
        <w:t>reliable</w:t>
      </w:r>
      <w:r>
        <w:rPr>
          <w:rFonts w:ascii="Times New Roman" w:hAnsi="Times New Roman" w:cs="Times New Roman"/>
        </w:rPr>
        <w:t xml:space="preserve"> </w:t>
      </w:r>
      <w:proofErr w:type="spellStart"/>
      <w:r>
        <w:rPr>
          <w:rFonts w:ascii="Times New Roman" w:hAnsi="Times New Roman" w:cs="Times New Roman"/>
        </w:rPr>
        <w:t>kmers</w:t>
      </w:r>
      <w:proofErr w:type="spellEnd"/>
      <w:r>
        <w:rPr>
          <w:rFonts w:ascii="Times New Roman" w:hAnsi="Times New Roman" w:cs="Times New Roman"/>
        </w:rPr>
        <w:t xml:space="preserve">, without which the graphs would be extremely complicated and computationally expensive. Even with the sophisticated polishing steps the authors used, not all errors are fixed (such as Indels), </w:t>
      </w:r>
      <w:r w:rsidR="009B21F6">
        <w:rPr>
          <w:rFonts w:ascii="Times New Roman" w:hAnsi="Times New Roman" w:cs="Times New Roman"/>
        </w:rPr>
        <w:t>making</w:t>
      </w:r>
      <w:r>
        <w:rPr>
          <w:rFonts w:ascii="Times New Roman" w:hAnsi="Times New Roman" w:cs="Times New Roman"/>
        </w:rPr>
        <w:t xml:space="preserve"> the choice of an OLC-based approach wise. Even if the authors combined Nextpolish with additional tools (like Medaka or Racon), the costs would be </w:t>
      </w:r>
      <w:r w:rsidR="00985ECC">
        <w:rPr>
          <w:rFonts w:ascii="Times New Roman" w:hAnsi="Times New Roman" w:cs="Times New Roman"/>
        </w:rPr>
        <w:t>high,</w:t>
      </w:r>
      <w:r>
        <w:rPr>
          <w:rFonts w:ascii="Times New Roman" w:hAnsi="Times New Roman" w:cs="Times New Roman"/>
        </w:rPr>
        <w:t xml:space="preserve"> and the assemblers would still struggle to resolve repeats. </w:t>
      </w:r>
      <w:r w:rsidR="00EA575A">
        <w:rPr>
          <w:rFonts w:ascii="Times New Roman" w:hAnsi="Times New Roman" w:cs="Times New Roman"/>
        </w:rPr>
        <w:t xml:space="preserve">Some modern methods do exist that combine the benefits of DBG and OLC approaches (like </w:t>
      </w:r>
      <w:proofErr w:type="spellStart"/>
      <w:r w:rsidR="00EA575A">
        <w:rPr>
          <w:rFonts w:ascii="Times New Roman" w:hAnsi="Times New Roman" w:cs="Times New Roman"/>
        </w:rPr>
        <w:t>MaSuRCA</w:t>
      </w:r>
      <w:proofErr w:type="spellEnd"/>
      <w:r w:rsidR="00EA575A">
        <w:rPr>
          <w:rFonts w:ascii="Times New Roman" w:hAnsi="Times New Roman" w:cs="Times New Roman"/>
        </w:rPr>
        <w:t xml:space="preserve">), but these are </w:t>
      </w:r>
      <w:r w:rsidR="009B21F6">
        <w:rPr>
          <w:rFonts w:ascii="Times New Roman" w:hAnsi="Times New Roman" w:cs="Times New Roman"/>
        </w:rPr>
        <w:t xml:space="preserve">also </w:t>
      </w:r>
      <w:r w:rsidR="00EA575A">
        <w:rPr>
          <w:rFonts w:ascii="Times New Roman" w:hAnsi="Times New Roman" w:cs="Times New Roman"/>
        </w:rPr>
        <w:t>resource intensive and likely unnecessary. Other assemblers are more specialised at resolving uncollapsed, diploid genome assemblies, such as Triocanu or HiFiasm. Although HiFiasm is only compatible with PacBio HiFi data, Triocanu might have been beneficial given the reasonably high level of heterozygosity</w:t>
      </w:r>
      <w:r w:rsidR="009B21F6">
        <w:rPr>
          <w:rFonts w:ascii="Times New Roman" w:hAnsi="Times New Roman" w:cs="Times New Roman"/>
        </w:rPr>
        <w:t>/genome complexity</w:t>
      </w:r>
      <w:r w:rsidR="00EA575A">
        <w:rPr>
          <w:rFonts w:ascii="Times New Roman" w:hAnsi="Times New Roman" w:cs="Times New Roman"/>
        </w:rPr>
        <w:t>.</w:t>
      </w:r>
    </w:p>
    <w:p w14:paraId="217ED851" w14:textId="253056EA" w:rsidR="007839FE" w:rsidRPr="00BF5A9F" w:rsidRDefault="00BE66EC" w:rsidP="00EA575A">
      <w:pPr>
        <w:rPr>
          <w:rFonts w:ascii="Times New Roman" w:hAnsi="Times New Roman" w:cs="Times New Roman"/>
        </w:rPr>
      </w:pPr>
      <w:r>
        <w:rPr>
          <w:rFonts w:ascii="Times New Roman" w:hAnsi="Times New Roman" w:cs="Times New Roman"/>
        </w:rPr>
        <w:t>The</w:t>
      </w:r>
      <w:r w:rsidR="00EA575A">
        <w:rPr>
          <w:rFonts w:ascii="Times New Roman" w:hAnsi="Times New Roman" w:cs="Times New Roman"/>
        </w:rPr>
        <w:t xml:space="preserve"> authors </w:t>
      </w:r>
      <w:r>
        <w:rPr>
          <w:rFonts w:ascii="Times New Roman" w:hAnsi="Times New Roman" w:cs="Times New Roman"/>
        </w:rPr>
        <w:t xml:space="preserve">finally </w:t>
      </w:r>
      <w:r w:rsidR="00EA575A">
        <w:rPr>
          <w:rFonts w:ascii="Times New Roman" w:hAnsi="Times New Roman" w:cs="Times New Roman"/>
        </w:rPr>
        <w:t xml:space="preserve">used Hi-C to scaffold contigs into chromosome-level assemblies. This is an excellent technique for distinguishing repeat regions, given the ability to identify interacting loci in 3D space. </w:t>
      </w:r>
      <w:r>
        <w:rPr>
          <w:rFonts w:ascii="Times New Roman" w:hAnsi="Times New Roman" w:cs="Times New Roman"/>
        </w:rPr>
        <w:t xml:space="preserve">Specifically, contigs were split into 50kb interaction matrices and LACHESIS was used for contig orientation. Although this is a standard set up, additional work optimising the matrix bin size for this specific genome would have been beneficial to maximise the Hi-C signal. </w:t>
      </w:r>
      <w:r w:rsidR="00EA575A" w:rsidRPr="00EA575A">
        <w:rPr>
          <w:rFonts w:ascii="Times New Roman" w:hAnsi="Times New Roman" w:cs="Times New Roman"/>
        </w:rPr>
        <w:t>A</w:t>
      </w:r>
      <w:r>
        <w:rPr>
          <w:rFonts w:ascii="Times New Roman" w:hAnsi="Times New Roman" w:cs="Times New Roman"/>
        </w:rPr>
        <w:t>dditionally, a</w:t>
      </w:r>
      <w:r w:rsidR="00EA575A" w:rsidRPr="00EA575A">
        <w:rPr>
          <w:rFonts w:ascii="Times New Roman" w:hAnsi="Times New Roman" w:cs="Times New Roman"/>
        </w:rPr>
        <w:t xml:space="preserve">lthough </w:t>
      </w:r>
      <w:r w:rsidR="00EA575A">
        <w:rPr>
          <w:rFonts w:ascii="Times New Roman" w:hAnsi="Times New Roman" w:cs="Times New Roman"/>
        </w:rPr>
        <w:t>significant</w:t>
      </w:r>
      <w:r w:rsidR="00EA575A" w:rsidRPr="00EA575A">
        <w:rPr>
          <w:rFonts w:ascii="Times New Roman" w:hAnsi="Times New Roman" w:cs="Times New Roman"/>
        </w:rPr>
        <w:t xml:space="preserve"> sequence coverage (150</w:t>
      </w:r>
      <w:r w:rsidR="00EA575A">
        <w:rPr>
          <w:rFonts w:ascii="Times New Roman" w:hAnsi="Times New Roman" w:cs="Times New Roman"/>
        </w:rPr>
        <w:t>X</w:t>
      </w:r>
      <w:r w:rsidR="00EA575A" w:rsidRPr="00EA575A">
        <w:rPr>
          <w:rFonts w:ascii="Times New Roman" w:hAnsi="Times New Roman" w:cs="Times New Roman"/>
        </w:rPr>
        <w:t>)</w:t>
      </w:r>
      <w:r>
        <w:rPr>
          <w:rFonts w:ascii="Times New Roman" w:hAnsi="Times New Roman" w:cs="Times New Roman"/>
        </w:rPr>
        <w:t xml:space="preserve"> for Hi-C accuracy</w:t>
      </w:r>
      <w:r w:rsidR="007839FE">
        <w:rPr>
          <w:rFonts w:ascii="Times New Roman" w:hAnsi="Times New Roman" w:cs="Times New Roman"/>
        </w:rPr>
        <w:t xml:space="preserve"> was generated</w:t>
      </w:r>
      <w:r w:rsidR="00EA575A" w:rsidRPr="00EA575A">
        <w:rPr>
          <w:rFonts w:ascii="Times New Roman" w:hAnsi="Times New Roman" w:cs="Times New Roman"/>
        </w:rPr>
        <w:t>, some regions may be underrepresented due to inefficient crosslinking/digestion/PCR amplification bias</w:t>
      </w:r>
      <w:r w:rsidR="007839FE">
        <w:rPr>
          <w:rFonts w:ascii="Times New Roman" w:hAnsi="Times New Roman" w:cs="Times New Roman"/>
        </w:rPr>
        <w:t xml:space="preserve">; </w:t>
      </w:r>
      <w:r w:rsidR="00EA575A" w:rsidRPr="00EA575A">
        <w:rPr>
          <w:rFonts w:ascii="Times New Roman" w:hAnsi="Times New Roman" w:cs="Times New Roman"/>
        </w:rPr>
        <w:t>a limitation not addressed by the authors</w:t>
      </w:r>
      <w:r w:rsidR="007839FE">
        <w:rPr>
          <w:rFonts w:ascii="Times New Roman" w:hAnsi="Times New Roman" w:cs="Times New Roman"/>
        </w:rPr>
        <w:t xml:space="preserve">. </w:t>
      </w:r>
      <w:r w:rsidR="007839FE" w:rsidRPr="007839FE">
        <w:rPr>
          <w:rFonts w:ascii="Times New Roman" w:hAnsi="Times New Roman" w:cs="Times New Roman"/>
        </w:rPr>
        <w:t xml:space="preserve">Hi-C </w:t>
      </w:r>
      <w:r w:rsidR="007839FE">
        <w:rPr>
          <w:rFonts w:ascii="Times New Roman" w:hAnsi="Times New Roman" w:cs="Times New Roman"/>
        </w:rPr>
        <w:t>alone is also</w:t>
      </w:r>
      <w:r w:rsidR="007839FE" w:rsidRPr="007839FE">
        <w:rPr>
          <w:rFonts w:ascii="Times New Roman" w:hAnsi="Times New Roman" w:cs="Times New Roman"/>
        </w:rPr>
        <w:t xml:space="preserve"> not good at differentiating between maternal and paternal chromosomes and cannot discern structural variations between haplotypes</w:t>
      </w:r>
      <w:r w:rsidR="007839FE">
        <w:rPr>
          <w:rFonts w:ascii="Times New Roman" w:hAnsi="Times New Roman" w:cs="Times New Roman"/>
        </w:rPr>
        <w:t>. On top of the many experimental variables could have been optimised, as outlined by Yamaguchi et al</w:t>
      </w:r>
      <w:r w:rsidR="007839FE">
        <w:rPr>
          <w:rFonts w:ascii="Times New Roman" w:hAnsi="Times New Roman" w:cs="Times New Roman"/>
        </w:rPr>
        <w:fldChar w:fldCharType="begin"/>
      </w:r>
      <w:r w:rsidR="007839FE">
        <w:rPr>
          <w:rFonts w:ascii="Times New Roman" w:hAnsi="Times New Roman" w:cs="Times New Roman"/>
        </w:rPr>
        <w:instrText xml:space="preserve"> ADDIN ZOTERO_ITEM CSL_CITATION {"citationID":"St92W5ig","properties":{"formattedCitation":"\\super 11\\nosupersub{}","plainCitation":"11","noteIndex":0},"citationItems":[{"id":3078,"uris":["http://zotero.org/users/local/CmV7T38w/items/BZEFPT8C"],"itemData":{"id":3078,"type":"article-journal","abstract":"The recent development of ecological studies has been fueled by the introduction of massive information based on chromosome‐scale genome sequences, even for species for which genetic linkage is not accessible. This was enabled mainly by the application of Hi‐C, a method for genome‐wide chromosome conformation capture that was originally developed for investigating the long‐range interaction of chromatins. Performing genomic scaffolding using Hi‐C data is highly resource‐demanding and employs elaborate laboratory steps for sample preparation. It starts with building a primary genome sequence assembly as an input, which is followed by computation for genome scaffolding using Hi‐C data, requiring careful validation. This article presents technical considerations for obtaining optimal Hi‐C scaffolding results and provides a test case of its application to a reptile species, the Madagascar ground gecko (Paroedura picta). Among the metrics that are frequently used for evaluating scaffolding results, we investigate the validity of the completeness assessment of chromosome‐scale genome assemblies using single‐copy reference orthologues.","container-title":"Molecular Ecology","DOI":"10.1111/mec.16146","ISSN":"0962-1083","issue":"23","journalAbbreviation":"Mol Ecol","note":"PMID: 34432923\nPMCID: PMC9292758","page":"5923-5934","source":"PubMed Central","title":"Technical considerations in Hi‐C scaffolding and evaluation of chromosome‐scale genome assemblies","volume":"30","author":[{"family":"Yamaguchi","given":"Kazuaki"},{"family":"Kadota","given":"Mitsutaka"},{"family":"Nishimura","given":"Osamu"},{"family":"Ohishi","given":"Yuta"},{"family":"Naito","given":"Yuki"},{"family":"Kuraku","given":"Shigehiro"}],"issued":{"date-parts":[["2021",12]]}}}],"schema":"https://github.com/citation-style-language/schema/raw/master/csl-citation.json"} </w:instrText>
      </w:r>
      <w:r w:rsidR="007839FE">
        <w:rPr>
          <w:rFonts w:ascii="Times New Roman" w:hAnsi="Times New Roman" w:cs="Times New Roman"/>
        </w:rPr>
        <w:fldChar w:fldCharType="separate"/>
      </w:r>
      <w:r w:rsidR="007839FE" w:rsidRPr="007839FE">
        <w:rPr>
          <w:rFonts w:ascii="Times New Roman" w:hAnsi="Times New Roman" w:cs="Times New Roman"/>
          <w:kern w:val="0"/>
          <w:vertAlign w:val="superscript"/>
        </w:rPr>
        <w:t>11</w:t>
      </w:r>
      <w:r w:rsidR="007839FE">
        <w:rPr>
          <w:rFonts w:ascii="Times New Roman" w:hAnsi="Times New Roman" w:cs="Times New Roman"/>
        </w:rPr>
        <w:fldChar w:fldCharType="end"/>
      </w:r>
      <w:r w:rsidR="007839FE">
        <w:rPr>
          <w:rFonts w:ascii="Times New Roman" w:hAnsi="Times New Roman" w:cs="Times New Roman"/>
        </w:rPr>
        <w:t xml:space="preserve">, the authors could have improved their assembly here by selecting more refined scaffolding algorithms, such as </w:t>
      </w:r>
      <w:proofErr w:type="spellStart"/>
      <w:r w:rsidR="007839FE">
        <w:rPr>
          <w:rFonts w:ascii="Times New Roman" w:hAnsi="Times New Roman" w:cs="Times New Roman"/>
        </w:rPr>
        <w:t>ALLHiC</w:t>
      </w:r>
      <w:proofErr w:type="spellEnd"/>
      <w:r w:rsidR="007839FE">
        <w:rPr>
          <w:rFonts w:ascii="Times New Roman" w:hAnsi="Times New Roman" w:cs="Times New Roman"/>
        </w:rPr>
        <w:t xml:space="preserve"> or HapHiC</w:t>
      </w:r>
      <w:r w:rsidR="007839FE">
        <w:rPr>
          <w:rFonts w:ascii="Times New Roman" w:hAnsi="Times New Roman" w:cs="Times New Roman"/>
        </w:rPr>
        <w:fldChar w:fldCharType="begin"/>
      </w:r>
      <w:r w:rsidR="007839FE">
        <w:rPr>
          <w:rFonts w:ascii="Times New Roman" w:hAnsi="Times New Roman" w:cs="Times New Roman"/>
        </w:rPr>
        <w:instrText xml:space="preserve"> ADDIN ZOTERO_ITEM CSL_CITATION {"citationID":"eFuEr8or","properties":{"formattedCitation":"\\super 12\\nosupersub{}","plainCitation":"12","noteIndex":0},"citationItems":[{"id":3081,"uris":["http://zotero.org/users/local/CmV7T38w/items/37RZMGA3"],"itemData":{"id":3081,"type":"article-journal","abstract":"Scaffolding is crucial for constructing most chromosome-level genomes. The high-throughput chromatin conformation capture (Hi-C) technology has become the primary scaffolding strategy due to its convenience and cost-effectiveness. As sequencing technologies and assembly algorithms advance, constructing haplotype-resolved genomes is increasingly preferred because haplotypes can provide additional genetic information on allelic and non-allelic variations. ALLHiC is a widely used allele-aware scaffolding tool designed for this purpose. However, its dependence on chromosome-level reference genomes and a higher chromosome misassignment rate still impede the unravelling of haplotype-resolved genomes. Here we present HapHiC, a reference-independent allele-aware scaffolding tool with superior performance on chromosome assignment as well as contig ordering and orientation. In addition, we provide new insights into the challenges in allele-aware scaffolding by conducting comprehensive analyses on various adverse factors. Finally, with the help of HapHiC, we constructed the haplotype-resolved allotriploid genome for Miscanthus × giganteus, an important lignocellulosic bioenergy crop.","container-title":"Nature Plants","DOI":"10.1038/s41477-024-01755-3","ISSN":"2055-0278","issue":"8","journalAbbreviation":"Nat. Plants","language":"en","license":"2024 The Author(s), under exclusive licence to Springer Nature Limited","note":"publisher: Nature Publishing Group","page":"1184-1200","source":"www.nature.com","title":"Chromosome-level scaffolding of haplotype-resolved assemblies using Hi-C data without reference genomes","volume":"10","author":[{"family":"Zeng","given":"Xiaofei"},{"family":"Yi","given":"Zili"},{"family":"Zhang","given":"Xingtan"},{"family":"Du","given":"Yuhui"},{"family":"Li","given":"Yu"},{"family":"Zhou","given":"Zhiqing"},{"family":"Chen","given":"Sijie"},{"family":"Zhao","given":"Huijie"},{"family":"Yang","given":"Sai"},{"family":"Wang","given":"Yibin"},{"family":"Chen","given":"Guoan"}],"issued":{"date-parts":[["2024",8]]}}}],"schema":"https://github.com/citation-style-language/schema/raw/master/csl-citation.json"} </w:instrText>
      </w:r>
      <w:r w:rsidR="007839FE">
        <w:rPr>
          <w:rFonts w:ascii="Times New Roman" w:hAnsi="Times New Roman" w:cs="Times New Roman"/>
        </w:rPr>
        <w:fldChar w:fldCharType="separate"/>
      </w:r>
      <w:r w:rsidR="007839FE" w:rsidRPr="007839FE">
        <w:rPr>
          <w:rFonts w:ascii="Times New Roman" w:hAnsi="Times New Roman" w:cs="Times New Roman"/>
          <w:kern w:val="0"/>
          <w:vertAlign w:val="superscript"/>
        </w:rPr>
        <w:t>12</w:t>
      </w:r>
      <w:r w:rsidR="007839FE">
        <w:rPr>
          <w:rFonts w:ascii="Times New Roman" w:hAnsi="Times New Roman" w:cs="Times New Roman"/>
        </w:rPr>
        <w:fldChar w:fldCharType="end"/>
      </w:r>
      <w:r w:rsidR="007839FE">
        <w:rPr>
          <w:rFonts w:ascii="Times New Roman" w:hAnsi="Times New Roman" w:cs="Times New Roman"/>
        </w:rPr>
        <w:t xml:space="preserve">. These are optimised to identify and separate allelic variants and require lower sequence coverage. Finally, the authors could have used optical mapping tools to better resolve large structural variations. </w:t>
      </w:r>
      <w:r w:rsidR="007839FE" w:rsidRPr="007839FE">
        <w:rPr>
          <w:rFonts w:ascii="Times New Roman" w:hAnsi="Times New Roman" w:cs="Times New Roman"/>
        </w:rPr>
        <w:t xml:space="preserve">Using </w:t>
      </w:r>
      <w:r w:rsidR="007839FE">
        <w:rPr>
          <w:rFonts w:ascii="Times New Roman" w:hAnsi="Times New Roman" w:cs="Times New Roman"/>
        </w:rPr>
        <w:t>both</w:t>
      </w:r>
      <w:r w:rsidR="007839FE" w:rsidRPr="007839FE">
        <w:rPr>
          <w:rFonts w:ascii="Times New Roman" w:hAnsi="Times New Roman" w:cs="Times New Roman"/>
        </w:rPr>
        <w:t xml:space="preserve"> technologies in tandem for a ‘hybrid scaffolding’ approach would provide the highest genome-wide scaffolding accuracy, especially for a relatively complex eukaryotic genome</w:t>
      </w:r>
      <w:r w:rsidR="007839FE">
        <w:rPr>
          <w:rFonts w:ascii="Times New Roman" w:hAnsi="Times New Roman" w:cs="Times New Roman"/>
        </w:rPr>
        <w:t>.</w:t>
      </w:r>
    </w:p>
    <w:p w14:paraId="389548EE" w14:textId="6B0C7476" w:rsidR="00292713" w:rsidRPr="00292713" w:rsidRDefault="00292713" w:rsidP="00292713">
      <w:pPr>
        <w:pStyle w:val="Heading2"/>
      </w:pPr>
      <w:r>
        <w:t xml:space="preserve">Quality Control methods – A Critical Assessment </w:t>
      </w:r>
    </w:p>
    <w:p w14:paraId="5C836338" w14:textId="38EAF1D3" w:rsidR="009128B4" w:rsidRDefault="00A90DBA" w:rsidP="009128B4">
      <w:pPr>
        <w:rPr>
          <w:rFonts w:ascii="Times New Roman" w:hAnsi="Times New Roman" w:cs="Times New Roman"/>
        </w:rPr>
      </w:pPr>
      <w:r>
        <w:rPr>
          <w:rFonts w:ascii="Times New Roman" w:hAnsi="Times New Roman" w:cs="Times New Roman"/>
        </w:rPr>
        <w:t xml:space="preserve">The kmer-based approach for genome size estimation </w:t>
      </w:r>
      <w:r w:rsidR="003A078F">
        <w:rPr>
          <w:rFonts w:ascii="Times New Roman" w:hAnsi="Times New Roman" w:cs="Times New Roman"/>
        </w:rPr>
        <w:t>ensured high quality read signals by</w:t>
      </w:r>
      <w:r>
        <w:rPr>
          <w:rFonts w:ascii="Times New Roman" w:hAnsi="Times New Roman" w:cs="Times New Roman"/>
        </w:rPr>
        <w:t xml:space="preserve"> comprehensive</w:t>
      </w:r>
      <w:r w:rsidR="003A078F">
        <w:rPr>
          <w:rFonts w:ascii="Times New Roman" w:hAnsi="Times New Roman" w:cs="Times New Roman"/>
        </w:rPr>
        <w:t>ly</w:t>
      </w:r>
      <w:r>
        <w:rPr>
          <w:rFonts w:ascii="Times New Roman" w:hAnsi="Times New Roman" w:cs="Times New Roman"/>
        </w:rPr>
        <w:t xml:space="preserve"> filtering out of reads with high adaptor content/low Phred scores</w:t>
      </w:r>
      <w:r w:rsidR="003A078F">
        <w:rPr>
          <w:rFonts w:ascii="Times New Roman" w:hAnsi="Times New Roman" w:cs="Times New Roman"/>
        </w:rPr>
        <w:t xml:space="preserve"> (using strict thresholds of e.g. &gt;10% Ns)</w:t>
      </w:r>
      <w:r>
        <w:rPr>
          <w:rFonts w:ascii="Times New Roman" w:hAnsi="Times New Roman" w:cs="Times New Roman"/>
        </w:rPr>
        <w:t xml:space="preserve"> as well as </w:t>
      </w:r>
      <w:r w:rsidR="003A078F">
        <w:rPr>
          <w:rFonts w:ascii="Times New Roman" w:hAnsi="Times New Roman" w:cs="Times New Roman"/>
        </w:rPr>
        <w:t xml:space="preserve">using </w:t>
      </w:r>
      <w:proofErr w:type="spellStart"/>
      <w:r>
        <w:rPr>
          <w:rFonts w:ascii="Times New Roman" w:hAnsi="Times New Roman" w:cs="Times New Roman"/>
        </w:rPr>
        <w:t>blastn</w:t>
      </w:r>
      <w:proofErr w:type="spellEnd"/>
      <w:r>
        <w:rPr>
          <w:rFonts w:ascii="Times New Roman" w:hAnsi="Times New Roman" w:cs="Times New Roman"/>
        </w:rPr>
        <w:t xml:space="preserve"> to detect contamination. The Jellyfish2 and genomescope2 algorithms for counting </w:t>
      </w:r>
      <w:proofErr w:type="spellStart"/>
      <w:r>
        <w:rPr>
          <w:rFonts w:ascii="Times New Roman" w:hAnsi="Times New Roman" w:cs="Times New Roman"/>
        </w:rPr>
        <w:t>kmers</w:t>
      </w:r>
      <w:proofErr w:type="spellEnd"/>
      <w:r>
        <w:rPr>
          <w:rFonts w:ascii="Times New Roman" w:hAnsi="Times New Roman" w:cs="Times New Roman"/>
        </w:rPr>
        <w:t xml:space="preserve">/analysing kmer </w:t>
      </w:r>
      <w:r w:rsidR="00FB0688">
        <w:rPr>
          <w:rFonts w:ascii="Times New Roman" w:hAnsi="Times New Roman" w:cs="Times New Roman"/>
        </w:rPr>
        <w:t>distributions</w:t>
      </w:r>
      <w:r>
        <w:rPr>
          <w:rFonts w:ascii="Times New Roman" w:hAnsi="Times New Roman" w:cs="Times New Roman"/>
        </w:rPr>
        <w:t xml:space="preserve"> respectively are widely respected tools</w:t>
      </w:r>
      <w:r w:rsidR="0046689F">
        <w:rPr>
          <w:rFonts w:ascii="Times New Roman" w:hAnsi="Times New Roman" w:cs="Times New Roman"/>
        </w:rPr>
        <w:t xml:space="preserve">, which, alongside the estimate being similar to sequenced close relatives, </w:t>
      </w:r>
      <w:r w:rsidR="0046689F">
        <w:rPr>
          <w:rFonts w:ascii="Times New Roman" w:hAnsi="Times New Roman" w:cs="Times New Roman"/>
        </w:rPr>
        <w:t>adds credibility to this approach</w:t>
      </w:r>
      <w:r>
        <w:rPr>
          <w:rFonts w:ascii="Times New Roman" w:hAnsi="Times New Roman" w:cs="Times New Roman"/>
        </w:rPr>
        <w:t xml:space="preserve">. However, the authors decided to remove duplicates from PCR-based amplification which could have accidentally remove true biological replicates in the sample. </w:t>
      </w:r>
      <w:r w:rsidR="003A078F">
        <w:rPr>
          <w:rFonts w:ascii="Times New Roman" w:hAnsi="Times New Roman" w:cs="Times New Roman"/>
        </w:rPr>
        <w:t xml:space="preserve">Specialised algorithms like Picard could have been used here  to make this distinction clear. </w:t>
      </w:r>
      <w:r>
        <w:rPr>
          <w:rFonts w:ascii="Times New Roman" w:hAnsi="Times New Roman" w:cs="Times New Roman"/>
        </w:rPr>
        <w:t>Additionally, the kmer size was</w:t>
      </w:r>
      <w:r w:rsidR="00FB0688">
        <w:rPr>
          <w:rFonts w:ascii="Times New Roman" w:hAnsi="Times New Roman" w:cs="Times New Roman"/>
        </w:rPr>
        <w:t xml:space="preserve"> modestly</w:t>
      </w:r>
      <w:r>
        <w:rPr>
          <w:rFonts w:ascii="Times New Roman" w:hAnsi="Times New Roman" w:cs="Times New Roman"/>
        </w:rPr>
        <w:t xml:space="preserve"> selected as 17. Increasing this might </w:t>
      </w:r>
      <w:r w:rsidR="00FB0688">
        <w:rPr>
          <w:rFonts w:ascii="Times New Roman" w:hAnsi="Times New Roman" w:cs="Times New Roman"/>
        </w:rPr>
        <w:t xml:space="preserve">overcome the underestimation caused otherwise by </w:t>
      </w:r>
      <w:r>
        <w:rPr>
          <w:rFonts w:ascii="Times New Roman" w:hAnsi="Times New Roman" w:cs="Times New Roman"/>
        </w:rPr>
        <w:t>repeat regions</w:t>
      </w:r>
      <w:r>
        <w:rPr>
          <w:rFonts w:ascii="Times New Roman" w:hAnsi="Times New Roman" w:cs="Times New Roman"/>
        </w:rPr>
        <w:t xml:space="preserve"> in the </w:t>
      </w:r>
      <w:r w:rsidRPr="00CB3954">
        <w:rPr>
          <w:rFonts w:ascii="Times New Roman" w:hAnsi="Times New Roman" w:cs="Times New Roman"/>
          <w:i/>
          <w:iCs/>
        </w:rPr>
        <w:t>S.</w:t>
      </w:r>
      <w:r w:rsidRPr="00A90DBA">
        <w:rPr>
          <w:rFonts w:ascii="Times New Roman" w:hAnsi="Times New Roman" w:cs="Times New Roman"/>
          <w:i/>
          <w:iCs/>
        </w:rPr>
        <w:t>montelus</w:t>
      </w:r>
      <w:r>
        <w:rPr>
          <w:rFonts w:ascii="Times New Roman" w:hAnsi="Times New Roman" w:cs="Times New Roman"/>
        </w:rPr>
        <w:t xml:space="preserve"> genome. </w:t>
      </w:r>
    </w:p>
    <w:p w14:paraId="64E77FD6" w14:textId="4C006639" w:rsidR="00301989" w:rsidRDefault="00301989" w:rsidP="009128B4">
      <w:pPr>
        <w:rPr>
          <w:rFonts w:ascii="Times New Roman" w:hAnsi="Times New Roman" w:cs="Times New Roman"/>
        </w:rPr>
      </w:pPr>
      <w:r>
        <w:rPr>
          <w:rFonts w:ascii="Times New Roman" w:hAnsi="Times New Roman" w:cs="Times New Roman"/>
        </w:rPr>
        <w:t>A BUSCO score of &gt;95% indicat</w:t>
      </w:r>
      <w:r w:rsidR="00FB0688">
        <w:rPr>
          <w:rFonts w:ascii="Times New Roman" w:hAnsi="Times New Roman" w:cs="Times New Roman"/>
        </w:rPr>
        <w:t>ed</w:t>
      </w:r>
      <w:r>
        <w:rPr>
          <w:rFonts w:ascii="Times New Roman" w:hAnsi="Times New Roman" w:cs="Times New Roman"/>
        </w:rPr>
        <w:t xml:space="preserve"> genome completeness and no major gaps in the assembly. This seems positive, especially as the Nextdenovo + SMARTdenovo assembly methods have been reported to </w:t>
      </w:r>
      <w:r w:rsidR="00FB0688">
        <w:rPr>
          <w:rFonts w:ascii="Times New Roman" w:hAnsi="Times New Roman" w:cs="Times New Roman"/>
        </w:rPr>
        <w:t>partially</w:t>
      </w:r>
      <w:r>
        <w:rPr>
          <w:rFonts w:ascii="Times New Roman" w:hAnsi="Times New Roman" w:cs="Times New Roman"/>
        </w:rPr>
        <w:t xml:space="preserve"> compromise BUSCO completeness</w:t>
      </w:r>
      <w:r>
        <w:rPr>
          <w:rFonts w:ascii="Times New Roman" w:hAnsi="Times New Roman" w:cs="Times New Roman"/>
        </w:rPr>
        <w:fldChar w:fldCharType="begin"/>
      </w:r>
      <w:r>
        <w:rPr>
          <w:rFonts w:ascii="Times New Roman" w:hAnsi="Times New Roman" w:cs="Times New Roman"/>
        </w:rPr>
        <w:instrText xml:space="preserve"> ADDIN ZOTERO_ITEM CSL_CITATION {"citationID":"PQNJZPAY","properties":{"formattedCitation":"\\super 10\\nosupersub{}","plainCitation":"10","noteIndex":0},"citationItems":[{"id":3065,"uris":["http://zotero.org/users/local/CmV7T38w/items/75PMG6CQ"],"itemData":{"id":3065,"type":"article-journal","abstract":"Choosing the optimum assembly approach is essential to achieving a high-quality genome assembly suitable for comparative and evolutionary genomic investigations. Significant recent progress in long-read sequencing technologies such as PacBio and Oxford Nanopore Technologies (ONT) has also brought about a large variety of assemblers. Although these have been extensively tested on model species such as Homo sapiens and Drosophila melanogaster, such benchmarking has not been done in Mollusca, which lacks widely adopted model species. Molluscan genomes are notoriously rich in repeats and are often highly heterozygous, making their assembly challenging. Here, we benchmarked 10 assemblers based on ONT raw reads from two published molluscan genomes of differing properties, the gastropod Chrysomallon squamiferum (356.6 Mb, 1.59% heterozygosity) and the bivalve Mytilus coruscus (1593 Mb, 1.94% heterozygosity). By optimizing the assembly pipeline, we greatly improved both genomes from previously published versions. Our results suggested that 40–50X of ONT reads are sufficient for high-quality genomes, with Flye being the recommended assembler for compact and less heterozygous genomes exemplified by C. squamiferum, while NextDenovo excelled for more repetitive and heterozygous molluscan genomes exemplified by M. coruscus. A phylogenomic analysis using the two updated genomes with 32 other published high-quality lophotrochozoan genomes resulted in maximum support across all nodes, and we show that improved genome quality also leads to more complete matrices for phylogenomic inferences. Our benchmarking will ensure efficiency in future assemblies for molluscs and perhaps also for other marine phyla with few genomes available., This article is part of the Theo Murphy meeting issue ‘Molluscan genomics: broad insights and future directions for a neglected phylum’.","container-title":"Philosophical Transactions of the Royal Society B: Biological Sciences","DOI":"10.1098/rstb.2020.0160","ISSN":"0962-8436","issue":"1825","journalAbbreviation":"Philos Trans R Soc Lond B Biol Sci","note":"PMID: 33813888\nPMCID: PMC8059532","page":"20200160","source":"PubMed Central","title":"Benchmarking Oxford Nanopore read assemblers for high-quality molluscan genomes","volume":"376","author":[{"family":"Sun","given":"Jin"},{"family":"Li","given":"Runsheng"},{"family":"Chen","given":"Chong"},{"family":"Sigwart","given":"Julia D."},{"family":"Kocot","given":"Kevin M."}]}}],"schema":"https://github.com/citation-style-language/schema/raw/master/csl-citation.json"} </w:instrText>
      </w:r>
      <w:r>
        <w:rPr>
          <w:rFonts w:ascii="Times New Roman" w:hAnsi="Times New Roman" w:cs="Times New Roman"/>
        </w:rPr>
        <w:fldChar w:fldCharType="separate"/>
      </w:r>
      <w:r w:rsidRPr="00301989">
        <w:rPr>
          <w:rFonts w:ascii="Times New Roman" w:hAnsi="Times New Roman" w:cs="Times New Roman"/>
          <w:kern w:val="0"/>
          <w:vertAlign w:val="superscript"/>
        </w:rPr>
        <w:t>10</w:t>
      </w:r>
      <w:r>
        <w:rPr>
          <w:rFonts w:ascii="Times New Roman" w:hAnsi="Times New Roman" w:cs="Times New Roman"/>
        </w:rPr>
        <w:fldChar w:fldCharType="end"/>
      </w:r>
      <w:r>
        <w:rPr>
          <w:rFonts w:ascii="Times New Roman" w:hAnsi="Times New Roman" w:cs="Times New Roman"/>
        </w:rPr>
        <w:t xml:space="preserve">. However, the </w:t>
      </w:r>
      <w:r w:rsidRPr="00301989">
        <w:rPr>
          <w:rFonts w:ascii="Times New Roman" w:hAnsi="Times New Roman" w:cs="Times New Roman"/>
        </w:rPr>
        <w:t>insect_odb10</w:t>
      </w:r>
      <w:r>
        <w:rPr>
          <w:rFonts w:ascii="Times New Roman" w:hAnsi="Times New Roman" w:cs="Times New Roman"/>
        </w:rPr>
        <w:t xml:space="preserve"> database used is</w:t>
      </w:r>
      <w:r w:rsidR="00FB0688">
        <w:rPr>
          <w:rFonts w:ascii="Times New Roman" w:hAnsi="Times New Roman" w:cs="Times New Roman"/>
        </w:rPr>
        <w:t xml:space="preserve"> </w:t>
      </w:r>
      <w:r>
        <w:rPr>
          <w:rFonts w:ascii="Times New Roman" w:hAnsi="Times New Roman" w:cs="Times New Roman"/>
        </w:rPr>
        <w:t xml:space="preserve">optimised for model organisms like Drosophila and many species-specific genes outside the common orthologues may have been missed. </w:t>
      </w:r>
    </w:p>
    <w:p w14:paraId="320483D0" w14:textId="1CBEE35F" w:rsidR="00A90DBA" w:rsidRPr="00A90DBA" w:rsidRDefault="00301989" w:rsidP="009128B4">
      <w:pPr>
        <w:rPr>
          <w:rFonts w:ascii="Times New Roman" w:hAnsi="Times New Roman" w:cs="Times New Roman"/>
        </w:rPr>
      </w:pPr>
      <w:r>
        <w:rPr>
          <w:rFonts w:ascii="Times New Roman" w:hAnsi="Times New Roman" w:cs="Times New Roman"/>
        </w:rPr>
        <w:t xml:space="preserve">The N-50 score reported is useful but doesn’t say anything about sequencing </w:t>
      </w:r>
      <w:r w:rsidRPr="00301989">
        <w:rPr>
          <w:rFonts w:ascii="Times New Roman" w:hAnsi="Times New Roman" w:cs="Times New Roman"/>
          <w:i/>
          <w:iCs/>
        </w:rPr>
        <w:t>quality</w:t>
      </w:r>
      <w:r>
        <w:rPr>
          <w:rFonts w:ascii="Times New Roman" w:hAnsi="Times New Roman" w:cs="Times New Roman"/>
        </w:rPr>
        <w:t xml:space="preserve">. The authors did perform additional coverage assessments, such as via </w:t>
      </w:r>
      <w:r w:rsidR="0032522C">
        <w:rPr>
          <w:rFonts w:ascii="Times New Roman" w:hAnsi="Times New Roman" w:cs="Times New Roman"/>
        </w:rPr>
        <w:t xml:space="preserve">mapping </w:t>
      </w:r>
      <w:r>
        <w:rPr>
          <w:rFonts w:ascii="Times New Roman" w:hAnsi="Times New Roman" w:cs="Times New Roman"/>
        </w:rPr>
        <w:t>RNA-</w:t>
      </w:r>
      <w:proofErr w:type="spellStart"/>
      <w:r>
        <w:rPr>
          <w:rFonts w:ascii="Times New Roman" w:hAnsi="Times New Roman" w:cs="Times New Roman"/>
        </w:rPr>
        <w:t>seq</w:t>
      </w:r>
      <w:proofErr w:type="spellEnd"/>
      <w:r w:rsidR="0032522C">
        <w:rPr>
          <w:rFonts w:ascii="Times New Roman" w:hAnsi="Times New Roman" w:cs="Times New Roman"/>
        </w:rPr>
        <w:t xml:space="preserve"> reads back to the assembly</w:t>
      </w:r>
      <w:r>
        <w:rPr>
          <w:rFonts w:ascii="Times New Roman" w:hAnsi="Times New Roman" w:cs="Times New Roman"/>
        </w:rPr>
        <w:t>, but when making inter-species comparisons, they only evaluated BUSCO/N50. Combining BUSCO reports with RNA-</w:t>
      </w:r>
      <w:proofErr w:type="spellStart"/>
      <w:r>
        <w:rPr>
          <w:rFonts w:ascii="Times New Roman" w:hAnsi="Times New Roman" w:cs="Times New Roman"/>
        </w:rPr>
        <w:t>seq</w:t>
      </w:r>
      <w:proofErr w:type="spellEnd"/>
      <w:r>
        <w:rPr>
          <w:rFonts w:ascii="Times New Roman" w:hAnsi="Times New Roman" w:cs="Times New Roman"/>
        </w:rPr>
        <w:t xml:space="preserve"> outputs as well as other metrics, like Merqury QV50 values/QUAST, would </w:t>
      </w:r>
      <w:r>
        <w:rPr>
          <w:rFonts w:ascii="Times New Roman" w:hAnsi="Times New Roman" w:cs="Times New Roman"/>
        </w:rPr>
        <w:lastRenderedPageBreak/>
        <w:t xml:space="preserve">have provided more insights into genome quality, accuracy &amp; </w:t>
      </w:r>
      <w:proofErr w:type="spellStart"/>
      <w:r>
        <w:rPr>
          <w:rFonts w:ascii="Times New Roman" w:hAnsi="Times New Roman" w:cs="Times New Roman"/>
        </w:rPr>
        <w:t>misassembly</w:t>
      </w:r>
      <w:proofErr w:type="spellEnd"/>
      <w:r>
        <w:rPr>
          <w:rFonts w:ascii="Times New Roman" w:hAnsi="Times New Roman" w:cs="Times New Roman"/>
        </w:rPr>
        <w:t xml:space="preserve"> detection.</w:t>
      </w:r>
      <w:r w:rsidR="0046689F">
        <w:rPr>
          <w:rFonts w:ascii="Times New Roman" w:hAnsi="Times New Roman" w:cs="Times New Roman"/>
        </w:rPr>
        <w:t xml:space="preserve"> Finally, the authors could have reported NG50 rather than N50 to get a more accurate stat, especially as the genome size estimation protocol was robust and </w:t>
      </w:r>
      <w:r w:rsidR="0046689F" w:rsidRPr="0046689F">
        <w:rPr>
          <w:rFonts w:ascii="Times New Roman" w:hAnsi="Times New Roman" w:cs="Times New Roman"/>
        </w:rPr>
        <w:t>low quality contigs were removed prior to assembly</w:t>
      </w:r>
      <w:r w:rsidR="0046689F">
        <w:rPr>
          <w:rFonts w:ascii="Times New Roman" w:hAnsi="Times New Roman" w:cs="Times New Roman"/>
        </w:rPr>
        <w:t>.</w:t>
      </w:r>
    </w:p>
    <w:p w14:paraId="1B026972" w14:textId="3095A2CA" w:rsidR="009128B4" w:rsidRDefault="009128B4" w:rsidP="009128B4">
      <w:pPr>
        <w:pStyle w:val="Heading1"/>
      </w:pPr>
      <w:r>
        <w:t>PART 2 – A critical comparison to other published genomes</w:t>
      </w:r>
    </w:p>
    <w:p w14:paraId="47BFE841" w14:textId="2DC12E5D" w:rsidR="00CB3954" w:rsidRPr="00CB3954" w:rsidRDefault="00CB3954" w:rsidP="009128B4">
      <w:pPr>
        <w:rPr>
          <w:rFonts w:ascii="Times New Roman" w:hAnsi="Times New Roman" w:cs="Times New Roman"/>
        </w:rPr>
      </w:pPr>
      <w:r w:rsidRPr="00CB3954">
        <w:rPr>
          <w:rFonts w:ascii="Times New Roman" w:hAnsi="Times New Roman" w:cs="Times New Roman"/>
        </w:rPr>
        <w:t>Altogether</w:t>
      </w:r>
      <w:r>
        <w:rPr>
          <w:rFonts w:ascii="Times New Roman" w:hAnsi="Times New Roman" w:cs="Times New Roman"/>
        </w:rPr>
        <w:t xml:space="preserve">, the assembly method assessed above appears robust and thought out, particularly given the complex eukaryotic query genome. </w:t>
      </w:r>
      <w:r w:rsidR="00985ECC">
        <w:rPr>
          <w:rFonts w:ascii="Times New Roman" w:hAnsi="Times New Roman" w:cs="Times New Roman"/>
        </w:rPr>
        <w:t>Does</w:t>
      </w:r>
      <w:r>
        <w:rPr>
          <w:rFonts w:ascii="Times New Roman" w:hAnsi="Times New Roman" w:cs="Times New Roman"/>
        </w:rPr>
        <w:t xml:space="preserve"> this approach differ </w:t>
      </w:r>
      <w:r w:rsidR="0032522C">
        <w:rPr>
          <w:rFonts w:ascii="Times New Roman" w:hAnsi="Times New Roman" w:cs="Times New Roman"/>
        </w:rPr>
        <w:t xml:space="preserve">in terms of sequencing approach and assembly method </w:t>
      </w:r>
      <w:r>
        <w:rPr>
          <w:rFonts w:ascii="Times New Roman" w:hAnsi="Times New Roman" w:cs="Times New Roman"/>
        </w:rPr>
        <w:t>from close relatives</w:t>
      </w:r>
      <w:r w:rsidR="00985ECC">
        <w:rPr>
          <w:rFonts w:ascii="Times New Roman" w:hAnsi="Times New Roman" w:cs="Times New Roman"/>
        </w:rPr>
        <w:t xml:space="preserve">, however, particularly those </w:t>
      </w:r>
      <w:r>
        <w:rPr>
          <w:rFonts w:ascii="Times New Roman" w:hAnsi="Times New Roman" w:cs="Times New Roman"/>
        </w:rPr>
        <w:t xml:space="preserve">with </w:t>
      </w:r>
      <w:r w:rsidRPr="00CB3954">
        <w:rPr>
          <w:rFonts w:ascii="Times New Roman" w:hAnsi="Times New Roman" w:cs="Times New Roman"/>
          <w:i/>
          <w:iCs/>
        </w:rPr>
        <w:t>lower</w:t>
      </w:r>
      <w:r>
        <w:rPr>
          <w:rFonts w:ascii="Times New Roman" w:hAnsi="Times New Roman" w:cs="Times New Roman"/>
        </w:rPr>
        <w:t xml:space="preserve"> repeat content, such as </w:t>
      </w:r>
      <w:proofErr w:type="spellStart"/>
      <w:r w:rsidRPr="00CB3954">
        <w:rPr>
          <w:rFonts w:ascii="Times New Roman" w:hAnsi="Times New Roman" w:cs="Times New Roman"/>
          <w:i/>
          <w:iCs/>
        </w:rPr>
        <w:t>D.plexippus</w:t>
      </w:r>
      <w:proofErr w:type="spellEnd"/>
      <w:r>
        <w:rPr>
          <w:rFonts w:ascii="Times New Roman" w:hAnsi="Times New Roman" w:cs="Times New Roman"/>
        </w:rPr>
        <w:t xml:space="preserve"> (6.21%)</w:t>
      </w:r>
      <w:r w:rsidR="0032522C">
        <w:rPr>
          <w:rFonts w:ascii="Times New Roman" w:hAnsi="Times New Roman" w:cs="Times New Roman"/>
        </w:rPr>
        <w:t>?</w:t>
      </w:r>
    </w:p>
    <w:p w14:paraId="4FD4D749" w14:textId="4FB61EBE" w:rsidR="009128B4" w:rsidRDefault="00292713" w:rsidP="009128B4">
      <w:pPr>
        <w:pStyle w:val="Heading2"/>
      </w:pPr>
      <w:r>
        <w:t xml:space="preserve">A Broad </w:t>
      </w:r>
      <w:r w:rsidR="00CB3954">
        <w:t>Overview</w:t>
      </w:r>
      <w:r>
        <w:t xml:space="preserve"> </w:t>
      </w:r>
    </w:p>
    <w:p w14:paraId="041A0C88" w14:textId="23FC686B" w:rsidR="00292713" w:rsidRDefault="00787560" w:rsidP="00292713">
      <w:pPr>
        <w:rPr>
          <w:rFonts w:ascii="Times New Roman" w:hAnsi="Times New Roman" w:cs="Times New Roman"/>
        </w:rPr>
      </w:pPr>
      <w:r>
        <w:rPr>
          <w:rFonts w:ascii="Times New Roman" w:hAnsi="Times New Roman" w:cs="Times New Roman"/>
        </w:rPr>
        <w:t xml:space="preserve">The percent repeat regions of </w:t>
      </w:r>
      <w:r w:rsidRPr="00CB3954">
        <w:rPr>
          <w:rFonts w:ascii="Times New Roman" w:hAnsi="Times New Roman" w:cs="Times New Roman"/>
          <w:i/>
          <w:iCs/>
        </w:rPr>
        <w:t>S.montelus</w:t>
      </w:r>
      <w:r>
        <w:rPr>
          <w:rFonts w:ascii="Times New Roman" w:hAnsi="Times New Roman" w:cs="Times New Roman"/>
        </w:rPr>
        <w:t xml:space="preserve"> </w:t>
      </w:r>
      <w:r w:rsidR="00CB3954">
        <w:rPr>
          <w:rFonts w:ascii="Times New Roman" w:hAnsi="Times New Roman" w:cs="Times New Roman"/>
        </w:rPr>
        <w:t xml:space="preserve">was found to be similar to the closely related </w:t>
      </w:r>
      <w:proofErr w:type="spellStart"/>
      <w:r w:rsidR="00CB3954" w:rsidRPr="00CB3954">
        <w:rPr>
          <w:rFonts w:ascii="Times New Roman" w:hAnsi="Times New Roman" w:cs="Times New Roman"/>
          <w:i/>
          <w:iCs/>
        </w:rPr>
        <w:t>K.inachus</w:t>
      </w:r>
      <w:proofErr w:type="spellEnd"/>
      <w:r w:rsidR="00CB3954">
        <w:rPr>
          <w:rFonts w:ascii="Times New Roman" w:hAnsi="Times New Roman" w:cs="Times New Roman"/>
        </w:rPr>
        <w:t xml:space="preserve"> and </w:t>
      </w:r>
      <w:r w:rsidR="00CB3954" w:rsidRPr="00CB3954">
        <w:rPr>
          <w:rFonts w:ascii="Times New Roman" w:hAnsi="Times New Roman" w:cs="Times New Roman"/>
          <w:i/>
          <w:iCs/>
        </w:rPr>
        <w:t>P.bianor</w:t>
      </w:r>
      <w:r>
        <w:rPr>
          <w:rFonts w:ascii="Times New Roman" w:hAnsi="Times New Roman" w:cs="Times New Roman"/>
          <w:i/>
          <w:iCs/>
        </w:rPr>
        <w:t xml:space="preserve"> (</w:t>
      </w:r>
      <w:r w:rsidRPr="00787560">
        <w:rPr>
          <w:rFonts w:ascii="Times New Roman" w:hAnsi="Times New Roman" w:cs="Times New Roman"/>
        </w:rPr>
        <w:t>49.9% &amp; 55.3% respectively)</w:t>
      </w:r>
      <w:r w:rsidR="00CB3954" w:rsidRPr="00787560">
        <w:rPr>
          <w:rFonts w:ascii="Times New Roman" w:hAnsi="Times New Roman" w:cs="Times New Roman"/>
        </w:rPr>
        <w:t>,</w:t>
      </w:r>
      <w:r w:rsidR="00CB3954">
        <w:rPr>
          <w:rFonts w:ascii="Times New Roman" w:hAnsi="Times New Roman" w:cs="Times New Roman"/>
        </w:rPr>
        <w:t xml:space="preserve"> which had both been sequenced </w:t>
      </w:r>
      <w:r w:rsidR="00985ECC">
        <w:rPr>
          <w:rFonts w:ascii="Times New Roman" w:hAnsi="Times New Roman" w:cs="Times New Roman"/>
        </w:rPr>
        <w:t>via</w:t>
      </w:r>
      <w:r w:rsidR="00CB3954">
        <w:rPr>
          <w:rFonts w:ascii="Times New Roman" w:hAnsi="Times New Roman" w:cs="Times New Roman"/>
        </w:rPr>
        <w:t xml:space="preserve"> PacBio. On the other hand, </w:t>
      </w:r>
      <w:r w:rsidRPr="00787560">
        <w:rPr>
          <w:rFonts w:ascii="Times New Roman" w:hAnsi="Times New Roman" w:cs="Times New Roman"/>
          <w:i/>
          <w:iCs/>
        </w:rPr>
        <w:t>P.xuthus</w:t>
      </w:r>
      <w:r>
        <w:rPr>
          <w:rFonts w:ascii="Times New Roman" w:hAnsi="Times New Roman" w:cs="Times New Roman"/>
        </w:rPr>
        <w:t xml:space="preserve"> and </w:t>
      </w:r>
      <w:proofErr w:type="spellStart"/>
      <w:r w:rsidRPr="00787560">
        <w:rPr>
          <w:rFonts w:ascii="Times New Roman" w:hAnsi="Times New Roman" w:cs="Times New Roman"/>
          <w:i/>
          <w:iCs/>
        </w:rPr>
        <w:t>P.machaon</w:t>
      </w:r>
      <w:proofErr w:type="spellEnd"/>
      <w:r>
        <w:rPr>
          <w:rFonts w:ascii="Times New Roman" w:hAnsi="Times New Roman" w:cs="Times New Roman"/>
        </w:rPr>
        <w:t xml:space="preserve">, which had been sequenced exclusively with Illumina short reads, was reported </w:t>
      </w:r>
      <w:r w:rsidR="00985ECC">
        <w:rPr>
          <w:rFonts w:ascii="Times New Roman" w:hAnsi="Times New Roman" w:cs="Times New Roman"/>
        </w:rPr>
        <w:t>had much</w:t>
      </w:r>
      <w:r>
        <w:rPr>
          <w:rFonts w:ascii="Times New Roman" w:hAnsi="Times New Roman" w:cs="Times New Roman"/>
        </w:rPr>
        <w:t xml:space="preserve"> lower </w:t>
      </w:r>
      <w:r w:rsidR="00985ECC">
        <w:rPr>
          <w:rFonts w:ascii="Times New Roman" w:hAnsi="Times New Roman" w:cs="Times New Roman"/>
        </w:rPr>
        <w:t xml:space="preserve">repeats </w:t>
      </w:r>
      <w:r>
        <w:rPr>
          <w:rFonts w:ascii="Times New Roman" w:hAnsi="Times New Roman" w:cs="Times New Roman"/>
        </w:rPr>
        <w:t>(22.4% &amp; 32.3%)</w:t>
      </w:r>
      <w:r w:rsidR="00656C04">
        <w:rPr>
          <w:rFonts w:ascii="Times New Roman" w:hAnsi="Times New Roman" w:cs="Times New Roman"/>
        </w:rPr>
        <w:fldChar w:fldCharType="begin"/>
      </w:r>
      <w:r w:rsidR="00656C04">
        <w:rPr>
          <w:rFonts w:ascii="Times New Roman" w:hAnsi="Times New Roman" w:cs="Times New Roman"/>
        </w:rPr>
        <w:instrText xml:space="preserve"> ADDIN ZOTERO_ITEM CSL_CITATION {"citationID":"QS1p796c","properties":{"formattedCitation":"\\super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sidR="00656C04">
        <w:rPr>
          <w:rFonts w:ascii="Times New Roman" w:hAnsi="Times New Roman" w:cs="Times New Roman"/>
        </w:rPr>
        <w:fldChar w:fldCharType="separate"/>
      </w:r>
      <w:r w:rsidR="00656C04" w:rsidRPr="00656C04">
        <w:rPr>
          <w:rFonts w:ascii="Times New Roman" w:hAnsi="Times New Roman" w:cs="Times New Roman"/>
          <w:kern w:val="0"/>
          <w:vertAlign w:val="superscript"/>
        </w:rPr>
        <w:t>1</w:t>
      </w:r>
      <w:r w:rsidR="00656C04">
        <w:rPr>
          <w:rFonts w:ascii="Times New Roman" w:hAnsi="Times New Roman" w:cs="Times New Roman"/>
        </w:rPr>
        <w:fldChar w:fldCharType="end"/>
      </w:r>
      <w:r>
        <w:rPr>
          <w:rFonts w:ascii="Times New Roman" w:hAnsi="Times New Roman" w:cs="Times New Roman"/>
        </w:rPr>
        <w:t xml:space="preserve">. Interestingly, </w:t>
      </w:r>
      <w:r w:rsidRPr="00787560">
        <w:rPr>
          <w:rFonts w:ascii="Times New Roman" w:hAnsi="Times New Roman" w:cs="Times New Roman"/>
          <w:i/>
          <w:iCs/>
        </w:rPr>
        <w:t>P.xuthus</w:t>
      </w:r>
      <w:r>
        <w:rPr>
          <w:rFonts w:ascii="Times New Roman" w:hAnsi="Times New Roman" w:cs="Times New Roman"/>
        </w:rPr>
        <w:t xml:space="preserve"> is much closer related to </w:t>
      </w:r>
      <w:r w:rsidRPr="00787560">
        <w:rPr>
          <w:rFonts w:ascii="Times New Roman" w:hAnsi="Times New Roman" w:cs="Times New Roman"/>
          <w:i/>
          <w:iCs/>
        </w:rPr>
        <w:t>S.montelus</w:t>
      </w:r>
      <w:r>
        <w:rPr>
          <w:rFonts w:ascii="Times New Roman" w:hAnsi="Times New Roman" w:cs="Times New Roman"/>
        </w:rPr>
        <w:t xml:space="preserve"> than </w:t>
      </w:r>
      <w:proofErr w:type="spellStart"/>
      <w:r w:rsidRPr="00787560">
        <w:rPr>
          <w:rFonts w:ascii="Times New Roman" w:hAnsi="Times New Roman" w:cs="Times New Roman"/>
          <w:i/>
          <w:iCs/>
        </w:rPr>
        <w:t>K.inachus</w:t>
      </w:r>
      <w:proofErr w:type="spellEnd"/>
      <w:r>
        <w:rPr>
          <w:rFonts w:ascii="Times New Roman" w:hAnsi="Times New Roman" w:cs="Times New Roman"/>
        </w:rPr>
        <w:t xml:space="preserve"> or </w:t>
      </w:r>
      <w:r w:rsidRPr="00787560">
        <w:rPr>
          <w:rFonts w:ascii="Times New Roman" w:hAnsi="Times New Roman" w:cs="Times New Roman"/>
          <w:i/>
          <w:iCs/>
        </w:rPr>
        <w:t>P.bianor</w:t>
      </w:r>
      <w:r>
        <w:rPr>
          <w:rFonts w:ascii="Times New Roman" w:hAnsi="Times New Roman" w:cs="Times New Roman"/>
        </w:rPr>
        <w:t xml:space="preserve">, so you would expect a more similar statistic. Instead, this </w:t>
      </w:r>
      <w:r w:rsidR="00985ECC">
        <w:rPr>
          <w:rFonts w:ascii="Times New Roman" w:hAnsi="Times New Roman" w:cs="Times New Roman"/>
        </w:rPr>
        <w:t>provides</w:t>
      </w:r>
      <w:r>
        <w:rPr>
          <w:rFonts w:ascii="Times New Roman" w:hAnsi="Times New Roman" w:cs="Times New Roman"/>
        </w:rPr>
        <w:t xml:space="preserve"> more evidence that short-read sequencing is insufficient for effective repeat region characterisation, and additional ONT/PacBio reads are needed to generate longer contigs.</w:t>
      </w:r>
    </w:p>
    <w:p w14:paraId="166AE667" w14:textId="23A7782D" w:rsidR="00787560" w:rsidRPr="00CB3954" w:rsidRDefault="00787560" w:rsidP="00292713">
      <w:pPr>
        <w:rPr>
          <w:rFonts w:ascii="Times New Roman" w:hAnsi="Times New Roman" w:cs="Times New Roman"/>
        </w:rPr>
      </w:pPr>
      <w:r w:rsidRPr="00CB3954">
        <w:rPr>
          <w:rFonts w:ascii="Times New Roman" w:hAnsi="Times New Roman" w:cs="Times New Roman"/>
        </w:rPr>
        <w:t xml:space="preserve">Compared to </w:t>
      </w:r>
      <w:r>
        <w:rPr>
          <w:rFonts w:ascii="Times New Roman" w:hAnsi="Times New Roman" w:cs="Times New Roman"/>
        </w:rPr>
        <w:t xml:space="preserve">all </w:t>
      </w:r>
      <w:r w:rsidRPr="00CB3954">
        <w:rPr>
          <w:rFonts w:ascii="Times New Roman" w:hAnsi="Times New Roman" w:cs="Times New Roman"/>
        </w:rPr>
        <w:t>previously s</w:t>
      </w:r>
      <w:r>
        <w:rPr>
          <w:rFonts w:ascii="Times New Roman" w:hAnsi="Times New Roman" w:cs="Times New Roman"/>
        </w:rPr>
        <w:t xml:space="preserve">equenced de novo butterfly genome assemblies, the quality of </w:t>
      </w:r>
      <w:r w:rsidRPr="00CB3954">
        <w:rPr>
          <w:rFonts w:ascii="Times New Roman" w:hAnsi="Times New Roman" w:cs="Times New Roman"/>
          <w:i/>
          <w:iCs/>
        </w:rPr>
        <w:t>S.montelus</w:t>
      </w:r>
      <w:r>
        <w:rPr>
          <w:rFonts w:ascii="Times New Roman" w:hAnsi="Times New Roman" w:cs="Times New Roman"/>
        </w:rPr>
        <w:t xml:space="preserve"> was reported as one of the best in terms of N-50 and BUSCO assessment</w:t>
      </w:r>
      <w:r w:rsidR="00656C04">
        <w:rPr>
          <w:rFonts w:ascii="Times New Roman" w:hAnsi="Times New Roman" w:cs="Times New Roman"/>
        </w:rPr>
        <w:fldChar w:fldCharType="begin"/>
      </w:r>
      <w:r w:rsidR="00656C04">
        <w:rPr>
          <w:rFonts w:ascii="Times New Roman" w:hAnsi="Times New Roman" w:cs="Times New Roman"/>
        </w:rPr>
        <w:instrText xml:space="preserve"> ADDIN ZOTERO_ITEM CSL_CITATION {"citationID":"aceI3oOc","properties":{"formattedCitation":"\\super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sidR="00656C04">
        <w:rPr>
          <w:rFonts w:ascii="Times New Roman" w:hAnsi="Times New Roman" w:cs="Times New Roman"/>
        </w:rPr>
        <w:fldChar w:fldCharType="separate"/>
      </w:r>
      <w:r w:rsidR="00656C04" w:rsidRPr="00656C04">
        <w:rPr>
          <w:rFonts w:ascii="Times New Roman" w:hAnsi="Times New Roman" w:cs="Times New Roman"/>
          <w:kern w:val="0"/>
          <w:vertAlign w:val="superscript"/>
        </w:rPr>
        <w:t>1</w:t>
      </w:r>
      <w:r w:rsidR="00656C04">
        <w:rPr>
          <w:rFonts w:ascii="Times New Roman" w:hAnsi="Times New Roman" w:cs="Times New Roman"/>
        </w:rPr>
        <w:fldChar w:fldCharType="end"/>
      </w:r>
      <w:r>
        <w:rPr>
          <w:rFonts w:ascii="Times New Roman" w:hAnsi="Times New Roman" w:cs="Times New Roman"/>
        </w:rPr>
        <w:t xml:space="preserve">. However, </w:t>
      </w:r>
      <w:r w:rsidR="00985ECC">
        <w:rPr>
          <w:rFonts w:ascii="Times New Roman" w:hAnsi="Times New Roman" w:cs="Times New Roman"/>
        </w:rPr>
        <w:t>I will criticise this statement by referencing</w:t>
      </w:r>
      <w:r>
        <w:rPr>
          <w:rFonts w:ascii="Times New Roman" w:hAnsi="Times New Roman" w:cs="Times New Roman"/>
        </w:rPr>
        <w:t xml:space="preserve"> other species</w:t>
      </w:r>
      <w:r w:rsidR="00985ECC">
        <w:rPr>
          <w:rFonts w:ascii="Times New Roman" w:hAnsi="Times New Roman" w:cs="Times New Roman"/>
        </w:rPr>
        <w:t xml:space="preserve"> with different sequencing/assembly methods</w:t>
      </w:r>
      <w:r>
        <w:rPr>
          <w:rFonts w:ascii="Times New Roman" w:hAnsi="Times New Roman" w:cs="Times New Roman"/>
        </w:rPr>
        <w:t>.</w:t>
      </w:r>
    </w:p>
    <w:p w14:paraId="098E38DE" w14:textId="2151948A" w:rsidR="009128B4" w:rsidRDefault="00292713" w:rsidP="009128B4">
      <w:pPr>
        <w:pStyle w:val="Heading2"/>
      </w:pPr>
      <w:r>
        <w:t xml:space="preserve">Species-Specific Comparisons </w:t>
      </w:r>
    </w:p>
    <w:p w14:paraId="3BECECF9" w14:textId="1E76D88A" w:rsidR="00292713" w:rsidRDefault="00292713" w:rsidP="00292713">
      <w:pPr>
        <w:pStyle w:val="Heading3"/>
      </w:pPr>
      <w:r w:rsidRPr="00656C04">
        <w:rPr>
          <w:i/>
          <w:iCs/>
        </w:rPr>
        <w:t xml:space="preserve">Papilio </w:t>
      </w:r>
      <w:r w:rsidRPr="00292713">
        <w:rPr>
          <w:i/>
          <w:iCs/>
        </w:rPr>
        <w:t>bianor</w:t>
      </w:r>
      <w:r>
        <w:t xml:space="preserve"> </w:t>
      </w:r>
    </w:p>
    <w:p w14:paraId="7249A715" w14:textId="76BC6640" w:rsidR="00292713" w:rsidRDefault="00656C04" w:rsidP="00292713">
      <w:pPr>
        <w:rPr>
          <w:rFonts w:ascii="Times New Roman" w:hAnsi="Times New Roman" w:cs="Times New Roman"/>
        </w:rPr>
      </w:pPr>
      <w:r>
        <w:rPr>
          <w:rFonts w:ascii="Times New Roman" w:hAnsi="Times New Roman" w:cs="Times New Roman"/>
        </w:rPr>
        <w:t xml:space="preserve">The </w:t>
      </w:r>
      <w:r w:rsidR="001C33F1" w:rsidRPr="00656C04">
        <w:rPr>
          <w:rFonts w:ascii="Times New Roman" w:hAnsi="Times New Roman" w:cs="Times New Roman"/>
          <w:i/>
          <w:iCs/>
        </w:rPr>
        <w:t>P. bianor</w:t>
      </w:r>
      <w:r>
        <w:rPr>
          <w:rFonts w:ascii="Times New Roman" w:hAnsi="Times New Roman" w:cs="Times New Roman"/>
        </w:rPr>
        <w:t xml:space="preserve"> (a closely related swallowtail butterfly) genome was sequenced in a similar way, but used </w:t>
      </w:r>
      <w:r w:rsidRPr="00656C04">
        <w:rPr>
          <w:rFonts w:ascii="Times New Roman" w:hAnsi="Times New Roman" w:cs="Times New Roman"/>
          <w:u w:val="single"/>
        </w:rPr>
        <w:t>PacBio</w:t>
      </w:r>
      <w:r>
        <w:rPr>
          <w:rFonts w:ascii="Times New Roman" w:hAnsi="Times New Roman" w:cs="Times New Roman"/>
        </w:rPr>
        <w:t xml:space="preserve"> SMRT sequencing alongside Illumina short reads</w:t>
      </w:r>
      <w:r w:rsidR="00837207">
        <w:rPr>
          <w:rFonts w:ascii="Times New Roman" w:hAnsi="Times New Roman" w:cs="Times New Roman"/>
        </w:rPr>
        <w:t xml:space="preserve"> for </w:t>
      </w:r>
      <w:r>
        <w:rPr>
          <w:rFonts w:ascii="Times New Roman" w:hAnsi="Times New Roman" w:cs="Times New Roman"/>
        </w:rPr>
        <w:t>polishing and Hi-C</w:t>
      </w:r>
      <w:r w:rsidR="001C33F1">
        <w:rPr>
          <w:rFonts w:ascii="Times New Roman" w:hAnsi="Times New Roman" w:cs="Times New Roman"/>
        </w:rPr>
        <w:fldChar w:fldCharType="begin"/>
      </w:r>
      <w:r w:rsidR="001C33F1">
        <w:rPr>
          <w:rFonts w:ascii="Times New Roman" w:hAnsi="Times New Roman" w:cs="Times New Roman"/>
        </w:rPr>
        <w:instrText xml:space="preserve"> ADDIN ZOTERO_ITEM CSL_CITATION {"citationID":"fsRjMrkh","properties":{"formattedCitation":"\\super 2\\nosupersub{}","plainCitation":"2","noteIndex":0},"citationItems":[{"id":3041,"uris":["http://zotero.org/users/local/CmV7T38w/items/KFPBR9H7"],"itemData":{"id":3041,"type":"article-journal","abstract":"Papilio bianor Cramer, 1777 (commonly known as the Chinese peacock butterfly) (Insecta, Lepidoptera, Papilionidae) is a widely distributed swallowtail butterfly with a wide number of geographic populations ranging from the southeast of Russia to China, Japan, India, Vietnam, Myanmar, and Thailand. Its wing color consists of both pigmentary colored scales (black, reddish) and structural colored scales (iridescent blue or green dust). A high-quality reference genome of P. bianor is an important foundation for investigating iridescent color evolution, phylogeography, and the evolution of swallowtail butterflies.We obtained a chromosome-level de novo genome assembly of the highly heterozygous P. bianor using long Pacific Biosciences sequencing reads and high-throughput chromosome conformation capture technology. The final assembly is 421.52 Mb on 30 chromosomes (29 autosomes and 1 Z sex chromosome) with 13.12 Mb scaffold N50. In total, 15,375 protein-coding genes and 233.09 Mb of repetitive sequences were identified. Phylogenetic analyses indicated that P. bianor separated from a common ancestor of swallowtails ~23.69–36.04 million years ago. Demographic history suggested that the population expansion of this species from the last interglacial period to the last glacial maximum possibly resulted from its decreased natural enemies and its adaptation to climate change during the glacial period.We present a high-quality chromosome-level reference genome of P. bianor using long-read single-molecule sequencing and Hi-C–based chromatin interaction maps. Our results lay the foundation for exploring the genetic basis of special biological features of P. bianor and also provide a useful data source for comparative genomics and phylogenomics among butterflies and moths.","container-title":"GigaScience","DOI":"10.1093/gigascience/giz128","ISSN":"2047-217X","issue":"11","journalAbbreviation":"GigaScience","page":"giz128","source":"Silverchair","title":"Chromosomal-level reference genome of Chinese peacock butterfly (Papilio bianor) based on third-generation DNA sequencing and Hi-C analysis","volume":"8","author":[{"family":"Lu","given":"Sihan"},{"family":"Yang","given":"Jie"},{"family":"Dai","given":"Xuelei"},{"family":"Xie","given":"Feiang"},{"family":"He","given":"Jinwu"},{"family":"Dong","given":"Zhiwei"},{"family":"Mao","given":"Junlai"},{"family":"Liu","given":"Guichun"},{"family":"Chang","given":"Zhou"},{"family":"Zhao","given":"Ruoping"},{"family":"Wan","given":"Wenting"},{"family":"Zhang","given":"Ru"},{"family":"Li","given":"Yuan"},{"family":"Wang","given":"Wen"},{"family":"Li","given":"Xueyan"}],"issued":{"date-parts":[["2019",11,1]]}}}],"schema":"https://github.com/citation-style-language/schema/raw/master/csl-citation.json"} </w:instrText>
      </w:r>
      <w:r w:rsidR="001C33F1">
        <w:rPr>
          <w:rFonts w:ascii="Times New Roman" w:hAnsi="Times New Roman" w:cs="Times New Roman"/>
        </w:rPr>
        <w:fldChar w:fldCharType="separate"/>
      </w:r>
      <w:r w:rsidR="001C33F1" w:rsidRPr="001C33F1">
        <w:rPr>
          <w:rFonts w:ascii="Times New Roman" w:hAnsi="Times New Roman" w:cs="Times New Roman"/>
          <w:kern w:val="0"/>
          <w:vertAlign w:val="superscript"/>
        </w:rPr>
        <w:t>2</w:t>
      </w:r>
      <w:r w:rsidR="001C33F1">
        <w:rPr>
          <w:rFonts w:ascii="Times New Roman" w:hAnsi="Times New Roman" w:cs="Times New Roman"/>
        </w:rPr>
        <w:fldChar w:fldCharType="end"/>
      </w:r>
      <w:r>
        <w:rPr>
          <w:rFonts w:ascii="Times New Roman" w:hAnsi="Times New Roman" w:cs="Times New Roman"/>
        </w:rPr>
        <w:t>. SMRT sequencing is a highly accurate sequencing technique which involves tethering a DNA polymerase to the base of a well (</w:t>
      </w:r>
      <w:r w:rsidR="00837207">
        <w:rPr>
          <w:rFonts w:ascii="Times New Roman" w:hAnsi="Times New Roman" w:cs="Times New Roman"/>
        </w:rPr>
        <w:t xml:space="preserve">a </w:t>
      </w:r>
      <w:r>
        <w:rPr>
          <w:rFonts w:ascii="Times New Roman" w:hAnsi="Times New Roman" w:cs="Times New Roman"/>
        </w:rPr>
        <w:t>‘zero mode waveguide’). Single, fluorophore-conjugated nucleotides freely diffuse into the well and, when incorporated, release a fluorescent pulse upon cleavage of this dye-phosphate group. This allows for individual sequences to be read base-by-base, without the need for error-prone amplification. Interestingly, the authors here used a Wtdbg assembly algorithm, which is a fuzzy DBG approach. This allows</w:t>
      </w:r>
      <w:r w:rsidR="001C33F1">
        <w:rPr>
          <w:rFonts w:ascii="Times New Roman" w:hAnsi="Times New Roman" w:cs="Times New Roman"/>
        </w:rPr>
        <w:t xml:space="preserve"> for errors, reducing graph complexity, yet it still only produces a single collapsed genome assembly and is therefore poor as identifying haplotypes.</w:t>
      </w:r>
    </w:p>
    <w:p w14:paraId="3F4A9EED" w14:textId="19AFB994" w:rsidR="001C33F1" w:rsidRDefault="001C33F1" w:rsidP="00292713">
      <w:pPr>
        <w:rPr>
          <w:rFonts w:ascii="Times New Roman" w:hAnsi="Times New Roman" w:cs="Times New Roman"/>
        </w:rPr>
      </w:pPr>
      <w:r>
        <w:rPr>
          <w:rFonts w:ascii="Times New Roman" w:hAnsi="Times New Roman" w:cs="Times New Roman"/>
        </w:rPr>
        <w:t xml:space="preserve">Using this approach resulted in a similar BUSCO completeness to </w:t>
      </w:r>
      <w:r w:rsidRPr="001C33F1">
        <w:rPr>
          <w:rFonts w:ascii="Times New Roman" w:hAnsi="Times New Roman" w:cs="Times New Roman"/>
          <w:i/>
          <w:iCs/>
        </w:rPr>
        <w:t>S.montelus</w:t>
      </w:r>
      <w:r>
        <w:rPr>
          <w:rFonts w:ascii="Times New Roman" w:hAnsi="Times New Roman" w:cs="Times New Roman"/>
        </w:rPr>
        <w:t>, but the N-50 was slightly lower (5.5 vs 5.7Mb)</w:t>
      </w:r>
      <w:r>
        <w:rPr>
          <w:rFonts w:ascii="Times New Roman" w:hAnsi="Times New Roman" w:cs="Times New Roman"/>
        </w:rPr>
        <w:fldChar w:fldCharType="begin"/>
      </w:r>
      <w:r>
        <w:rPr>
          <w:rFonts w:ascii="Times New Roman" w:hAnsi="Times New Roman" w:cs="Times New Roman"/>
        </w:rPr>
        <w:instrText xml:space="preserve"> ADDIN ZOTERO_ITEM CSL_CITATION {"citationID":"m0V2SmBZ","properties":{"formattedCitation":"\\super 2\\nosupersub{}","plainCitation":"2","noteIndex":0},"citationItems":[{"id":3041,"uris":["http://zotero.org/users/local/CmV7T38w/items/KFPBR9H7"],"itemData":{"id":3041,"type":"article-journal","abstract":"Papilio bianor Cramer, 1777 (commonly known as the Chinese peacock butterfly) (Insecta, Lepidoptera, Papilionidae) is a widely distributed swallowtail butterfly with a wide number of geographic populations ranging from the southeast of Russia to China, Japan, India, Vietnam, Myanmar, and Thailand. Its wing color consists of both pigmentary colored scales (black, reddish) and structural colored scales (iridescent blue or green dust). A high-quality reference genome of P. bianor is an important foundation for investigating iridescent color evolution, phylogeography, and the evolution of swallowtail butterflies.We obtained a chromosome-level de novo genome assembly of the highly heterozygous P. bianor using long Pacific Biosciences sequencing reads and high-throughput chromosome conformation capture technology. The final assembly is 421.52 Mb on 30 chromosomes (29 autosomes and 1 Z sex chromosome) with 13.12 Mb scaffold N50. In total, 15,375 protein-coding genes and 233.09 Mb of repetitive sequences were identified. Phylogenetic analyses indicated that P. bianor separated from a common ancestor of swallowtails ~23.69–36.04 million years ago. Demographic history suggested that the population expansion of this species from the last interglacial period to the last glacial maximum possibly resulted from its decreased natural enemies and its adaptation to climate change during the glacial period.We present a high-quality chromosome-level reference genome of P. bianor using long-read single-molecule sequencing and Hi-C–based chromatin interaction maps. Our results lay the foundation for exploring the genetic basis of special biological features of P. bianor and also provide a useful data source for comparative genomics and phylogenomics among butterflies and moths.","container-title":"GigaScience","DOI":"10.1093/gigascience/giz128","ISSN":"2047-217X","issue":"11","journalAbbreviation":"GigaScience","page":"giz128","source":"Silverchair","title":"Chromosomal-level reference genome of Chinese peacock butterfly (Papilio bianor) based on third-generation DNA sequencing and Hi-C analysis","volume":"8","author":[{"family":"Lu","given":"Sihan"},{"family":"Yang","given":"Jie"},{"family":"Dai","given":"Xuelei"},{"family":"Xie","given":"Feiang"},{"family":"He","given":"Jinwu"},{"family":"Dong","given":"Zhiwei"},{"family":"Mao","given":"Junlai"},{"family":"Liu","given":"Guichun"},{"family":"Chang","given":"Zhou"},{"family":"Zhao","given":"Ruoping"},{"family":"Wan","given":"Wenting"},{"family":"Zhang","given":"Ru"},{"family":"Li","given":"Yuan"},{"family":"Wang","given":"Wen"},{"family":"Li","given":"Xueyan"}],"issued":{"date-parts":[["2019",11,1]]}}}],"schema":"https://github.com/citation-style-language/schema/raw/master/csl-citation.json"} </w:instrText>
      </w:r>
      <w:r>
        <w:rPr>
          <w:rFonts w:ascii="Times New Roman" w:hAnsi="Times New Roman" w:cs="Times New Roman"/>
        </w:rPr>
        <w:fldChar w:fldCharType="separate"/>
      </w:r>
      <w:r w:rsidRPr="001C33F1">
        <w:rPr>
          <w:rFonts w:ascii="Times New Roman" w:hAnsi="Times New Roman" w:cs="Times New Roman"/>
          <w:kern w:val="0"/>
          <w:vertAlign w:val="superscript"/>
        </w:rPr>
        <w:t>2</w:t>
      </w:r>
      <w:r>
        <w:rPr>
          <w:rFonts w:ascii="Times New Roman" w:hAnsi="Times New Roman" w:cs="Times New Roman"/>
        </w:rPr>
        <w:fldChar w:fldCharType="end"/>
      </w:r>
      <w:r>
        <w:rPr>
          <w:rFonts w:ascii="Times New Roman" w:hAnsi="Times New Roman" w:cs="Times New Roman"/>
        </w:rPr>
        <w:t>. Additionally, the recovered genome was 421Mb; only 85% of the estimated genome size (496Mb) and a much lower percentage than the S.montelus approach (581Mb assembled, 619Mb estimates, 93.8% recovery) (</w:t>
      </w:r>
      <w:r w:rsidRPr="001C33F1">
        <w:rPr>
          <w:rFonts w:ascii="Times New Roman" w:hAnsi="Times New Roman" w:cs="Times New Roman"/>
          <w:i/>
          <w:iCs/>
        </w:rPr>
        <w:t>Table 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ADDIN ZOTERO_ITEM CSL_CITATION {"citationID":"LI8QO9Cl","properties":{"formattedCitation":"\\super 1,2\\nosupersub{}","plainCitation":"1,2","noteIndex":0},"citationItems":[{"id":3037,"uris":["http://zotero.org/users/local/CmV7T38w/items/B9UIMXTM"],"itemData":{"id":3037,"type":"article-journal","abstract":"&lt;p&gt;&lt;italic&gt;Sericinus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Arturo"},{"family":"Zheng","given":"Yuanting"}],"accessed":{"date-parts":[["2025",2,12]]},"issued":{"date-parts":[["2023",3,8]]}}},{"id":3041,"uris":["http://zotero.org/users/local/CmV7T38w/items/KFPBR9H7"],"itemData":{"id":3041,"type":"article-journal","abstract":"Papilio bianor Cramer, 1777 (commonly known as the Chinese peacock butterfly) (Insecta, Lepidoptera, Papilionidae) is a widely distributed swallowtail butterfly with a wide number of geographic populations ranging from the southeast of Russia to China, Japan, India, Vietnam, Myanmar, and Thailand. Its wing color consists of both pigmentary colored scales (black, reddish) and structural colored scales (iridescent blue or green dust). A high-quality reference genome of P. bianor is an important foundation for investigating iridescent color evolution, phylogeography, and the evolution of swallowtail butterflies.We obtained a chromosome-level de novo genome assembly of the highly heterozygous P. bianor using long Pacific Biosciences sequencing reads and high-throughput chromosome conformation capture technology. The final assembly is 421.52 Mb on 30 chromosomes (29 autosomes and 1 Z sex chromosome) with 13.12 Mb scaffold N50. In total, 15,375 protein-coding genes and 233.09 Mb of repetitive sequences were identified. Phylogenetic analyses indicated that P. bianor separated from a common ancestor of swallowtails ~23.69–36.04 million years ago. Demographic history suggested that the population expansion of this species from the last interglacial period to the last glacial maximum possibly resulted from its decreased natural enemies and its adaptation to climate change during the glacial period.We present a high-quality chromosome-level reference genome of P. bianor using long-read single-molecule sequencing and Hi-C–based chromatin interaction maps. Our results lay the foundation for exploring the genetic basis of special biological features of P. bianor and also provide a useful data source for comparative genomics and phylogenomics among butterflies and moths.","container-title":"GigaScience","DOI":"10.1093/gigascience/giz128","ISSN":"2047-217X","issue":"11","journalAbbreviation":"GigaScience","page":"giz128","source":"Silverchair","title":"Chromosomal-level reference genome of Chinese peacock butterfly (Papilio bianor) based on third-generation DNA sequencing and Hi-C analysis","volume":"8","author":[{"family":"Lu","given":"Sihan"},{"family":"Yang","given":"Jie"},{"family":"Dai","given":"Xuelei"},{"family":"Xie","given":"Feiang"},{"family":"He","given":"Jinwu"},{"family":"Dong","given":"Zhiwei"},{"family":"Mao","given":"Junlai"},{"family":"Liu","given":"Guichun"},{"family":"Chang","given":"Zhou"},{"family":"Zhao","given":"Ruoping"},{"family":"Wan","given":"Wenting"},{"family":"Zhang","given":"Ru"},{"family":"Li","given":"Yuan"},{"family":"Wang","given":"Wen"},{"family":"Li","given":"Xueyan"}],"issued":{"date-parts":[["2019",11,1]]}}}],"schema":"https://github.com/citation-style-language/schema/raw/master/csl-citation.json"} </w:instrText>
      </w:r>
      <w:r>
        <w:rPr>
          <w:rFonts w:ascii="Times New Roman" w:hAnsi="Times New Roman" w:cs="Times New Roman"/>
        </w:rPr>
        <w:fldChar w:fldCharType="separate"/>
      </w:r>
      <w:r w:rsidRPr="001C33F1">
        <w:rPr>
          <w:rFonts w:ascii="Times New Roman" w:hAnsi="Times New Roman" w:cs="Times New Roman"/>
          <w:kern w:val="0"/>
          <w:vertAlign w:val="superscript"/>
        </w:rPr>
        <w:t>1,2</w:t>
      </w:r>
      <w:r>
        <w:rPr>
          <w:rFonts w:ascii="Times New Roman" w:hAnsi="Times New Roman" w:cs="Times New Roman"/>
        </w:rPr>
        <w:fldChar w:fldCharType="end"/>
      </w:r>
      <w:r>
        <w:rPr>
          <w:rFonts w:ascii="Times New Roman" w:hAnsi="Times New Roman" w:cs="Times New Roman"/>
        </w:rPr>
        <w:t>.</w:t>
      </w:r>
    </w:p>
    <w:p w14:paraId="20FA6A65" w14:textId="77777777" w:rsidR="001C33F1" w:rsidRDefault="001C33F1" w:rsidP="00292713">
      <w:pPr>
        <w:rPr>
          <w:rFonts w:ascii="Times New Roman" w:hAnsi="Times New Roman" w:cs="Times New Roman"/>
        </w:rPr>
      </w:pPr>
    </w:p>
    <w:tbl>
      <w:tblPr>
        <w:tblStyle w:val="TableGrid"/>
        <w:tblW w:w="0" w:type="auto"/>
        <w:tblLook w:val="04A0" w:firstRow="1" w:lastRow="0" w:firstColumn="1" w:lastColumn="0" w:noHBand="0" w:noVBand="1"/>
      </w:tblPr>
      <w:tblGrid>
        <w:gridCol w:w="1892"/>
        <w:gridCol w:w="1943"/>
        <w:gridCol w:w="1699"/>
        <w:gridCol w:w="1853"/>
        <w:gridCol w:w="1629"/>
      </w:tblGrid>
      <w:tr w:rsidR="001C33F1" w14:paraId="053E50FA" w14:textId="3679BEC0" w:rsidTr="008628B9">
        <w:tc>
          <w:tcPr>
            <w:tcW w:w="1892" w:type="dxa"/>
            <w:vAlign w:val="center"/>
          </w:tcPr>
          <w:p w14:paraId="5A569C08" w14:textId="57F0E9A3" w:rsidR="001C33F1" w:rsidRPr="008628B9" w:rsidRDefault="001C33F1" w:rsidP="008628B9">
            <w:pPr>
              <w:jc w:val="center"/>
              <w:rPr>
                <w:rFonts w:ascii="Times New Roman" w:hAnsi="Times New Roman" w:cs="Times New Roman"/>
                <w:b/>
                <w:bCs/>
              </w:rPr>
            </w:pPr>
            <w:r w:rsidRPr="008628B9">
              <w:rPr>
                <w:rFonts w:ascii="Times New Roman" w:hAnsi="Times New Roman" w:cs="Times New Roman"/>
                <w:b/>
                <w:bCs/>
              </w:rPr>
              <w:t>Organism</w:t>
            </w:r>
          </w:p>
        </w:tc>
        <w:tc>
          <w:tcPr>
            <w:tcW w:w="1943" w:type="dxa"/>
            <w:vAlign w:val="center"/>
          </w:tcPr>
          <w:p w14:paraId="47ACBF44" w14:textId="7C55E9CE" w:rsidR="001C33F1" w:rsidRPr="008628B9" w:rsidRDefault="001C33F1" w:rsidP="008628B9">
            <w:pPr>
              <w:jc w:val="center"/>
              <w:rPr>
                <w:rFonts w:ascii="Times New Roman" w:hAnsi="Times New Roman" w:cs="Times New Roman"/>
                <w:b/>
                <w:bCs/>
              </w:rPr>
            </w:pPr>
            <w:r w:rsidRPr="008628B9">
              <w:rPr>
                <w:rFonts w:ascii="Times New Roman" w:hAnsi="Times New Roman" w:cs="Times New Roman"/>
                <w:b/>
                <w:bCs/>
              </w:rPr>
              <w:t>Sequencing Approach</w:t>
            </w:r>
          </w:p>
        </w:tc>
        <w:tc>
          <w:tcPr>
            <w:tcW w:w="1699" w:type="dxa"/>
            <w:vAlign w:val="center"/>
          </w:tcPr>
          <w:p w14:paraId="49325DCF" w14:textId="01876536" w:rsidR="001C33F1" w:rsidRPr="008628B9" w:rsidRDefault="001C33F1" w:rsidP="008628B9">
            <w:pPr>
              <w:jc w:val="center"/>
              <w:rPr>
                <w:rFonts w:ascii="Times New Roman" w:hAnsi="Times New Roman" w:cs="Times New Roman"/>
                <w:b/>
                <w:bCs/>
              </w:rPr>
            </w:pPr>
            <w:r w:rsidRPr="008628B9">
              <w:rPr>
                <w:rFonts w:ascii="Times New Roman" w:hAnsi="Times New Roman" w:cs="Times New Roman"/>
                <w:b/>
                <w:bCs/>
              </w:rPr>
              <w:t>N-50</w:t>
            </w:r>
            <w:r w:rsidR="008628B9" w:rsidRPr="008628B9">
              <w:rPr>
                <w:rFonts w:ascii="Times New Roman" w:hAnsi="Times New Roman" w:cs="Times New Roman"/>
                <w:b/>
                <w:bCs/>
              </w:rPr>
              <w:t xml:space="preserve"> (Mb)</w:t>
            </w:r>
          </w:p>
        </w:tc>
        <w:tc>
          <w:tcPr>
            <w:tcW w:w="1853" w:type="dxa"/>
            <w:vAlign w:val="center"/>
          </w:tcPr>
          <w:p w14:paraId="2C459A54" w14:textId="7FBC8E38" w:rsidR="001C33F1" w:rsidRPr="008628B9" w:rsidRDefault="001C33F1" w:rsidP="008628B9">
            <w:pPr>
              <w:jc w:val="center"/>
              <w:rPr>
                <w:rFonts w:ascii="Times New Roman" w:hAnsi="Times New Roman" w:cs="Times New Roman"/>
                <w:b/>
                <w:bCs/>
              </w:rPr>
            </w:pPr>
            <w:r w:rsidRPr="008628B9">
              <w:rPr>
                <w:rFonts w:ascii="Times New Roman" w:hAnsi="Times New Roman" w:cs="Times New Roman"/>
                <w:b/>
                <w:bCs/>
              </w:rPr>
              <w:t>BUSCO</w:t>
            </w:r>
            <w:r w:rsidR="008628B9">
              <w:rPr>
                <w:rFonts w:ascii="Times New Roman" w:hAnsi="Times New Roman" w:cs="Times New Roman"/>
                <w:b/>
                <w:bCs/>
              </w:rPr>
              <w:t xml:space="preserve"> (%)</w:t>
            </w:r>
          </w:p>
        </w:tc>
        <w:tc>
          <w:tcPr>
            <w:tcW w:w="1629" w:type="dxa"/>
            <w:vAlign w:val="center"/>
          </w:tcPr>
          <w:p w14:paraId="77979C4B" w14:textId="017375EF" w:rsidR="001C33F1" w:rsidRPr="008628B9" w:rsidRDefault="008628B9" w:rsidP="008628B9">
            <w:pPr>
              <w:jc w:val="center"/>
              <w:rPr>
                <w:rFonts w:ascii="Times New Roman" w:hAnsi="Times New Roman" w:cs="Times New Roman"/>
                <w:b/>
                <w:bCs/>
              </w:rPr>
            </w:pPr>
            <w:r w:rsidRPr="008628B9">
              <w:rPr>
                <w:rFonts w:ascii="Times New Roman" w:hAnsi="Times New Roman" w:cs="Times New Roman"/>
                <w:b/>
                <w:bCs/>
              </w:rPr>
              <w:t>Genome Recovery (%)</w:t>
            </w:r>
          </w:p>
        </w:tc>
      </w:tr>
      <w:tr w:rsidR="001C33F1" w14:paraId="608534F4" w14:textId="0E53F391" w:rsidTr="008628B9">
        <w:tc>
          <w:tcPr>
            <w:tcW w:w="1892" w:type="dxa"/>
            <w:vAlign w:val="center"/>
          </w:tcPr>
          <w:p w14:paraId="42B52CBC" w14:textId="3DD2F978" w:rsidR="001C33F1" w:rsidRPr="008628B9" w:rsidRDefault="008628B9" w:rsidP="008628B9">
            <w:pPr>
              <w:jc w:val="center"/>
              <w:rPr>
                <w:rFonts w:ascii="Times New Roman" w:hAnsi="Times New Roman" w:cs="Times New Roman"/>
                <w:i/>
                <w:iCs/>
              </w:rPr>
            </w:pPr>
            <w:r w:rsidRPr="008628B9">
              <w:rPr>
                <w:rFonts w:ascii="Times New Roman" w:hAnsi="Times New Roman" w:cs="Times New Roman"/>
                <w:i/>
                <w:iCs/>
              </w:rPr>
              <w:t>S.montelus</w:t>
            </w:r>
          </w:p>
        </w:tc>
        <w:tc>
          <w:tcPr>
            <w:tcW w:w="1943" w:type="dxa"/>
            <w:vAlign w:val="center"/>
          </w:tcPr>
          <w:p w14:paraId="3B81FEB1" w14:textId="1C13C756" w:rsidR="001C33F1" w:rsidRDefault="008628B9" w:rsidP="008628B9">
            <w:pPr>
              <w:jc w:val="center"/>
              <w:rPr>
                <w:rFonts w:ascii="Times New Roman" w:hAnsi="Times New Roman" w:cs="Times New Roman"/>
              </w:rPr>
            </w:pPr>
            <w:r>
              <w:rPr>
                <w:rFonts w:ascii="Times New Roman" w:hAnsi="Times New Roman" w:cs="Times New Roman"/>
              </w:rPr>
              <w:t>Oxford Nanopore</w:t>
            </w:r>
          </w:p>
        </w:tc>
        <w:tc>
          <w:tcPr>
            <w:tcW w:w="1699" w:type="dxa"/>
            <w:vAlign w:val="center"/>
          </w:tcPr>
          <w:p w14:paraId="05149057" w14:textId="26441D11" w:rsidR="001C33F1" w:rsidRDefault="008628B9" w:rsidP="008628B9">
            <w:pPr>
              <w:jc w:val="center"/>
              <w:rPr>
                <w:rFonts w:ascii="Times New Roman" w:hAnsi="Times New Roman" w:cs="Times New Roman"/>
              </w:rPr>
            </w:pPr>
            <w:r>
              <w:rPr>
                <w:rFonts w:ascii="Times New Roman" w:hAnsi="Times New Roman" w:cs="Times New Roman"/>
              </w:rPr>
              <w:t>5.7</w:t>
            </w:r>
          </w:p>
        </w:tc>
        <w:tc>
          <w:tcPr>
            <w:tcW w:w="1853" w:type="dxa"/>
            <w:vAlign w:val="center"/>
          </w:tcPr>
          <w:p w14:paraId="00F20A63" w14:textId="66B178D8" w:rsidR="001C33F1" w:rsidRDefault="008628B9" w:rsidP="008628B9">
            <w:pPr>
              <w:jc w:val="center"/>
              <w:rPr>
                <w:rFonts w:ascii="Times New Roman" w:hAnsi="Times New Roman" w:cs="Times New Roman"/>
              </w:rPr>
            </w:pPr>
            <w:r>
              <w:rPr>
                <w:rFonts w:ascii="Times New Roman" w:hAnsi="Times New Roman" w:cs="Times New Roman"/>
              </w:rPr>
              <w:t>99.4</w:t>
            </w:r>
          </w:p>
        </w:tc>
        <w:tc>
          <w:tcPr>
            <w:tcW w:w="1629" w:type="dxa"/>
            <w:vAlign w:val="center"/>
          </w:tcPr>
          <w:p w14:paraId="45B3C124" w14:textId="2E4385B1" w:rsidR="001C33F1" w:rsidRDefault="008628B9" w:rsidP="008628B9">
            <w:pPr>
              <w:jc w:val="center"/>
              <w:rPr>
                <w:rFonts w:ascii="Times New Roman" w:hAnsi="Times New Roman" w:cs="Times New Roman"/>
              </w:rPr>
            </w:pPr>
            <w:r>
              <w:rPr>
                <w:rFonts w:ascii="Times New Roman" w:hAnsi="Times New Roman" w:cs="Times New Roman"/>
              </w:rPr>
              <w:t>93.8</w:t>
            </w:r>
          </w:p>
        </w:tc>
      </w:tr>
      <w:tr w:rsidR="001C33F1" w14:paraId="0DF7B2A8" w14:textId="1C055626" w:rsidTr="008628B9">
        <w:tc>
          <w:tcPr>
            <w:tcW w:w="1892" w:type="dxa"/>
            <w:vAlign w:val="center"/>
          </w:tcPr>
          <w:p w14:paraId="714D6F4C" w14:textId="61B95884" w:rsidR="001C33F1" w:rsidRPr="008628B9" w:rsidRDefault="008628B9" w:rsidP="008628B9">
            <w:pPr>
              <w:jc w:val="center"/>
              <w:rPr>
                <w:rFonts w:ascii="Times New Roman" w:hAnsi="Times New Roman" w:cs="Times New Roman"/>
                <w:i/>
                <w:iCs/>
              </w:rPr>
            </w:pPr>
            <w:r w:rsidRPr="008628B9">
              <w:rPr>
                <w:rFonts w:ascii="Times New Roman" w:hAnsi="Times New Roman" w:cs="Times New Roman"/>
                <w:i/>
                <w:iCs/>
              </w:rPr>
              <w:t>P.bianor</w:t>
            </w:r>
          </w:p>
        </w:tc>
        <w:tc>
          <w:tcPr>
            <w:tcW w:w="1943" w:type="dxa"/>
            <w:vAlign w:val="center"/>
          </w:tcPr>
          <w:p w14:paraId="42B3A92D" w14:textId="1864F0F3" w:rsidR="001C33F1" w:rsidRDefault="008628B9" w:rsidP="008628B9">
            <w:pPr>
              <w:jc w:val="center"/>
              <w:rPr>
                <w:rFonts w:ascii="Times New Roman" w:hAnsi="Times New Roman" w:cs="Times New Roman"/>
              </w:rPr>
            </w:pPr>
            <w:r>
              <w:rPr>
                <w:rFonts w:ascii="Times New Roman" w:hAnsi="Times New Roman" w:cs="Times New Roman"/>
              </w:rPr>
              <w:t>PacBio</w:t>
            </w:r>
          </w:p>
        </w:tc>
        <w:tc>
          <w:tcPr>
            <w:tcW w:w="1699" w:type="dxa"/>
            <w:vAlign w:val="center"/>
          </w:tcPr>
          <w:p w14:paraId="016DF2DA" w14:textId="01928257" w:rsidR="001C33F1" w:rsidRDefault="008628B9" w:rsidP="008628B9">
            <w:pPr>
              <w:jc w:val="center"/>
              <w:rPr>
                <w:rFonts w:ascii="Times New Roman" w:hAnsi="Times New Roman" w:cs="Times New Roman"/>
              </w:rPr>
            </w:pPr>
            <w:r>
              <w:rPr>
                <w:rFonts w:ascii="Times New Roman" w:hAnsi="Times New Roman" w:cs="Times New Roman"/>
              </w:rPr>
              <w:t>5.5</w:t>
            </w:r>
          </w:p>
        </w:tc>
        <w:tc>
          <w:tcPr>
            <w:tcW w:w="1853" w:type="dxa"/>
            <w:vAlign w:val="center"/>
          </w:tcPr>
          <w:p w14:paraId="720A3DF4" w14:textId="32DCE731" w:rsidR="001C33F1" w:rsidRDefault="008628B9" w:rsidP="008628B9">
            <w:pPr>
              <w:keepNext/>
              <w:jc w:val="center"/>
              <w:rPr>
                <w:rFonts w:ascii="Times New Roman" w:hAnsi="Times New Roman" w:cs="Times New Roman"/>
              </w:rPr>
            </w:pPr>
            <w:r>
              <w:rPr>
                <w:rFonts w:ascii="Times New Roman" w:hAnsi="Times New Roman" w:cs="Times New Roman"/>
              </w:rPr>
              <w:t>96.3</w:t>
            </w:r>
          </w:p>
        </w:tc>
        <w:tc>
          <w:tcPr>
            <w:tcW w:w="1629" w:type="dxa"/>
            <w:vAlign w:val="center"/>
          </w:tcPr>
          <w:p w14:paraId="13C6C201" w14:textId="7833A6F6" w:rsidR="001C33F1" w:rsidRDefault="008628B9" w:rsidP="008628B9">
            <w:pPr>
              <w:keepNext/>
              <w:jc w:val="center"/>
              <w:rPr>
                <w:rFonts w:ascii="Times New Roman" w:hAnsi="Times New Roman" w:cs="Times New Roman"/>
              </w:rPr>
            </w:pPr>
            <w:r>
              <w:rPr>
                <w:rFonts w:ascii="Times New Roman" w:hAnsi="Times New Roman" w:cs="Times New Roman"/>
              </w:rPr>
              <w:t>84.8</w:t>
            </w:r>
          </w:p>
        </w:tc>
      </w:tr>
      <w:tr w:rsidR="008628B9" w14:paraId="385F6B02" w14:textId="77777777" w:rsidTr="008628B9">
        <w:tc>
          <w:tcPr>
            <w:tcW w:w="1892" w:type="dxa"/>
            <w:vAlign w:val="center"/>
          </w:tcPr>
          <w:p w14:paraId="62CF0F63" w14:textId="1E85BDAF" w:rsidR="008628B9" w:rsidRPr="008628B9" w:rsidRDefault="008628B9" w:rsidP="008628B9">
            <w:pPr>
              <w:jc w:val="center"/>
              <w:rPr>
                <w:rFonts w:ascii="Times New Roman" w:hAnsi="Times New Roman" w:cs="Times New Roman"/>
                <w:i/>
                <w:iCs/>
              </w:rPr>
            </w:pPr>
            <w:proofErr w:type="spellStart"/>
            <w:r w:rsidRPr="008628B9">
              <w:rPr>
                <w:rFonts w:ascii="Times New Roman" w:hAnsi="Times New Roman" w:cs="Times New Roman"/>
                <w:i/>
                <w:iCs/>
              </w:rPr>
              <w:t>K.inachus</w:t>
            </w:r>
            <w:proofErr w:type="spellEnd"/>
          </w:p>
        </w:tc>
        <w:tc>
          <w:tcPr>
            <w:tcW w:w="1943" w:type="dxa"/>
            <w:vAlign w:val="center"/>
          </w:tcPr>
          <w:p w14:paraId="3C8E33E3" w14:textId="7D11AF48" w:rsidR="008628B9" w:rsidRDefault="008628B9" w:rsidP="008628B9">
            <w:pPr>
              <w:jc w:val="center"/>
              <w:rPr>
                <w:rFonts w:ascii="Times New Roman" w:hAnsi="Times New Roman" w:cs="Times New Roman"/>
              </w:rPr>
            </w:pPr>
            <w:r>
              <w:rPr>
                <w:rFonts w:ascii="Times New Roman" w:hAnsi="Times New Roman" w:cs="Times New Roman"/>
              </w:rPr>
              <w:t>PacBio</w:t>
            </w:r>
          </w:p>
        </w:tc>
        <w:tc>
          <w:tcPr>
            <w:tcW w:w="1699" w:type="dxa"/>
            <w:vAlign w:val="center"/>
          </w:tcPr>
          <w:p w14:paraId="36696D06" w14:textId="1392407E" w:rsidR="008628B9" w:rsidRDefault="008628B9" w:rsidP="008628B9">
            <w:pPr>
              <w:jc w:val="center"/>
              <w:rPr>
                <w:rFonts w:ascii="Times New Roman" w:hAnsi="Times New Roman" w:cs="Times New Roman"/>
              </w:rPr>
            </w:pPr>
            <w:r>
              <w:rPr>
                <w:rFonts w:ascii="Times New Roman" w:hAnsi="Times New Roman" w:cs="Times New Roman"/>
              </w:rPr>
              <w:t>3.3</w:t>
            </w:r>
          </w:p>
        </w:tc>
        <w:tc>
          <w:tcPr>
            <w:tcW w:w="1853" w:type="dxa"/>
            <w:vAlign w:val="center"/>
          </w:tcPr>
          <w:p w14:paraId="058845B1" w14:textId="3946BF7A" w:rsidR="008628B9" w:rsidRDefault="008628B9" w:rsidP="008628B9">
            <w:pPr>
              <w:keepNext/>
              <w:jc w:val="center"/>
              <w:rPr>
                <w:rFonts w:ascii="Times New Roman" w:hAnsi="Times New Roman" w:cs="Times New Roman"/>
              </w:rPr>
            </w:pPr>
            <w:r>
              <w:rPr>
                <w:rFonts w:ascii="Times New Roman" w:hAnsi="Times New Roman" w:cs="Times New Roman"/>
              </w:rPr>
              <w:t>97.3</w:t>
            </w:r>
          </w:p>
        </w:tc>
        <w:tc>
          <w:tcPr>
            <w:tcW w:w="1629" w:type="dxa"/>
            <w:vAlign w:val="center"/>
          </w:tcPr>
          <w:p w14:paraId="57E647DA" w14:textId="5C8DC8E2" w:rsidR="008628B9" w:rsidRDefault="008628B9" w:rsidP="008628B9">
            <w:pPr>
              <w:keepNext/>
              <w:jc w:val="center"/>
              <w:rPr>
                <w:rFonts w:ascii="Times New Roman" w:hAnsi="Times New Roman" w:cs="Times New Roman"/>
              </w:rPr>
            </w:pPr>
            <w:r>
              <w:rPr>
                <w:rFonts w:ascii="Times New Roman" w:hAnsi="Times New Roman" w:cs="Times New Roman"/>
              </w:rPr>
              <w:t xml:space="preserve">99.0 </w:t>
            </w:r>
          </w:p>
        </w:tc>
      </w:tr>
      <w:tr w:rsidR="008628B9" w14:paraId="0AFAE697" w14:textId="77777777" w:rsidTr="008628B9">
        <w:tc>
          <w:tcPr>
            <w:tcW w:w="1892" w:type="dxa"/>
            <w:vAlign w:val="center"/>
          </w:tcPr>
          <w:p w14:paraId="2F1E509D" w14:textId="6A9FAA28" w:rsidR="008628B9" w:rsidRPr="008628B9" w:rsidRDefault="008628B9" w:rsidP="008628B9">
            <w:pPr>
              <w:jc w:val="center"/>
              <w:rPr>
                <w:rFonts w:ascii="Times New Roman" w:hAnsi="Times New Roman" w:cs="Times New Roman"/>
                <w:i/>
                <w:iCs/>
              </w:rPr>
            </w:pPr>
            <w:proofErr w:type="spellStart"/>
            <w:r w:rsidRPr="008628B9">
              <w:rPr>
                <w:rFonts w:ascii="Times New Roman" w:hAnsi="Times New Roman" w:cs="Times New Roman"/>
                <w:i/>
                <w:iCs/>
              </w:rPr>
              <w:t>P.glaucus</w:t>
            </w:r>
            <w:proofErr w:type="spellEnd"/>
          </w:p>
        </w:tc>
        <w:tc>
          <w:tcPr>
            <w:tcW w:w="1943" w:type="dxa"/>
            <w:vAlign w:val="center"/>
          </w:tcPr>
          <w:p w14:paraId="39076C01" w14:textId="38A5C21A" w:rsidR="008628B9" w:rsidRDefault="008628B9" w:rsidP="008628B9">
            <w:pPr>
              <w:jc w:val="center"/>
              <w:rPr>
                <w:rFonts w:ascii="Times New Roman" w:hAnsi="Times New Roman" w:cs="Times New Roman"/>
              </w:rPr>
            </w:pPr>
            <w:r>
              <w:rPr>
                <w:rFonts w:ascii="Times New Roman" w:hAnsi="Times New Roman" w:cs="Times New Roman"/>
              </w:rPr>
              <w:t>Illumina</w:t>
            </w:r>
          </w:p>
        </w:tc>
        <w:tc>
          <w:tcPr>
            <w:tcW w:w="1699" w:type="dxa"/>
            <w:vAlign w:val="center"/>
          </w:tcPr>
          <w:p w14:paraId="6CC73B73" w14:textId="70D0AAA9" w:rsidR="008628B9" w:rsidRDefault="008628B9" w:rsidP="008628B9">
            <w:pPr>
              <w:jc w:val="center"/>
              <w:rPr>
                <w:rFonts w:ascii="Times New Roman" w:hAnsi="Times New Roman" w:cs="Times New Roman"/>
              </w:rPr>
            </w:pPr>
            <w:r>
              <w:rPr>
                <w:rFonts w:ascii="Times New Roman" w:hAnsi="Times New Roman" w:cs="Times New Roman"/>
              </w:rPr>
              <w:t>0.2</w:t>
            </w:r>
          </w:p>
        </w:tc>
        <w:tc>
          <w:tcPr>
            <w:tcW w:w="1853" w:type="dxa"/>
            <w:vAlign w:val="center"/>
          </w:tcPr>
          <w:p w14:paraId="3240A9DB" w14:textId="0ACAD06D" w:rsidR="008628B9" w:rsidRDefault="008628B9" w:rsidP="008628B9">
            <w:pPr>
              <w:keepNext/>
              <w:jc w:val="center"/>
              <w:rPr>
                <w:rFonts w:ascii="Times New Roman" w:hAnsi="Times New Roman" w:cs="Times New Roman"/>
              </w:rPr>
            </w:pPr>
            <w:r>
              <w:rPr>
                <w:rFonts w:ascii="Times New Roman" w:hAnsi="Times New Roman" w:cs="Times New Roman"/>
              </w:rPr>
              <w:t>95.5</w:t>
            </w:r>
          </w:p>
        </w:tc>
        <w:tc>
          <w:tcPr>
            <w:tcW w:w="1629" w:type="dxa"/>
            <w:vAlign w:val="center"/>
          </w:tcPr>
          <w:p w14:paraId="75C112CB" w14:textId="4431D153" w:rsidR="008628B9" w:rsidRDefault="00D60634" w:rsidP="008628B9">
            <w:pPr>
              <w:keepNext/>
              <w:jc w:val="center"/>
              <w:rPr>
                <w:rFonts w:ascii="Times New Roman" w:hAnsi="Times New Roman" w:cs="Times New Roman"/>
              </w:rPr>
            </w:pPr>
            <w:r>
              <w:rPr>
                <w:rFonts w:ascii="Times New Roman" w:hAnsi="Times New Roman" w:cs="Times New Roman"/>
              </w:rPr>
              <w:t>103.1</w:t>
            </w:r>
          </w:p>
        </w:tc>
      </w:tr>
    </w:tbl>
    <w:p w14:paraId="460380E6" w14:textId="77777777" w:rsidR="00837207" w:rsidRDefault="001C33F1" w:rsidP="00837207">
      <w:pPr>
        <w:pStyle w:val="Caption"/>
        <w:spacing w:before="240" w:after="0"/>
        <w:contextualSpacing/>
        <w:rPr>
          <w:b/>
          <w:bCs/>
        </w:rPr>
      </w:pPr>
      <w:r w:rsidRPr="00D60634">
        <w:rPr>
          <w:b/>
          <w:bCs/>
        </w:rPr>
        <w:t xml:space="preserve">Table </w:t>
      </w:r>
      <w:r w:rsidRPr="00D60634">
        <w:rPr>
          <w:b/>
          <w:bCs/>
        </w:rPr>
        <w:fldChar w:fldCharType="begin"/>
      </w:r>
      <w:r w:rsidRPr="00D60634">
        <w:rPr>
          <w:b/>
          <w:bCs/>
        </w:rPr>
        <w:instrText xml:space="preserve"> SEQ Table \* ARABIC </w:instrText>
      </w:r>
      <w:r w:rsidRPr="00D60634">
        <w:rPr>
          <w:b/>
          <w:bCs/>
        </w:rPr>
        <w:fldChar w:fldCharType="separate"/>
      </w:r>
      <w:r w:rsidRPr="00D60634">
        <w:rPr>
          <w:b/>
          <w:bCs/>
          <w:noProof/>
        </w:rPr>
        <w:t>1</w:t>
      </w:r>
      <w:r w:rsidRPr="00D60634">
        <w:rPr>
          <w:b/>
          <w:bCs/>
        </w:rPr>
        <w:fldChar w:fldCharType="end"/>
      </w:r>
      <w:r w:rsidR="008628B9" w:rsidRPr="00D60634">
        <w:rPr>
          <w:b/>
          <w:bCs/>
        </w:rPr>
        <w:t xml:space="preserve"> – comparing quality metrics across species and sequencing approach</w:t>
      </w:r>
    </w:p>
    <w:p w14:paraId="30A1DC66" w14:textId="46DC2EFA" w:rsidR="00D60634" w:rsidRPr="00D60634" w:rsidRDefault="009A0FD3" w:rsidP="00837207">
      <w:pPr>
        <w:pStyle w:val="Caption"/>
        <w:spacing w:before="240" w:after="0"/>
        <w:contextualSpacing/>
        <w:rPr>
          <w:b/>
          <w:bCs/>
        </w:rPr>
      </w:pPr>
      <w:r>
        <w:lastRenderedPageBreak/>
        <w:t>N-50 and BUSCO scores were extracted from the relevant publications</w:t>
      </w:r>
      <w:r>
        <w:fldChar w:fldCharType="begin"/>
      </w:r>
      <w:r>
        <w:instrText xml:space="preserve"> ADDIN ZOTERO_ITEM CSL_CITATION {"citationID":"3j0pcs1k","properties":{"formattedCitation":"\\super 1,2,13,14\\nosupersub{}","plainCitation":"1,2,13,14","noteIndex":0},"citationItems":[{"id":3037,"uris":["http://zotero.org/users/local/CmV7T38w/items/B9UIMXTM"],"itemData":{"id":3037,"type":"article-journal","abstract":"&lt;p&gt;&lt;italic&gt;Sericinus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Arturo"},{"family":"Zheng","given":"Yuanting"}],"accessed":{"date-parts":[["2025",2,12]]},"issued":{"date-parts":[["2023",3,8]]}}},{"id":3041,"uris":["http://zotero.org/users/local/CmV7T38w/items/KFPBR9H7"],"itemData":{"id":3041,"type":"article-journal","abstract":"Papilio bianor Cramer, 1777 (commonly known as the Chinese peacock butterfly) (Insecta, Lepidoptera, Papilionidae) is a widely distributed swallowtail butterfly with a wide number of geographic populations ranging from the southeast of Russia to China, Japan, India, Vietnam, Myanmar, and Thailand. Its wing color consists of both pigmentary colored scales (black, reddish) and structural colored scales (iridescent blue or green dust). A high-quality reference genome of P. bianor is an important foundation for investigating iridescent color evolution, phylogeography, and the evolution of swallowtail butterflies.We obtained a chromosome-level de novo genome assembly of the highly heterozygous P. bianor using long Pacific Biosciences sequencing reads and high-throughput chromosome conformation capture technology. The final assembly is 421.52 Mb on 30 chromosomes (29 autosomes and 1 Z sex chromosome) with 13.12 Mb scaffold N50. In total, 15,375 protein-coding genes and 233.09 Mb of repetitive sequences were identified. Phylogenetic analyses indicated that P. bianor separated from a common ancestor of swallowtails ~23.69–36.04 million years ago. Demographic history suggested that the population expansion of this species from the last interglacial period to the last glacial maximum possibly resulted from its decreased natural enemies and its adaptation to climate change during the glacial period.We present a high-quality chromosome-level reference genome of P. bianor using long-read single-molecule sequencing and Hi-C–based chromatin interaction maps. Our results lay the foundation for exploring the genetic basis of special biological features of P. bianor and also provide a useful data source for comparative genomics and phylogenomics among butterflies and moths.","container-title":"GigaScience","DOI":"10.1093/gigascience/giz128","ISSN":"2047-217X","issue":"11","journalAbbreviation":"GigaScience","page":"giz128","source":"Silverchair","title":"Chromosomal-level reference genome of Chinese peacock butterfly (Papilio bianor) based on third-generation DNA sequencing and Hi-C analysis","volume":"8","author":[{"family":"Lu","given":"Sihan"},{"family":"Yang","given":"Jie"},{"family":"Dai","given":"Xuelei"},{"family":"Xie","given":"Feiang"},{"family":"He","given":"Jinwu"},{"family":"Dong","given":"Zhiwei"},{"family":"Mao","given":"Junlai"},{"family":"Liu","given":"Guichun"},{"family":"Chang","given":"Zhou"},{"family":"Zhao","given":"Ruoping"},{"family":"Wan","given":"Wenting"},{"family":"Zhang","given":"Ru"},{"family":"Li","given":"Yuan"},{"family":"Wang","given":"Wen"},{"family":"Li","given":"Xueyan"}],"issued":{"date-parts":[["2019",11,1]]}}},{"id":3055,"uris":["http://zotero.org/users/local/CmV7T38w/items/GRQCMJ2N"],"itemData":{"id":3055,"type":"article-journal","abstract":"The leaf resemblance of Kallima (Nymphalidae) butterflies is an important ecological adaptive mechanism that increases their survival. However, the genetic mechanism underlying ecological adaptation remains unclear owing to a dearth of genomic information. Here, we determined the karyotype (n = 31) of the dead-leaf butterfly Kallima inachus, and generated a high-quality, chromosome-level assembly (568.92 Mb; contig N50: 19.20 Mb). We also identified candidate Z and W chromosomes. To our knowledge, this is the first study to report on these aspects of this species. In the assembled genome, 15,309 protein-coding genes and 49.86% repeat elements were annotated. Phylogenetic analysis showed that K. inachus diverged from Melitaea cinxia (no leaf resemblance), both of which are in Nymphalinae, around 40 million years ago. Demographic analysis indicated that the effective population size of K. inachus decreased during the last interglacial period in the Pleistocene. The wings of adults with the pigmentary gene ebony knocked out using CRISPR/Cas9 showed phenotypes in which the orange dorsal region and entire ventral surface darkened, suggesting its vital role in the ecological adaption of dead-leaf butterflies. Our results provide important genome resources for investigating the genetic mechanism underlying protective resemblance in dead-leaf butterflies and insights into the molecular basis of protective coloration.","container-title":"Molecular Ecology Resources","DOI":"10.1111/1755-0998.13185","ISSN":"1755-0998","issue":"4","language":"en","license":"© 2020 John Wiley &amp; Sons Ltd","note":"_eprint: https://onlinelibrary.wiley.com/doi/pdf/10.1111/1755-0998.13185","page":"1080-1092","source":"Wiley Online Library","title":"Chromosome-level reference genome assembly and gene editing of the dead-leaf butterfly Kallima inachus","volume":"20","author":[{"family":"Yang","given":"Jie"},{"family":"Wan","given":"Wenting"},{"family":"Xie","given":"Meng"},{"family":"Mao","given":"Junlai"},{"family":"Dong","given":"Zhiwei"},{"family":"Lu","given":"Sihan"},{"family":"He","given":"Jinwu"},{"family":"Xie","given":"Feiang"},{"family":"Liu","given":"Guichun"},{"family":"Dai","given":"Xuelei"},{"family":"Chang","given":"Zhou"},{"family":"Zhao","given":"Ruoping"},{"family":"Zhang","given":"Ru"},{"family":"Wang","given":"Shuting"},{"family":"Zhang","given":"Yiming"},{"family":"Zhang","given":"Wei"},{"family":"Wang","given":"Wen"},{"family":"Li","given":"Xueyan"}],"issued":{"date-parts":[["2020"]]}}},{"id":3103,"uris":["http://zotero.org/users/local/CmV7T38w/items/KA8YR8UX"],"itemData":{"id":3103,"type":"article-journal","abstract":"In 2008, the genome assembly and gene models for the domestic silkworm, Bombyx mori, were published by a Japanese and Chinese collaboration group. How…","container-title":"Insect Biochemistry and Molecular Biology","DOI":"10.1016/j.ibmb.2019.02.002","ISSN":"0965-1748","language":"en-US","note":"publisher: Pergamon","page":"53-62","source":"www.sciencedirect.com","title":"High-quality genome assembly of the silkworm, Bombyx mori","volume":"107","issued":{"date-parts":[["2019",4,1]]}}}],"schema":"https://github.com/citation-style-language/schema/raw/master/csl-citation.json"} </w:instrText>
      </w:r>
      <w:r>
        <w:fldChar w:fldCharType="separate"/>
      </w:r>
      <w:r w:rsidRPr="009A0FD3">
        <w:rPr>
          <w:rFonts w:ascii="Aptos" w:hAnsi="Aptos" w:cs="Times New Roman"/>
          <w:kern w:val="0"/>
          <w:vertAlign w:val="superscript"/>
        </w:rPr>
        <w:t>1,2,13,14</w:t>
      </w:r>
      <w:r>
        <w:fldChar w:fldCharType="end"/>
      </w:r>
      <w:r>
        <w:t>.</w:t>
      </w:r>
      <w:r w:rsidR="00D60634" w:rsidRPr="00D60634">
        <w:rPr>
          <w:b/>
          <w:bCs/>
        </w:rPr>
        <w:t xml:space="preserve">  </w:t>
      </w:r>
      <w:r>
        <w:t>Genome recovery was calculated by taking assembled genome length and divided by estimated genome size.</w:t>
      </w:r>
    </w:p>
    <w:p w14:paraId="27C4704C" w14:textId="57629A70" w:rsidR="00D60634" w:rsidRDefault="00D60634" w:rsidP="00D60634"/>
    <w:p w14:paraId="746319C9" w14:textId="4B7DB090" w:rsidR="00D60634" w:rsidRDefault="00D60634" w:rsidP="00D60634">
      <w:pPr>
        <w:rPr>
          <w:rFonts w:ascii="Times New Roman" w:hAnsi="Times New Roman" w:cs="Times New Roman"/>
        </w:rPr>
      </w:pPr>
      <w:r w:rsidRPr="00D60634">
        <w:rPr>
          <w:rFonts w:ascii="Times New Roman" w:hAnsi="Times New Roman" w:cs="Times New Roman"/>
        </w:rPr>
        <w:t>It could</w:t>
      </w:r>
      <w:r>
        <w:rPr>
          <w:rFonts w:ascii="Times New Roman" w:hAnsi="Times New Roman" w:cs="Times New Roman"/>
        </w:rPr>
        <w:t xml:space="preserve"> be argued that this PacBio approach is inferior </w:t>
      </w:r>
      <w:r w:rsidR="009A4F75">
        <w:rPr>
          <w:rFonts w:ascii="Times New Roman" w:hAnsi="Times New Roman" w:cs="Times New Roman"/>
        </w:rPr>
        <w:t xml:space="preserve">in terms of </w:t>
      </w:r>
      <w:r>
        <w:rPr>
          <w:rFonts w:ascii="Times New Roman" w:hAnsi="Times New Roman" w:cs="Times New Roman"/>
        </w:rPr>
        <w:t>genome recovery</w:t>
      </w:r>
      <w:r w:rsidR="009A4F75">
        <w:rPr>
          <w:rFonts w:ascii="Times New Roman" w:hAnsi="Times New Roman" w:cs="Times New Roman"/>
        </w:rPr>
        <w:t xml:space="preserve">, however the high </w:t>
      </w:r>
      <w:proofErr w:type="spellStart"/>
      <w:r w:rsidR="009A4F75" w:rsidRPr="009A4F75">
        <w:rPr>
          <w:rFonts w:ascii="Times New Roman" w:hAnsi="Times New Roman" w:cs="Times New Roman"/>
          <w:i/>
          <w:iCs/>
        </w:rPr>
        <w:t>K.inachus</w:t>
      </w:r>
      <w:proofErr w:type="spellEnd"/>
      <w:r w:rsidR="009A4F75">
        <w:rPr>
          <w:rFonts w:ascii="Times New Roman" w:hAnsi="Times New Roman" w:cs="Times New Roman"/>
        </w:rPr>
        <w:t xml:space="preserve"> score, which also uses SMRT sequencing, contrasts this</w:t>
      </w:r>
      <w:r w:rsidR="009A4F75">
        <w:rPr>
          <w:rFonts w:ascii="Times New Roman" w:hAnsi="Times New Roman" w:cs="Times New Roman"/>
        </w:rPr>
        <w:fldChar w:fldCharType="begin"/>
      </w:r>
      <w:r w:rsidR="009A4F75">
        <w:rPr>
          <w:rFonts w:ascii="Times New Roman" w:hAnsi="Times New Roman" w:cs="Times New Roman"/>
        </w:rPr>
        <w:instrText xml:space="preserve"> ADDIN ZOTERO_ITEM CSL_CITATION {"citationID":"yBT83U5O","properties":{"formattedCitation":"\\super 13\\nosupersub{}","plainCitation":"13","noteIndex":0},"citationItems":[{"id":3055,"uris":["http://zotero.org/users/local/CmV7T38w/items/GRQCMJ2N"],"itemData":{"id":3055,"type":"article-journal","abstract":"The leaf resemblance of Kallima (Nymphalidae) butterflies is an important ecological adaptive mechanism that increases their survival. However, the genetic mechanism underlying ecological adaptation remains unclear owing to a dearth of genomic information. Here, we determined the karyotype (n = 31) of the dead-leaf butterfly Kallima inachus, and generated a high-quality, chromosome-level assembly (568.92 Mb; contig N50: 19.20 Mb). We also identified candidate Z and W chromosomes. To our knowledge, this is the first study to report on these aspects of this species. In the assembled genome, 15,309 protein-coding genes and 49.86% repeat elements were annotated. Phylogenetic analysis showed that K. inachus diverged from Melitaea cinxia (no leaf resemblance), both of which are in Nymphalinae, around 40 million years ago. Demographic analysis indicated that the effective population size of K. inachus decreased during the last interglacial period in the Pleistocene. The wings of adults with the pigmentary gene ebony knocked out using CRISPR/Cas9 showed phenotypes in which the orange dorsal region and entire ventral surface darkened, suggesting its vital role in the ecological adaption of dead-leaf butterflies. Our results provide important genome resources for investigating the genetic mechanism underlying protective resemblance in dead-leaf butterflies and insights into the molecular basis of protective coloration.","container-title":"Molecular Ecology Resources","DOI":"10.1111/1755-0998.13185","ISSN":"1755-0998","issue":"4","language":"en","license":"© 2020 John Wiley &amp; Sons Ltd","note":"_eprint: https://onlinelibrary.wiley.com/doi/pdf/10.1111/1755-0998.13185","page":"1080-1092","source":"Wiley Online Library","title":"Chromosome-level reference genome assembly and gene editing of the dead-leaf butterfly Kallima inachus","volume":"20","author":[{"family":"Yang","given":"Jie"},{"family":"Wan","given":"Wenting"},{"family":"Xie","given":"Meng"},{"family":"Mao","given":"Junlai"},{"family":"Dong","given":"Zhiwei"},{"family":"Lu","given":"Sihan"},{"family":"He","given":"Jinwu"},{"family":"Xie","given":"Feiang"},{"family":"Liu","given":"Guichun"},{"family":"Dai","given":"Xuelei"},{"family":"Chang","given":"Zhou"},{"family":"Zhao","given":"Ruoping"},{"family":"Zhang","given":"Ru"},{"family":"Wang","given":"Shuting"},{"family":"Zhang","given":"Yiming"},{"family":"Zhang","given":"Wei"},{"family":"Wang","given":"Wen"},{"family":"Li","given":"Xueyan"}],"issued":{"date-parts":[["2020"]]}}}],"schema":"https://github.com/citation-style-language/schema/raw/master/csl-citation.json"} </w:instrText>
      </w:r>
      <w:r w:rsidR="009A4F75">
        <w:rPr>
          <w:rFonts w:ascii="Times New Roman" w:hAnsi="Times New Roman" w:cs="Times New Roman"/>
        </w:rPr>
        <w:fldChar w:fldCharType="separate"/>
      </w:r>
      <w:r w:rsidR="009A4F75" w:rsidRPr="009A4F75">
        <w:rPr>
          <w:rFonts w:ascii="Times New Roman" w:hAnsi="Times New Roman" w:cs="Times New Roman"/>
          <w:kern w:val="0"/>
          <w:vertAlign w:val="superscript"/>
        </w:rPr>
        <w:t>13</w:t>
      </w:r>
      <w:r w:rsidR="009A4F75">
        <w:rPr>
          <w:rFonts w:ascii="Times New Roman" w:hAnsi="Times New Roman" w:cs="Times New Roman"/>
        </w:rPr>
        <w:fldChar w:fldCharType="end"/>
      </w:r>
      <w:r w:rsidR="009A4F75">
        <w:rPr>
          <w:rFonts w:ascii="Times New Roman" w:hAnsi="Times New Roman" w:cs="Times New Roman"/>
        </w:rPr>
        <w:t xml:space="preserve">.  The issue may therefore not be inherent to sequencing method, rather the details of the library prep in this instance which weren’t made available. Alternatively, as the kmer based method is a statistical method based on interpolations from a distribution, these results may be normal fluctuations due to noise. Further statistical assessment would be needed to determine this. </w:t>
      </w:r>
    </w:p>
    <w:p w14:paraId="733A3354" w14:textId="4262DE1A" w:rsidR="009A4F75" w:rsidRDefault="009A4F75" w:rsidP="00D60634">
      <w:pPr>
        <w:rPr>
          <w:rFonts w:ascii="Times New Roman" w:hAnsi="Times New Roman" w:cs="Times New Roman"/>
        </w:rPr>
      </w:pPr>
      <w:r>
        <w:rPr>
          <w:rFonts w:ascii="Times New Roman" w:hAnsi="Times New Roman" w:cs="Times New Roman"/>
        </w:rPr>
        <w:t xml:space="preserve">The authors here did do a further </w:t>
      </w:r>
      <w:proofErr w:type="spellStart"/>
      <w:r>
        <w:rPr>
          <w:rFonts w:ascii="Times New Roman" w:hAnsi="Times New Roman" w:cs="Times New Roman"/>
        </w:rPr>
        <w:t>circos</w:t>
      </w:r>
      <w:proofErr w:type="spellEnd"/>
      <w:r>
        <w:rPr>
          <w:rFonts w:ascii="Times New Roman" w:hAnsi="Times New Roman" w:cs="Times New Roman"/>
        </w:rPr>
        <w:t xml:space="preserve"> plot comparison to </w:t>
      </w:r>
      <w:r w:rsidRPr="009A4F75">
        <w:rPr>
          <w:rFonts w:ascii="Times New Roman" w:hAnsi="Times New Roman" w:cs="Times New Roman"/>
          <w:i/>
          <w:iCs/>
        </w:rPr>
        <w:t>P.xuthus</w:t>
      </w:r>
      <w:r>
        <w:rPr>
          <w:rFonts w:ascii="Times New Roman" w:hAnsi="Times New Roman" w:cs="Times New Roman"/>
        </w:rPr>
        <w:t xml:space="preserve"> to show that 61 Mb of the </w:t>
      </w:r>
      <w:r w:rsidRPr="009A4F75">
        <w:rPr>
          <w:rFonts w:ascii="Times New Roman" w:hAnsi="Times New Roman" w:cs="Times New Roman"/>
          <w:i/>
          <w:iCs/>
        </w:rPr>
        <w:t>P.bianor</w:t>
      </w:r>
      <w:r>
        <w:rPr>
          <w:rFonts w:ascii="Times New Roman" w:hAnsi="Times New Roman" w:cs="Times New Roman"/>
        </w:rPr>
        <w:t xml:space="preserve"> genome could be aligned 1:1 with this reference, suggesting the assembled genome is of high quality. However, the validity of this is uncertain – 61/421Mb does not seem exceptionally high for such a closely related organism and no reference stats are provided. </w:t>
      </w:r>
    </w:p>
    <w:p w14:paraId="11B26012" w14:textId="031C468B" w:rsidR="00FA0C23" w:rsidRPr="00656C04" w:rsidRDefault="009A4F75" w:rsidP="00292713">
      <w:pPr>
        <w:rPr>
          <w:rFonts w:ascii="Times New Roman" w:hAnsi="Times New Roman" w:cs="Times New Roman"/>
        </w:rPr>
      </w:pPr>
      <w:r>
        <w:rPr>
          <w:rFonts w:ascii="Times New Roman" w:hAnsi="Times New Roman" w:cs="Times New Roman"/>
        </w:rPr>
        <w:t xml:space="preserve">Overall, it’s difficult to say whether there’s truly any difference in quality statistics when using PacBio vs ONT. However, the N-50 does seem to be lower on average when PacBio is used, particularly in the case of </w:t>
      </w:r>
      <w:r w:rsidRPr="009A4F75">
        <w:rPr>
          <w:rFonts w:ascii="Times New Roman" w:hAnsi="Times New Roman" w:cs="Times New Roman"/>
          <w:i/>
          <w:iCs/>
        </w:rPr>
        <w:t>K.inachus</w:t>
      </w:r>
      <w:r w:rsidRPr="009A4F75">
        <w:rPr>
          <w:rFonts w:ascii="Times New Roman" w:hAnsi="Times New Roman" w:cs="Times New Roman"/>
          <w:i/>
          <w:iCs/>
        </w:rPr>
        <w:fldChar w:fldCharType="begin"/>
      </w:r>
      <w:r w:rsidRPr="009A4F75">
        <w:rPr>
          <w:rFonts w:ascii="Times New Roman" w:hAnsi="Times New Roman" w:cs="Times New Roman"/>
          <w:i/>
          <w:iCs/>
        </w:rPr>
        <w:instrText xml:space="preserve"> ADDIN ZOTERO_ITEM CSL_CITATION {"citationID":"ht9VHpyO","properties":{"formattedCitation":"\\super 1,13\\nosupersub{}","plainCitation":"1,13","noteIndex":0},"citationItems":[{"id":3037,"uris":["http://zotero.org/users/local/CmV7T38w/items/B9UIMXTM"],"itemData":{"id":3037,"type":"article-journal","abstract":"&lt;p&gt;&lt;italic&gt;Sericinus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Arturo"},{"family":"Zheng","given":"Yuanting"}],"accessed":{"date-parts":[["2025",2,12]]},"issued":{"date-parts":[["2023",3,8]]}}},{"id":3055,"uris":["http://zotero.org/users/local/CmV7T38w/items/GRQCMJ2N"],"itemData":{"id":3055,"type":"article-journal","abstract":"The leaf resemblance of Kallima (Nymphalidae) butterflies is an important ecological adaptive mechanism that increases their survival. However, the genetic mechanism underlying ecological adaptation remains unclear owing to a dearth of genomic information. Here, we determined the karyotype (n = 31) of the dead-leaf butterfly Kallima inachus, and generated a high-quality, chromosome-level assembly (568.92 Mb; contig N50: 19.20 Mb). We also identified candidate Z and W chromosomes. To our knowledge, this is the first study to report on these aspects of this species. In the assembled genome, 15,309 protein-coding genes and 49.86% repeat elements were annotated. Phylogenetic analysis showed that K. inachus diverged from Melitaea cinxia (no leaf resemblance), both of which are in Nymphalinae, around 40 million years ago. Demographic analysis indicated that the effective population size of K. inachus decreased during the last interglacial period in the Pleistocene. The wings of adults with the pigmentary gene ebony knocked out using CRISPR/Cas9 showed phenotypes in which the orange dorsal region and entire ventral surface darkened, suggesting its vital role in the ecological adaption of dead-leaf butterflies. Our results provide important genome resources for investigating the genetic mechanism underlying protective resemblance in dead-leaf butterflies and insights into the molecular basis of protective coloration.","container-title":"Molecular Ecology Resources","DOI":"10.1111/1755-0998.13185","ISSN":"1755-0998","issue":"4","language":"en","license":"© 2020 John Wiley &amp; Sons Ltd","note":"_eprint: https://onlinelibrary.wiley.com/doi/pdf/10.1111/1755-0998.13185","page":"1080-1092","source":"Wiley Online Library","title":"Chromosome-level reference genome assembly and gene editing of the dead-leaf butterfly Kallima inachus","volume":"20","author":[{"family":"Yang","given":"Jie"},{"family":"Wan","given":"Wenting"},{"family":"Xie","given":"Meng"},{"family":"Mao","given":"Junlai"},{"family":"Dong","given":"Zhiwei"},{"family":"Lu","given":"Sihan"},{"family":"He","given":"Jinwu"},{"family":"Xie","given":"Feiang"},{"family":"Liu","given":"Guichun"},{"family":"Dai","given":"Xuelei"},{"family":"Chang","given":"Zhou"},{"family":"Zhao","given":"Ruoping"},{"family":"Zhang","given":"Ru"},{"family":"Wang","given":"Shuting"},{"family":"Zhang","given":"Yiming"},{"family":"Zhang","given":"Wei"},{"family":"Wang","given":"Wen"},{"family":"Li","given":"Xueyan"}],"issued":{"date-parts":[["2020"]]}}}],"schema":"https://github.com/citation-style-language/schema/raw/master/csl-citation.json"} </w:instrText>
      </w:r>
      <w:r w:rsidRPr="009A4F75">
        <w:rPr>
          <w:rFonts w:ascii="Times New Roman" w:hAnsi="Times New Roman" w:cs="Times New Roman"/>
          <w:i/>
          <w:iCs/>
        </w:rPr>
        <w:fldChar w:fldCharType="separate"/>
      </w:r>
      <w:r w:rsidRPr="009A4F75">
        <w:rPr>
          <w:rFonts w:ascii="Times New Roman" w:hAnsi="Times New Roman" w:cs="Times New Roman"/>
          <w:i/>
          <w:iCs/>
          <w:kern w:val="0"/>
          <w:vertAlign w:val="superscript"/>
        </w:rPr>
        <w:t>1,13</w:t>
      </w:r>
      <w:r w:rsidRPr="009A4F75">
        <w:rPr>
          <w:rFonts w:ascii="Times New Roman" w:hAnsi="Times New Roman" w:cs="Times New Roman"/>
          <w:i/>
          <w:iCs/>
        </w:rPr>
        <w:fldChar w:fldCharType="end"/>
      </w:r>
      <w:r>
        <w:rPr>
          <w:rFonts w:ascii="Times New Roman" w:hAnsi="Times New Roman" w:cs="Times New Roman"/>
        </w:rPr>
        <w:t xml:space="preserve">. It must be said, however, that the </w:t>
      </w:r>
      <w:proofErr w:type="spellStart"/>
      <w:r w:rsidRPr="009A4F75">
        <w:rPr>
          <w:rFonts w:ascii="Times New Roman" w:hAnsi="Times New Roman" w:cs="Times New Roman"/>
          <w:i/>
          <w:iCs/>
        </w:rPr>
        <w:t>K.inachus</w:t>
      </w:r>
      <w:proofErr w:type="spellEnd"/>
      <w:r>
        <w:rPr>
          <w:rFonts w:ascii="Times New Roman" w:hAnsi="Times New Roman" w:cs="Times New Roman"/>
        </w:rPr>
        <w:t xml:space="preserve"> study came 3 years prior to the other species and these differences may just result from more rudimentary versions of the technology.</w:t>
      </w:r>
    </w:p>
    <w:p w14:paraId="3FFB5319" w14:textId="02B92C30" w:rsidR="00292713" w:rsidRDefault="00292713" w:rsidP="00292713">
      <w:pPr>
        <w:pStyle w:val="Heading3"/>
      </w:pPr>
      <w:r w:rsidRPr="00656C04">
        <w:rPr>
          <w:i/>
          <w:iCs/>
        </w:rPr>
        <w:t>Papilio</w:t>
      </w:r>
      <w:r>
        <w:t xml:space="preserve"> </w:t>
      </w:r>
      <w:r w:rsidRPr="00292713">
        <w:rPr>
          <w:i/>
          <w:iCs/>
        </w:rPr>
        <w:t>glaucus</w:t>
      </w:r>
      <w:r>
        <w:t xml:space="preserve"> </w:t>
      </w:r>
    </w:p>
    <w:p w14:paraId="07B62F03" w14:textId="27DC1552" w:rsidR="00292713" w:rsidRPr="00FA0C23" w:rsidRDefault="00127C04" w:rsidP="00292713">
      <w:pPr>
        <w:rPr>
          <w:rFonts w:ascii="Times New Roman" w:hAnsi="Times New Roman" w:cs="Times New Roman"/>
        </w:rPr>
      </w:pPr>
      <w:proofErr w:type="spellStart"/>
      <w:r w:rsidRPr="00127C04">
        <w:rPr>
          <w:rFonts w:ascii="Times New Roman" w:hAnsi="Times New Roman" w:cs="Times New Roman"/>
          <w:i/>
          <w:iCs/>
        </w:rPr>
        <w:t>P.glaucus</w:t>
      </w:r>
      <w:proofErr w:type="spellEnd"/>
      <w:r>
        <w:rPr>
          <w:rFonts w:ascii="Times New Roman" w:hAnsi="Times New Roman" w:cs="Times New Roman"/>
        </w:rPr>
        <w:t xml:space="preserve"> was the first of the Papilionoidea (swallowtail butterfly) family to be sequenced, done mainly by paired-end Illumina reads (i.e. 150bp run at both ends of the genome fragments). Given this approach, the resultant N50 value was extremely poor (0.2Mb, </w:t>
      </w:r>
      <w:r w:rsidRPr="00127C04">
        <w:rPr>
          <w:rFonts w:ascii="Times New Roman" w:hAnsi="Times New Roman" w:cs="Times New Roman"/>
          <w:i/>
          <w:iCs/>
        </w:rPr>
        <w:t>Table</w:t>
      </w:r>
      <w:r>
        <w:rPr>
          <w:rFonts w:ascii="Times New Roman" w:hAnsi="Times New Roman" w:cs="Times New Roman"/>
          <w:i/>
          <w:iCs/>
        </w:rPr>
        <w:t xml:space="preserve"> </w:t>
      </w:r>
      <w:r w:rsidRPr="00127C04">
        <w:rPr>
          <w:rFonts w:ascii="Times New Roman" w:hAnsi="Times New Roman" w:cs="Times New Roman"/>
          <w:i/>
          <w:iCs/>
        </w:rPr>
        <w:t>1</w:t>
      </w:r>
      <w:r>
        <w:rPr>
          <w:rFonts w:ascii="Times New Roman" w:hAnsi="Times New Roman" w:cs="Times New Roman"/>
        </w:rPr>
        <w:t>) with only 22.2% repeat sequences identified</w:t>
      </w:r>
      <w:r>
        <w:rPr>
          <w:rFonts w:ascii="Times New Roman" w:hAnsi="Times New Roman" w:cs="Times New Roman"/>
        </w:rPr>
        <w:fldChar w:fldCharType="begin"/>
      </w:r>
      <w:r w:rsidR="009A0FD3">
        <w:rPr>
          <w:rFonts w:ascii="Times New Roman" w:hAnsi="Times New Roman" w:cs="Times New Roman"/>
        </w:rPr>
        <w:instrText xml:space="preserve"> ADDIN ZOTERO_ITEM CSL_CITATION {"citationID":"1C4bb2Rk","properties":{"formattedCitation":"\\super 15\\nosupersub{}","plainCitation":"15","noteIndex":0},"citationItems":[{"id":3095,"uris":["http://zotero.org/users/local/CmV7T38w/items/4P75BI4N"],"itemData":{"id":3095,"type":"article-journal","abstract":"Predicting phenotype from genotype represents the epitome of biological questions. Comparative genomics of appropriate model organisms holds the promise of making it possible. However, the high heterozygosity of many Eukaryotes currently prohibits assembling their genomes. Here, we report the 376 Mb genome sequence of Papilio glaucus (Pgl), the first sequenced genome from the Papilionidae family. We obtained the genome from a wild-caught specimen using a cost-effective strategy that overcomes the high (2%) heterozygosity problem. Comparative analyses suggest the molecular bases of various phenotypic traits, including terpene production in the Papilionidae-specific organ, osmeterium. Comparison of Pgl and Papilio canadensis transcriptomes reveals mutation hotspots (4% genes) associated with their divergence: four key circadian clock proteins are enriched in inter-species mutations and likely responsible for the difference in pupal diapause. Finally, the Pgl genome confirms Papilio appalachiensis as a hybrid of Pgl and Pca, but suggests it inherited 3/4 of its genes from Pca.","container-title":"Cell Reports","DOI":"10.1016/j.celrep.2015.01.026","ISSN":"2211-1247","issue":"6","journalAbbreviation":"Cell Rep","language":"eng","note":"PMID: 25683714\nPMCID: PMC8935626","page":"910-919","source":"PubMed","title":"Tiger Swallowtail Genome Reveals Mechanisms for Speciation and Caterpillar Chemical Defense","volume":"10","author":[{"family":"Cong","given":"Qian"},{"family":"Borek","given":"Dominika"},{"family":"Otwinowski","given":"Zbyszek"},{"family":"Grishin","given":"Nick V."}],"issued":{"date-parts":[["2015",2,17]]}}}],"schema":"https://github.com/citation-style-language/schema/raw/master/csl-citation.json"} </w:instrText>
      </w:r>
      <w:r>
        <w:rPr>
          <w:rFonts w:ascii="Times New Roman" w:hAnsi="Times New Roman" w:cs="Times New Roman"/>
        </w:rPr>
        <w:fldChar w:fldCharType="separate"/>
      </w:r>
      <w:r w:rsidR="009A0FD3" w:rsidRPr="009A0FD3">
        <w:rPr>
          <w:rFonts w:ascii="Times New Roman" w:hAnsi="Times New Roman" w:cs="Times New Roman"/>
          <w:kern w:val="0"/>
          <w:vertAlign w:val="superscript"/>
        </w:rPr>
        <w:t>15</w:t>
      </w:r>
      <w:r>
        <w:rPr>
          <w:rFonts w:ascii="Times New Roman" w:hAnsi="Times New Roman" w:cs="Times New Roman"/>
        </w:rPr>
        <w:fldChar w:fldCharType="end"/>
      </w:r>
      <w:r>
        <w:rPr>
          <w:rFonts w:ascii="Times New Roman" w:hAnsi="Times New Roman" w:cs="Times New Roman"/>
        </w:rPr>
        <w:t xml:space="preserve">. Clearly, using short reads on their own is an inferior, albeit cheaper, sequencing method. Further, the authors describe here an extensive inbreeding process prior to sequencing to remove heterozygosity. This ‘genome simplification’ protocol limits the applicability of the process and highlights how limited short reads are at resolving complex genomic problems. </w:t>
      </w:r>
    </w:p>
    <w:p w14:paraId="1246A101" w14:textId="59630B1A" w:rsidR="00292713" w:rsidRDefault="00292713" w:rsidP="00292713">
      <w:pPr>
        <w:pStyle w:val="Heading3"/>
      </w:pPr>
      <w:r w:rsidRPr="00656C04">
        <w:rPr>
          <w:i/>
          <w:iCs/>
        </w:rPr>
        <w:t>Bombyx</w:t>
      </w:r>
      <w:r>
        <w:t xml:space="preserve"> </w:t>
      </w:r>
      <w:r w:rsidRPr="00292713">
        <w:rPr>
          <w:i/>
          <w:iCs/>
        </w:rPr>
        <w:t>mori</w:t>
      </w:r>
    </w:p>
    <w:p w14:paraId="1A6F3E3E" w14:textId="2ED46732" w:rsidR="00292713" w:rsidRPr="00FA0C23" w:rsidRDefault="00C24B5C" w:rsidP="00292713">
      <w:pPr>
        <w:rPr>
          <w:rFonts w:ascii="Times New Roman" w:hAnsi="Times New Roman" w:cs="Times New Roman"/>
        </w:rPr>
      </w:pPr>
      <w:proofErr w:type="spellStart"/>
      <w:r w:rsidRPr="00C24B5C">
        <w:rPr>
          <w:rFonts w:ascii="Times New Roman" w:hAnsi="Times New Roman" w:cs="Times New Roman"/>
          <w:i/>
          <w:iCs/>
        </w:rPr>
        <w:t>B.mori</w:t>
      </w:r>
      <w:proofErr w:type="spellEnd"/>
      <w:r>
        <w:rPr>
          <w:rFonts w:ascii="Times New Roman" w:hAnsi="Times New Roman" w:cs="Times New Roman"/>
        </w:rPr>
        <w:t xml:space="preserve"> is a model insect organism, but not a butterfly</w:t>
      </w:r>
      <w:r w:rsidR="0032522C">
        <w:rPr>
          <w:rFonts w:ascii="Times New Roman" w:hAnsi="Times New Roman" w:cs="Times New Roman"/>
        </w:rPr>
        <w:t>, making it worth assessing how sequencing approaches</w:t>
      </w:r>
      <w:r>
        <w:rPr>
          <w:rFonts w:ascii="Times New Roman" w:hAnsi="Times New Roman" w:cs="Times New Roman"/>
        </w:rPr>
        <w:t xml:space="preserve"> might vary</w:t>
      </w:r>
      <w:r w:rsidR="0032522C">
        <w:rPr>
          <w:rFonts w:ascii="Times New Roman" w:hAnsi="Times New Roman" w:cs="Times New Roman"/>
        </w:rPr>
        <w:t xml:space="preserve"> from </w:t>
      </w:r>
      <w:r w:rsidR="0032522C" w:rsidRPr="0032522C">
        <w:rPr>
          <w:rFonts w:ascii="Times New Roman" w:hAnsi="Times New Roman" w:cs="Times New Roman"/>
          <w:i/>
          <w:iCs/>
        </w:rPr>
        <w:t>S.montelus</w:t>
      </w:r>
      <w:r>
        <w:rPr>
          <w:rFonts w:ascii="Times New Roman" w:hAnsi="Times New Roman" w:cs="Times New Roman"/>
        </w:rPr>
        <w:t xml:space="preserve"> for insects more broadly. The authors here used a similar combination of PacBio SMRT sequencing and Illumina short reads to </w:t>
      </w:r>
      <w:r w:rsidR="0032522C">
        <w:rPr>
          <w:rFonts w:ascii="Times New Roman" w:hAnsi="Times New Roman" w:cs="Times New Roman"/>
        </w:rPr>
        <w:t>assemble reads into</w:t>
      </w:r>
      <w:r>
        <w:rPr>
          <w:rFonts w:ascii="Times New Roman" w:hAnsi="Times New Roman" w:cs="Times New Roman"/>
        </w:rPr>
        <w:t xml:space="preserve"> </w:t>
      </w:r>
      <w:r w:rsidR="0032522C">
        <w:rPr>
          <w:rFonts w:ascii="Times New Roman" w:hAnsi="Times New Roman" w:cs="Times New Roman"/>
        </w:rPr>
        <w:t>primary contigs</w:t>
      </w:r>
      <w:r>
        <w:rPr>
          <w:rFonts w:ascii="Times New Roman" w:hAnsi="Times New Roman" w:cs="Times New Roman"/>
        </w:rPr>
        <w:t xml:space="preserve">. Interestingly, they then used Bacterial Artificial Chromosome (BAC) and </w:t>
      </w:r>
      <w:proofErr w:type="spellStart"/>
      <w:r>
        <w:rPr>
          <w:rFonts w:ascii="Times New Roman" w:hAnsi="Times New Roman" w:cs="Times New Roman"/>
        </w:rPr>
        <w:t>Fosmid</w:t>
      </w:r>
      <w:proofErr w:type="spellEnd"/>
      <w:r>
        <w:rPr>
          <w:rFonts w:ascii="Times New Roman" w:hAnsi="Times New Roman" w:cs="Times New Roman"/>
        </w:rPr>
        <w:t xml:space="preserve"> sequences inserted into bacterial cells </w:t>
      </w:r>
      <w:r w:rsidR="008F4692">
        <w:rPr>
          <w:rFonts w:ascii="Times New Roman" w:hAnsi="Times New Roman" w:cs="Times New Roman"/>
        </w:rPr>
        <w:t>to</w:t>
      </w:r>
      <w:r>
        <w:rPr>
          <w:rFonts w:ascii="Times New Roman" w:hAnsi="Times New Roman" w:cs="Times New Roman"/>
        </w:rPr>
        <w:t xml:space="preserve"> resolve gaps and identify repeat regions/</w:t>
      </w:r>
      <w:proofErr w:type="spellStart"/>
      <w:r>
        <w:rPr>
          <w:rFonts w:ascii="Times New Roman" w:hAnsi="Times New Roman" w:cs="Times New Roman"/>
        </w:rPr>
        <w:t>misassemblies</w:t>
      </w:r>
      <w:proofErr w:type="spellEnd"/>
      <w:r>
        <w:rPr>
          <w:rFonts w:ascii="Times New Roman" w:hAnsi="Times New Roman" w:cs="Times New Roman"/>
        </w:rPr>
        <w:t>, rather than Hi-C or optical mapping techniques</w:t>
      </w:r>
      <w:r w:rsidR="008F4692">
        <w:rPr>
          <w:rFonts w:ascii="Times New Roman" w:hAnsi="Times New Roman" w:cs="Times New Roman"/>
        </w:rPr>
        <w:t>. This resulted in an enormous N50 of 12.2Mb</w:t>
      </w:r>
      <w:r w:rsidR="008F4692">
        <w:rPr>
          <w:rFonts w:ascii="Times New Roman" w:hAnsi="Times New Roman" w:cs="Times New Roman"/>
        </w:rPr>
        <w:fldChar w:fldCharType="begin"/>
      </w:r>
      <w:r w:rsidR="009A0FD3">
        <w:rPr>
          <w:rFonts w:ascii="Times New Roman" w:hAnsi="Times New Roman" w:cs="Times New Roman"/>
        </w:rPr>
        <w:instrText xml:space="preserve"> ADDIN ZOTERO_ITEM CSL_CITATION {"citationID":"4VepoBjt","properties":{"formattedCitation":"\\super 14\\nosupersub{}","plainCitation":"14","noteIndex":0},"citationItems":[{"id":3103,"uris":["http://zotero.org/users/local/CmV7T38w/items/KA8YR8UX"],"itemData":{"id":3103,"type":"article-journal","abstract":"In 2008, the genome assembly and gene models for the domestic silkworm, Bombyx mori, were published by a Japanese and Chinese collaboration group. How…","container-title":"Insect Biochemistry and Molecular Biology","DOI":"10.1016/j.ibmb.2019.02.002","ISSN":"0965-1748","language":"en-US","note":"publisher: Pergamon","page":"53-62","source":"www.sciencedirect.com","title":"High-quality genome assembly of the silkworm, Bombyx mori","volume":"107","issued":{"date-parts":[["2019",4,1]]}}}],"schema":"https://github.com/citation-style-language/schema/raw/master/csl-citation.json"} </w:instrText>
      </w:r>
      <w:r w:rsidR="008F4692">
        <w:rPr>
          <w:rFonts w:ascii="Times New Roman" w:hAnsi="Times New Roman" w:cs="Times New Roman"/>
        </w:rPr>
        <w:fldChar w:fldCharType="separate"/>
      </w:r>
      <w:r w:rsidR="009A0FD3" w:rsidRPr="009A0FD3">
        <w:rPr>
          <w:rFonts w:ascii="Times New Roman" w:hAnsi="Times New Roman" w:cs="Times New Roman"/>
          <w:kern w:val="0"/>
          <w:vertAlign w:val="superscript"/>
        </w:rPr>
        <w:t>14</w:t>
      </w:r>
      <w:r w:rsidR="008F4692">
        <w:rPr>
          <w:rFonts w:ascii="Times New Roman" w:hAnsi="Times New Roman" w:cs="Times New Roman"/>
        </w:rPr>
        <w:fldChar w:fldCharType="end"/>
      </w:r>
      <w:r>
        <w:rPr>
          <w:rFonts w:ascii="Times New Roman" w:hAnsi="Times New Roman" w:cs="Times New Roman"/>
        </w:rPr>
        <w:t>.</w:t>
      </w:r>
      <w:r w:rsidR="008F4692">
        <w:rPr>
          <w:rFonts w:ascii="Times New Roman" w:hAnsi="Times New Roman" w:cs="Times New Roman"/>
        </w:rPr>
        <w:t xml:space="preserve"> Preparing BAC/</w:t>
      </w:r>
      <w:proofErr w:type="spellStart"/>
      <w:r w:rsidR="008F4692">
        <w:rPr>
          <w:rFonts w:ascii="Times New Roman" w:hAnsi="Times New Roman" w:cs="Times New Roman"/>
        </w:rPr>
        <w:t>Fosmid</w:t>
      </w:r>
      <w:proofErr w:type="spellEnd"/>
      <w:r w:rsidR="008F4692">
        <w:rPr>
          <w:rFonts w:ascii="Times New Roman" w:hAnsi="Times New Roman" w:cs="Times New Roman"/>
        </w:rPr>
        <w:t xml:space="preserve"> libraries is very labour intensive however and more useful for genomes with even higher percentages of repeat regions, like plants or mammals. This group were also not performing a de novo assembly so they could use the existing reference genome in tandem with this technique to reduce costs. </w:t>
      </w:r>
    </w:p>
    <w:p w14:paraId="76620AB9" w14:textId="32E0489B" w:rsidR="00292713" w:rsidRPr="00292713" w:rsidRDefault="00292713" w:rsidP="00292713">
      <w:pPr>
        <w:pStyle w:val="Heading1"/>
      </w:pPr>
      <w:r>
        <w:t>CONCLUSIONS</w:t>
      </w:r>
    </w:p>
    <w:p w14:paraId="1202972C" w14:textId="44543385" w:rsidR="009128B4" w:rsidRDefault="00C275F1">
      <w:pPr>
        <w:rPr>
          <w:rFonts w:ascii="Times New Roman" w:hAnsi="Times New Roman" w:cs="Times New Roman"/>
        </w:rPr>
      </w:pPr>
      <w:r>
        <w:rPr>
          <w:rFonts w:ascii="Times New Roman" w:hAnsi="Times New Roman" w:cs="Times New Roman"/>
        </w:rPr>
        <w:t>Long read methods in addition to short read polishing is a tried and tested combination for assembling larger genomes with reasonable heterozygosity</w:t>
      </w:r>
      <w:r>
        <w:rPr>
          <w:rFonts w:ascii="Times New Roman" w:hAnsi="Times New Roman" w:cs="Times New Roman"/>
        </w:rPr>
        <w:fldChar w:fldCharType="begin"/>
      </w:r>
      <w:r>
        <w:rPr>
          <w:rFonts w:ascii="Times New Roman" w:hAnsi="Times New Roman" w:cs="Times New Roman"/>
        </w:rPr>
        <w:instrText xml:space="preserve"> ADDIN ZOTERO_ITEM CSL_CITATION {"citationID":"pMZDNWr0","properties":{"formattedCitation":"\\super 3,5\\nosupersub{}","plainCitation":"3,5","noteIndex":0},"citationItems":[{"id":3074,"uris":["http://zotero.org/users/local/CmV7T38w/items/LATN8UQ5"],"itemData":{"id":3074,"type":"article-journal","abstract":"To large-scale projects and individual labs, long-read sequencing has delivered new vistas and long wish lists for this technology’s future.","container-title":"Nature Methods","DOI":"10.1038/s41592-022-01730-w","ISSN":"1548-7105","issue":"1","journalAbbreviation":"Nat Methods","language":"en","license":"2022 Springer Nature America, Inc.","note":"publisher: Nature Publishing Group","page":"6-11","source":"www.nature.com","title":"Method of the year: long-read sequencing","title-short":"Method of the year","volume":"20","author":[{"family":"Marx","given":"Vivien"}],"issued":{"date-parts":[["2023",1]]}}},{"id":3071,"uris":["http://zotero.org/users/local/CmV7T38w/items/827VRWMH"],"itemData":{"id":3071,"type":"article-journal","abstract":"Mycoplasmopsis (M.) bovis, the agent of mastitis, pneumonia, and arthritis in cattle, harbors a small genome of approximately 1 Mbp. Combining data from Illumina and Nanopore technologies, we sequenced and assembled the genomes of 35 European strains and isolate DL422_88 from Cuba. While the high proportion of repetitive structures in M. bovis genomes represent a particular challenge, implementation of our own pipeline Mycovista (available on GitHub www.github.com/sandraTriebel/mycovista) in a hybrid approach enabled contiguous assembly of the genomes and, consequently, improved annotation rates considerably. To put our European strain panel in a global context, we analyzed the new genome sequences together with 175 genome assemblies from public databases. Construction of a phylogenetic tree based on core genes of these 219 strains revealed a clustering pattern according to geographical origin, with European isolates positioned on clades 4 and 5. Genomic data allowing assignment of strains to tissue specificity or certain disease manifestations could not be identified. Seven strains isolated from cattle with systemic circular condition (SCC), still a largely unknown manifestation of M. bovis disease, were located on both clades 4 and 5. Pairwise association analysis revealed 108 genomic elements associated with a particular clade of the phylogenetic tree. Further analyzing these hits, 25 genes are functionally annotated and could be linked to a M. bovis protein, e.g. various proteases and nucleases, as well as ten variable surface lipoproteins (Vsps) and other surface proteins. These clade-specific genes could serve as useful markers in epidemiological and clinical surveys.","container-title":"BMC Genomics","DOI":"10.1186/s12864-023-09618-5","ISSN":"1471-2164","issue":"1","journalAbbreviation":"BMC Genomics","page":"548","source":"BioMed Central","title":"De novo genome assembly resolving repetitive structures enables genomic analysis of 35 European Mycoplasmopsis bovis strains","volume":"24","author":[{"family":"Triebel","given":"Sandra"},{"family":"Sachse","given":"Konrad"},{"family":"Weber","given":"Michael"},{"family":"Heller","given":"Martin"},{"family":"Diezel","given":"Celia"},{"family":"Hölzer","given":"Martin"},{"family":"Schnee","given":"Christiane"},{"family":"Marz","given":"Manja"}],"issued":{"date-parts":[["2023",9,16]]}}}],"schema":"https://github.com/citation-style-language/schema/raw/master/csl-citation.json"} </w:instrText>
      </w:r>
      <w:r>
        <w:rPr>
          <w:rFonts w:ascii="Times New Roman" w:hAnsi="Times New Roman" w:cs="Times New Roman"/>
        </w:rPr>
        <w:fldChar w:fldCharType="separate"/>
      </w:r>
      <w:r w:rsidRPr="00C275F1">
        <w:rPr>
          <w:rFonts w:ascii="Times New Roman" w:hAnsi="Times New Roman" w:cs="Times New Roman"/>
          <w:kern w:val="0"/>
          <w:vertAlign w:val="superscript"/>
        </w:rPr>
        <w:t>3,5</w:t>
      </w:r>
      <w:r>
        <w:rPr>
          <w:rFonts w:ascii="Times New Roman" w:hAnsi="Times New Roman" w:cs="Times New Roman"/>
        </w:rPr>
        <w:fldChar w:fldCharType="end"/>
      </w:r>
      <w:r>
        <w:rPr>
          <w:rFonts w:ascii="Times New Roman" w:hAnsi="Times New Roman" w:cs="Times New Roman"/>
        </w:rPr>
        <w:t xml:space="preserve">. However, for butterflies this had historically been done using PacBio approaches, and the choice in this paper to try ONT was somewhat novel. This provided the authors certain advantages, like higher throughput and lower cost, but came with associated limitations like an inherently higher error rate and limited choice for uncollapsed de novo genome </w:t>
      </w:r>
      <w:r>
        <w:rPr>
          <w:rFonts w:ascii="Times New Roman" w:hAnsi="Times New Roman" w:cs="Times New Roman"/>
        </w:rPr>
        <w:t>assembl</w:t>
      </w:r>
      <w:r>
        <w:rPr>
          <w:rFonts w:ascii="Times New Roman" w:hAnsi="Times New Roman" w:cs="Times New Roman"/>
        </w:rPr>
        <w:t xml:space="preserve">y (by excluding HiFiasm, for example). </w:t>
      </w:r>
    </w:p>
    <w:p w14:paraId="30A73203" w14:textId="77777777" w:rsidR="00266765" w:rsidRDefault="00C275F1">
      <w:pPr>
        <w:rPr>
          <w:rFonts w:ascii="Times New Roman" w:hAnsi="Times New Roman" w:cs="Times New Roman"/>
        </w:rPr>
      </w:pPr>
      <w:r>
        <w:rPr>
          <w:rFonts w:ascii="Times New Roman" w:hAnsi="Times New Roman" w:cs="Times New Roman"/>
        </w:rPr>
        <w:lastRenderedPageBreak/>
        <w:t>When comparing to other similar species with similar polishing and assembly protocols, this ONT method appeared slightly superior in terms of N-50</w:t>
      </w:r>
      <w:r w:rsidR="00266765">
        <w:rPr>
          <w:rFonts w:ascii="Times New Roman" w:hAnsi="Times New Roman" w:cs="Times New Roman"/>
        </w:rPr>
        <w:t xml:space="preserve"> and</w:t>
      </w:r>
      <w:r>
        <w:rPr>
          <w:rFonts w:ascii="Times New Roman" w:hAnsi="Times New Roman" w:cs="Times New Roman"/>
        </w:rPr>
        <w:t xml:space="preserve"> BUSCO score</w:t>
      </w:r>
      <w:r w:rsidR="00266765">
        <w:rPr>
          <w:rFonts w:ascii="Times New Roman" w:hAnsi="Times New Roman" w:cs="Times New Roman"/>
        </w:rPr>
        <w:t xml:space="preserve">, with the only exception being </w:t>
      </w:r>
      <w:r w:rsidR="00266765" w:rsidRPr="00266765">
        <w:rPr>
          <w:rFonts w:ascii="Times New Roman" w:hAnsi="Times New Roman" w:cs="Times New Roman"/>
          <w:i/>
          <w:iCs/>
        </w:rPr>
        <w:t>P.xuthus</w:t>
      </w:r>
      <w:r w:rsidR="00266765">
        <w:rPr>
          <w:rFonts w:ascii="Times New Roman" w:hAnsi="Times New Roman" w:cs="Times New Roman"/>
        </w:rPr>
        <w:t>, for which Illumina sequencing was used yet an exceptionally high N50 of 6.2Mb was reported</w:t>
      </w:r>
      <w:r w:rsidR="00266765">
        <w:rPr>
          <w:rFonts w:ascii="Times New Roman" w:hAnsi="Times New Roman" w:cs="Times New Roman"/>
        </w:rPr>
        <w:fldChar w:fldCharType="begin"/>
      </w:r>
      <w:r w:rsidR="00266765">
        <w:rPr>
          <w:rFonts w:ascii="Times New Roman" w:hAnsi="Times New Roman" w:cs="Times New Roman"/>
        </w:rPr>
        <w:instrText xml:space="preserve"> ADDIN ZOTERO_ITEM CSL_CITATION {"citationID":"7nw9WAbP","properties":{"formattedCitation":"\\super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sidR="00266765">
        <w:rPr>
          <w:rFonts w:ascii="Times New Roman" w:hAnsi="Times New Roman" w:cs="Times New Roman"/>
        </w:rPr>
        <w:fldChar w:fldCharType="separate"/>
      </w:r>
      <w:r w:rsidR="00266765" w:rsidRPr="00266765">
        <w:rPr>
          <w:rFonts w:ascii="Times New Roman" w:hAnsi="Times New Roman" w:cs="Times New Roman"/>
          <w:kern w:val="0"/>
          <w:vertAlign w:val="superscript"/>
        </w:rPr>
        <w:t>1</w:t>
      </w:r>
      <w:r w:rsidR="00266765">
        <w:rPr>
          <w:rFonts w:ascii="Times New Roman" w:hAnsi="Times New Roman" w:cs="Times New Roman"/>
        </w:rPr>
        <w:fldChar w:fldCharType="end"/>
      </w:r>
      <w:r w:rsidR="00266765">
        <w:rPr>
          <w:rFonts w:ascii="Times New Roman" w:hAnsi="Times New Roman" w:cs="Times New Roman"/>
        </w:rPr>
        <w:t>. This is the exception rather than the norm, however, as all other methods using 2</w:t>
      </w:r>
      <w:r w:rsidR="00266765" w:rsidRPr="00266765">
        <w:rPr>
          <w:rFonts w:ascii="Times New Roman" w:hAnsi="Times New Roman" w:cs="Times New Roman"/>
          <w:vertAlign w:val="superscript"/>
        </w:rPr>
        <w:t>nd</w:t>
      </w:r>
      <w:r w:rsidR="00266765">
        <w:rPr>
          <w:rFonts w:ascii="Times New Roman" w:hAnsi="Times New Roman" w:cs="Times New Roman"/>
        </w:rPr>
        <w:t xml:space="preserve"> generation NGS tools reported very low N50 scores. One modern paper using PacBio on a more distant butterfly species reported a whopping contig N50 of 23.85Mb</w:t>
      </w:r>
      <w:r w:rsidR="00266765">
        <w:rPr>
          <w:rFonts w:ascii="Times New Roman" w:hAnsi="Times New Roman" w:cs="Times New Roman"/>
        </w:rPr>
        <w:fldChar w:fldCharType="begin"/>
      </w:r>
      <w:r w:rsidR="00266765">
        <w:rPr>
          <w:rFonts w:ascii="Times New Roman" w:hAnsi="Times New Roman" w:cs="Times New Roman"/>
        </w:rPr>
        <w:instrText xml:space="preserve"> ADDIN ZOTERO_ITEM CSL_CITATION {"citationID":"QYcqG5uz","properties":{"formattedCitation":"\\super 16\\nosupersub{}","plainCitation":"16","noteIndex":0},"citationItems":[{"id":3100,"uris":["http://zotero.org/users/local/CmV7T38w/items/XYXKTBFX"],"itemData":{"id":3100,"type":"article-journal","abstract":"The Hengduan Mountains, one of the global biodiversity hotspots with exceptional species richness and high endemism, contains numerous arid valleys that create a distinctive geographical and ecological landscape. However, the adaptive evolutionary mechanisms of organism in the arid valley remain poorly understood. Minois aurata, an endemic butterfly species found exclusively in the arid valley of the upper Minjiang River, represents an attractive model system for studying adaptive evolutionary mechanisms to arid valley environments.","container-title":"BMC Genomics","DOI":"10.1186/s12864-024-11058-8","ISSN":"1471-2164","issue":"1","journalAbbreviation":"BMC Genomics","page":"1134","source":"BioMed Central","title":"Genome assembly of an endemic butterfly (Minois aurata) shed light on the genetic mechanisms underlying ecological adaptation to arid valley habitat","volume":"25","author":[{"family":"Hu","given":"Wenqian"},{"family":"Wang","given":"Yi"},{"family":"Chen","given":"Xiaoxiao"},{"family":"Huang","given":"Jialong"},{"family":"Kuang","given":"Jingge"},{"family":"Wang","given":"Lei"},{"family":"Mao","given":"Kangshan"},{"family":"Dou","given":"Liang"}],"issued":{"date-parts":[["2024",11,23]]}}}],"schema":"https://github.com/citation-style-language/schema/raw/master/csl-citation.json"} </w:instrText>
      </w:r>
      <w:r w:rsidR="00266765">
        <w:rPr>
          <w:rFonts w:ascii="Times New Roman" w:hAnsi="Times New Roman" w:cs="Times New Roman"/>
        </w:rPr>
        <w:fldChar w:fldCharType="separate"/>
      </w:r>
      <w:r w:rsidR="00266765" w:rsidRPr="00266765">
        <w:rPr>
          <w:rFonts w:ascii="Times New Roman" w:hAnsi="Times New Roman" w:cs="Times New Roman"/>
          <w:kern w:val="0"/>
          <w:vertAlign w:val="superscript"/>
        </w:rPr>
        <w:t>16</w:t>
      </w:r>
      <w:r w:rsidR="00266765">
        <w:rPr>
          <w:rFonts w:ascii="Times New Roman" w:hAnsi="Times New Roman" w:cs="Times New Roman"/>
        </w:rPr>
        <w:fldChar w:fldCharType="end"/>
      </w:r>
      <w:r w:rsidR="00266765">
        <w:rPr>
          <w:rFonts w:ascii="Times New Roman" w:hAnsi="Times New Roman" w:cs="Times New Roman"/>
        </w:rPr>
        <w:t>. To make further comparisons to ONT, a paper displaying the most recent ONT technology would need to selected, but it’s clear both technologies are suitable and are evolving at a rapid rate.</w:t>
      </w:r>
    </w:p>
    <w:p w14:paraId="31F5719E" w14:textId="35D82BDD" w:rsidR="00C275F1" w:rsidRDefault="00266765">
      <w:pPr>
        <w:rPr>
          <w:rFonts w:ascii="Times New Roman" w:hAnsi="Times New Roman" w:cs="Times New Roman"/>
        </w:rPr>
      </w:pPr>
      <w:r>
        <w:rPr>
          <w:rFonts w:ascii="Times New Roman" w:hAnsi="Times New Roman" w:cs="Times New Roman"/>
        </w:rPr>
        <w:t>Finally, there appears to be no black and white rule for selecting de novo assembly tools. In comparison reports, all appear to do well in terms of genome coverage</w:t>
      </w:r>
      <w:r w:rsidR="00F2478C">
        <w:rPr>
          <w:rFonts w:ascii="Times New Roman" w:hAnsi="Times New Roman" w:cs="Times New Roman"/>
        </w:rPr>
        <w:fldChar w:fldCharType="begin"/>
      </w:r>
      <w:r w:rsidR="00F2478C">
        <w:rPr>
          <w:rFonts w:ascii="Times New Roman" w:hAnsi="Times New Roman" w:cs="Times New Roman"/>
        </w:rPr>
        <w:instrText xml:space="preserve"> ADDIN ZOTERO_ITEM CSL_CITATION {"citationID":"DQgDt0F9","properties":{"formattedCitation":"\\super 7,17\\nosupersub{}","plainCitation":"7,17","noteIndex":0},"citationItems":[{"id":3062,"uris":["http://zotero.org/users/local/CmV7T38w/items/UP2J3T7H"],"itemData":{"id":3062,"type":"article-journal","abstract":"Background\nEmerging long reads sequencing technology has greatly changed the landscape of whole-genome sequencing, enabling scientists to contribute to decoding the genetic information of non-model species. The sequences generated by PacBio or Oxford Nanopore Technology (ONT) be assembled de novo before further analyses. Some genome de novo assemblers have been developed to assemble long reads generated by ONT. The performance of these assemblers has not been completely investigated. However, genome assembly is still a challenging task.\n\nMethods and Results\nWe systematically evaluated the performance of nine de novo assemblers for ONT on different coverage depth datasets. Several metrics were measured to determine the performance of these tools, including N50 length, sequence coverage, runtime, easy operation, accuracy of genome and genomic completeness in varying depths of coverage. Based on the results of our assessments, the performances of these tools are summarized as follows: 1) Coverage depth has a significant effect on genome quality; 2) The level of contiguity of the assembled genome varies dramatically among different de novo tools; 3) The correctness of an assembled genome is closely related to the completeness of the genome. More than 30× nanopore data can be assembled into a relatively complete genome, the quality of which is highly dependent on the polishing using next generation sequencing data.\n\nConclusion\nConsidering the results of our investigation, the advantage and disadvantage of each tool are summarized and guidelines of selecting assembly tools are provided under specific conditions.","container-title":"Frontiers in Cellular and Infection Microbiology","DOI":"10.3389/fcimb.2021.696669","ISSN":"2235-2988","journalAbbreviation":"Front Cell Infect Microbiol","note":"PMID: 34485177\nPMCID: PMC8415751","page":"696669","source":"PubMed Central","title":"Systematic Comparison of the Performances of De Novo Genome Assemblers for Oxford Nanopore Technology Reads From Piroplasm","volume":"11","author":[{"family":"Wang","given":"Jinming"},{"family":"Chen","given":"Kai"},{"family":"Ren","given":"Qiaoyun"},{"family":"Zhang","given":"Ying"},{"family":"Liu","given":"Junlong"},{"family":"Wang","given":"Guangying"},{"family":"Liu","given":"Aihong"},{"family":"Li","given":"Youquan"},{"family":"Liu","given":"Guangyuan"},{"family":"Luo","given":"Jianxun"},{"family":"Miao","given":"Wei"},{"family":"Xiong","given":"Jie"},{"family":"Yin","given":"Hong"},{"family":"Guan","given":"Guiquan"}],"issued":{"date-parts":[["2021",8,16]]}}},{"id":3060,"uris":["http://zotero.org/users/local/CmV7T38w/items/MMAAJ25F"],"itemData":{"id":3060,"type":"article-journal","abstract":"Assembly algorithm choice should be a deliberate, well-justified decision when researchers create genome assemblies for eukaryotic organisms from third-generation sequencing technologies. While third-generation sequencing by Oxford Nanopore Technologies (ONT) and Pacific Biosciences (PacBio) has overcome the disadvantages of short read lengths specific to next-generation sequencing (NGS), third-generation sequencers are known to produce more error-prone reads, thereby generating a new set of challenges for assembly algorithms and pipelines. However, the introduction of HiFi reads, which offer substantially reduced error rates, has provided a promising solution for more accurate assembly outcomes. Since the introduction of third-generation sequencing technologies, many tools have been developed that aim to take advantage of the longer reads, and researchers need to choose the correct assembler for their projects.We benchmarked state-of-the-art long-read de novo assemblers to help readers make a balanced choice for the assembly of eukaryotes. To this end, we used 12 real and 64 simulated datasets from different eukaryotic genomes, with different read length distributions, imitating PacBio continuous long-read (CLR), PacBio high-fidelity (HiFi), and ONT sequencing to evaluate the assemblers. We include 5 commonly used long-read assemblers in our benchmark: Canu, Flye, Miniasm, Raven, and wtdbg2 for ONT and PacBio CLR reads. For PacBio HiFi reads , we include 5 state-of-the-art HiFi assemblers: HiCanu, Flye, Hifiasm, LJA, and MBG. Evaluation categories address the following metrics: reference-based metrics, assembly statistics, misassembly count, BUSCO completeness, runtime, and RAM usage. Additionally, we investigated the effect of increased read length on the quality of the assemblies and report that read length can, but does not always, positively impact assembly quality.Our benchmark concludes that there is no assembler that performs the best in all the evaluation categories. However, our results show that overall Flye is the best-performing assembler for PacBio CLR and ONT reads, both on real and simulated data. Meanwhile, best-performing PacBio HiFi assemblers are Hifiasm and LJA. Next, the benchmarking using longer reads shows that the increased read length improves assembly quality, but the extent to which that can be achieved depends on the size and complexity of the reference genome.","container-title":"GigaScience","DOI":"10.1093/gigascience/giad100","ISSN":"2047-217X","journalAbbreviation":"GigaScience","page":"giad100","source":"Silverchair","title":"Evaluating long-read de novo assembly tools for eukaryotic genomes: insights and considerations","title-short":"Evaluating long-read de novo assembly tools for eukaryotic genomes","volume":"12","author":[{"family":"Cosma","given":"Bianca-Maria"},{"family":"Shirali Hossein Zade","given":"Ramin"},{"family":"Jordan","given":"Erin Noel"},{"family":"van Lent","given":"Paul"},{"family":"Peng","given":"Chengyao"},{"family":"Pillay","given":"Stephanie"},{"family":"Abeel","given":"Thomas"}],"issued":{"date-parts":[["2023",1,1]]}}}],"schema":"https://github.com/citation-style-language/schema/raw/master/csl-citation.json"} </w:instrText>
      </w:r>
      <w:r w:rsidR="00F2478C">
        <w:rPr>
          <w:rFonts w:ascii="Times New Roman" w:hAnsi="Times New Roman" w:cs="Times New Roman"/>
        </w:rPr>
        <w:fldChar w:fldCharType="separate"/>
      </w:r>
      <w:r w:rsidR="00F2478C" w:rsidRPr="00F2478C">
        <w:rPr>
          <w:rFonts w:ascii="Times New Roman" w:hAnsi="Times New Roman" w:cs="Times New Roman"/>
          <w:kern w:val="0"/>
          <w:vertAlign w:val="superscript"/>
        </w:rPr>
        <w:t>7,17</w:t>
      </w:r>
      <w:r w:rsidR="00F2478C">
        <w:rPr>
          <w:rFonts w:ascii="Times New Roman" w:hAnsi="Times New Roman" w:cs="Times New Roman"/>
        </w:rPr>
        <w:fldChar w:fldCharType="end"/>
      </w:r>
      <w:r>
        <w:rPr>
          <w:rFonts w:ascii="Times New Roman" w:hAnsi="Times New Roman" w:cs="Times New Roman"/>
        </w:rPr>
        <w:t xml:space="preserve">. In this instance, the tools </w:t>
      </w:r>
      <w:r w:rsidR="00F2478C">
        <w:rPr>
          <w:rFonts w:ascii="Times New Roman" w:hAnsi="Times New Roman" w:cs="Times New Roman"/>
        </w:rPr>
        <w:t>chosen</w:t>
      </w:r>
      <w:r>
        <w:rPr>
          <w:rFonts w:ascii="Times New Roman" w:hAnsi="Times New Roman" w:cs="Times New Roman"/>
        </w:rPr>
        <w:t xml:space="preserve"> (Nextdenovo/SMARTdenovo) had been validate</w:t>
      </w:r>
      <w:r w:rsidR="00F2478C">
        <w:rPr>
          <w:rFonts w:ascii="Times New Roman" w:hAnsi="Times New Roman" w:cs="Times New Roman"/>
        </w:rPr>
        <w:t>d</w:t>
      </w:r>
      <w:r>
        <w:rPr>
          <w:rFonts w:ascii="Times New Roman" w:hAnsi="Times New Roman" w:cs="Times New Roman"/>
        </w:rPr>
        <w:t xml:space="preserve"> by considering both N-50 and coverage depth, a sensible assessment that should be done for each individual sequencing project. Going forward, it would be useful to develop more species-specific comparisons (e.g. Insects) as generally the comparison papers remain broad</w:t>
      </w:r>
      <w:r w:rsidR="00F2478C">
        <w:rPr>
          <w:rFonts w:ascii="Times New Roman" w:hAnsi="Times New Roman" w:cs="Times New Roman"/>
        </w:rPr>
        <w:t xml:space="preserve"> and deduced applicability is generic</w:t>
      </w:r>
      <w:r w:rsidR="00F2478C">
        <w:rPr>
          <w:rFonts w:ascii="Times New Roman" w:hAnsi="Times New Roman" w:cs="Times New Roman"/>
        </w:rPr>
        <w:fldChar w:fldCharType="begin"/>
      </w:r>
      <w:r w:rsidR="00F2478C">
        <w:rPr>
          <w:rFonts w:ascii="Times New Roman" w:hAnsi="Times New Roman" w:cs="Times New Roman"/>
        </w:rPr>
        <w:instrText xml:space="preserve"> ADDIN ZOTERO_ITEM CSL_CITATION {"citationID":"NHQQWWnn","properties":{"formattedCitation":"\\super 7,10\\nosupersub{}","plainCitation":"7,10","noteIndex":0},"citationItems":[{"id":3062,"uris":["http://zotero.org/users/local/CmV7T38w/items/UP2J3T7H"],"itemData":{"id":3062,"type":"article-journal","abstract":"Background\nEmerging long reads sequencing technology has greatly changed the landscape of whole-genome sequencing, enabling scientists to contribute to decoding the genetic information of non-model species. The sequences generated by PacBio or Oxford Nanopore Technology (ONT) be assembled de novo before further analyses. Some genome de novo assemblers have been developed to assemble long reads generated by ONT. The performance of these assemblers has not been completely investigated. However, genome assembly is still a challenging task.\n\nMethods and Results\nWe systematically evaluated the performance of nine de novo assemblers for ONT on different coverage depth datasets. Several metrics were measured to determine the performance of these tools, including N50 length, sequence coverage, runtime, easy operation, accuracy of genome and genomic completeness in varying depths of coverage. Based on the results of our assessments, the performances of these tools are summarized as follows: 1) Coverage depth has a significant effect on genome quality; 2) The level of contiguity of the assembled genome varies dramatically among different de novo tools; 3) The correctness of an assembled genome is closely related to the completeness of the genome. More than 30× nanopore data can be assembled into a relatively complete genome, the quality of which is highly dependent on the polishing using next generation sequencing data.\n\nConclusion\nConsidering the results of our investigation, the advantage and disadvantage of each tool are summarized and guidelines of selecting assembly tools are provided under specific conditions.","container-title":"Frontiers in Cellular and Infection Microbiology","DOI":"10.3389/fcimb.2021.696669","ISSN":"2235-2988","journalAbbreviation":"Front Cell Infect Microbiol","note":"PMID: 34485177\nPMCID: PMC8415751","page":"696669","source":"PubMed Central","title":"Systematic Comparison of the Performances of De Novo Genome Assemblers for Oxford Nanopore Technology Reads From Piroplasm","volume":"11","author":[{"family":"Wang","given":"Jinming"},{"family":"Chen","given":"Kai"},{"family":"Ren","given":"Qiaoyun"},{"family":"Zhang","given":"Ying"},{"family":"Liu","given":"Junlong"},{"family":"Wang","given":"Guangying"},{"family":"Liu","given":"Aihong"},{"family":"Li","given":"Youquan"},{"family":"Liu","given":"Guangyuan"},{"family":"Luo","given":"Jianxun"},{"family":"Miao","given":"Wei"},{"family":"Xiong","given":"Jie"},{"family":"Yin","given":"Hong"},{"family":"Guan","given":"Guiquan"}],"issued":{"date-parts":[["2021",8,16]]}}},{"id":3065,"uris":["http://zotero.org/users/local/CmV7T38w/items/75PMG6CQ"],"itemData":{"id":3065,"type":"article-journal","abstract":"Choosing the optimum assembly approach is essential to achieving a high-quality genome assembly suitable for comparative and evolutionary genomic investigations. Significant recent progress in long-read sequencing technologies such as PacBio and Oxford Nanopore Technologies (ONT) has also brought about a large variety of assemblers. Although these have been extensively tested on model species such as Homo sapiens and Drosophila melanogaster, such benchmarking has not been done in Mollusca, which lacks widely adopted model species. Molluscan genomes are notoriously rich in repeats and are often highly heterozygous, making their assembly challenging. Here, we benchmarked 10 assemblers based on ONT raw reads from two published molluscan genomes of differing properties, the gastropod Chrysomallon squamiferum (356.6 Mb, 1.59% heterozygosity) and the bivalve Mytilus coruscus (1593 Mb, 1.94% heterozygosity). By optimizing the assembly pipeline, we greatly improved both genomes from previously published versions. Our results suggested that 40–50X of ONT reads are sufficient for high-quality genomes, with Flye being the recommended assembler for compact and less heterozygous genomes exemplified by C. squamiferum, while NextDenovo excelled for more repetitive and heterozygous molluscan genomes exemplified by M. coruscus. A phylogenomic analysis using the two updated genomes with 32 other published high-quality lophotrochozoan genomes resulted in maximum support across all nodes, and we show that improved genome quality also leads to more complete matrices for phylogenomic inferences. Our benchmarking will ensure efficiency in future assemblies for molluscs and perhaps also for other marine phyla with few genomes available., This article is part of the Theo Murphy meeting issue ‘Molluscan genomics: broad insights and future directions for a neglected phylum’.","container-title":"Philosophical Transactions of the Royal Society B: Biological Sciences","DOI":"10.1098/rstb.2020.0160","ISSN":"0962-8436","issue":"1825","journalAbbreviation":"Philos Trans R Soc Lond B Biol Sci","note":"PMID: 33813888\nPMCID: PMC8059532","page":"20200160","source":"PubMed Central","title":"Benchmarking Oxford Nanopore read assemblers for high-quality molluscan genomes","volume":"376","author":[{"family":"Sun","given":"Jin"},{"family":"Li","given":"Runsheng"},{"family":"Chen","given":"Chong"},{"family":"Sigwart","given":"Julia D."},{"family":"Kocot","given":"Kevin M."}]}}],"schema":"https://github.com/citation-style-language/schema/raw/master/csl-citation.json"} </w:instrText>
      </w:r>
      <w:r w:rsidR="00F2478C">
        <w:rPr>
          <w:rFonts w:ascii="Times New Roman" w:hAnsi="Times New Roman" w:cs="Times New Roman"/>
        </w:rPr>
        <w:fldChar w:fldCharType="separate"/>
      </w:r>
      <w:r w:rsidR="00F2478C" w:rsidRPr="00F2478C">
        <w:rPr>
          <w:rFonts w:ascii="Times New Roman" w:hAnsi="Times New Roman" w:cs="Times New Roman"/>
          <w:kern w:val="0"/>
          <w:vertAlign w:val="superscript"/>
        </w:rPr>
        <w:t>7,10</w:t>
      </w:r>
      <w:r w:rsidR="00F2478C">
        <w:rPr>
          <w:rFonts w:ascii="Times New Roman" w:hAnsi="Times New Roman" w:cs="Times New Roman"/>
        </w:rPr>
        <w:fldChar w:fldCharType="end"/>
      </w:r>
      <w:bookmarkEnd w:id="0"/>
      <w:r w:rsidR="00F2478C">
        <w:rPr>
          <w:rFonts w:ascii="Times New Roman" w:hAnsi="Times New Roman" w:cs="Times New Roman"/>
        </w:rPr>
        <w:t>.</w:t>
      </w:r>
    </w:p>
    <w:p w14:paraId="71DFF4DC" w14:textId="77777777" w:rsidR="00FA0C23" w:rsidRDefault="00FA0C23">
      <w:pPr>
        <w:rPr>
          <w:rFonts w:ascii="Times New Roman" w:hAnsi="Times New Roman" w:cs="Times New Roman"/>
        </w:rPr>
      </w:pPr>
    </w:p>
    <w:p w14:paraId="3CC92971" w14:textId="77777777" w:rsidR="00F2478C" w:rsidRDefault="00F2478C">
      <w:pPr>
        <w:rPr>
          <w:rFonts w:ascii="Times New Roman" w:hAnsi="Times New Roman" w:cs="Times New Roman"/>
        </w:rPr>
      </w:pPr>
    </w:p>
    <w:p w14:paraId="33CD222D" w14:textId="77777777" w:rsidR="00F2478C" w:rsidRDefault="00F2478C">
      <w:pPr>
        <w:rPr>
          <w:rFonts w:ascii="Times New Roman" w:hAnsi="Times New Roman" w:cs="Times New Roman"/>
        </w:rPr>
      </w:pPr>
    </w:p>
    <w:p w14:paraId="031CE1AF" w14:textId="01B39C56" w:rsidR="009128B4" w:rsidRPr="009128B4" w:rsidRDefault="009128B4">
      <w:pPr>
        <w:rPr>
          <w:rFonts w:ascii="Times New Roman" w:hAnsi="Times New Roman" w:cs="Times New Roman"/>
          <w:b/>
          <w:bCs/>
        </w:rPr>
      </w:pPr>
      <w:r w:rsidRPr="009128B4">
        <w:rPr>
          <w:rFonts w:ascii="Times New Roman" w:hAnsi="Times New Roman" w:cs="Times New Roman"/>
          <w:b/>
          <w:bCs/>
          <w:highlight w:val="yellow"/>
        </w:rPr>
        <w:t>Bibliography</w:t>
      </w:r>
      <w:r w:rsidRPr="009128B4">
        <w:rPr>
          <w:rFonts w:ascii="Times New Roman" w:hAnsi="Times New Roman" w:cs="Times New Roman"/>
          <w:b/>
          <w:bCs/>
        </w:rPr>
        <w:t xml:space="preserve"> </w:t>
      </w:r>
    </w:p>
    <w:p w14:paraId="348F8059" w14:textId="77777777" w:rsidR="009A0FD3" w:rsidRPr="009A0FD3" w:rsidRDefault="005753C4" w:rsidP="009A0FD3">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9A0FD3" w:rsidRPr="009A0FD3">
        <w:rPr>
          <w:rFonts w:ascii="Times New Roman" w:hAnsi="Times New Roman" w:cs="Times New Roman"/>
        </w:rPr>
        <w:t>1.</w:t>
      </w:r>
      <w:r w:rsidR="009A0FD3" w:rsidRPr="009A0FD3">
        <w:rPr>
          <w:rFonts w:ascii="Times New Roman" w:hAnsi="Times New Roman" w:cs="Times New Roman"/>
        </w:rPr>
        <w:tab/>
        <w:t xml:space="preserve">Li, J. </w:t>
      </w:r>
      <w:r w:rsidR="009A0FD3" w:rsidRPr="009A0FD3">
        <w:rPr>
          <w:rFonts w:ascii="Times New Roman" w:hAnsi="Times New Roman" w:cs="Times New Roman"/>
          <w:i/>
          <w:iCs/>
        </w:rPr>
        <w:t>et al.</w:t>
      </w:r>
      <w:r w:rsidR="009A0FD3" w:rsidRPr="009A0FD3">
        <w:rPr>
          <w:rFonts w:ascii="Times New Roman" w:hAnsi="Times New Roman" w:cs="Times New Roman"/>
        </w:rPr>
        <w:t xml:space="preserve"> De novo assembly of a chromosome-level reference genome of the ornamental butterfly Sericinus montelus based on nanopore sequencing and Hi-C analysis. </w:t>
      </w:r>
      <w:r w:rsidR="009A0FD3" w:rsidRPr="009A0FD3">
        <w:rPr>
          <w:rFonts w:ascii="Times New Roman" w:hAnsi="Times New Roman" w:cs="Times New Roman"/>
          <w:i/>
          <w:iCs/>
        </w:rPr>
        <w:t>Front. Genet.</w:t>
      </w:r>
      <w:r w:rsidR="009A0FD3" w:rsidRPr="009A0FD3">
        <w:rPr>
          <w:rFonts w:ascii="Times New Roman" w:hAnsi="Times New Roman" w:cs="Times New Roman"/>
        </w:rPr>
        <w:t xml:space="preserve"> </w:t>
      </w:r>
      <w:r w:rsidR="009A0FD3" w:rsidRPr="009A0FD3">
        <w:rPr>
          <w:rFonts w:ascii="Times New Roman" w:hAnsi="Times New Roman" w:cs="Times New Roman"/>
          <w:b/>
          <w:bCs/>
        </w:rPr>
        <w:t>14</w:t>
      </w:r>
      <w:r w:rsidR="009A0FD3" w:rsidRPr="009A0FD3">
        <w:rPr>
          <w:rFonts w:ascii="Times New Roman" w:hAnsi="Times New Roman" w:cs="Times New Roman"/>
        </w:rPr>
        <w:t>, (2023).</w:t>
      </w:r>
    </w:p>
    <w:p w14:paraId="003BB4D2"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2.</w:t>
      </w:r>
      <w:r w:rsidRPr="009A0FD3">
        <w:rPr>
          <w:rFonts w:ascii="Times New Roman" w:hAnsi="Times New Roman" w:cs="Times New Roman"/>
        </w:rPr>
        <w:tab/>
        <w:t xml:space="preserve">Lu, S. </w:t>
      </w:r>
      <w:r w:rsidRPr="009A0FD3">
        <w:rPr>
          <w:rFonts w:ascii="Times New Roman" w:hAnsi="Times New Roman" w:cs="Times New Roman"/>
          <w:i/>
          <w:iCs/>
        </w:rPr>
        <w:t>et al.</w:t>
      </w:r>
      <w:r w:rsidRPr="009A0FD3">
        <w:rPr>
          <w:rFonts w:ascii="Times New Roman" w:hAnsi="Times New Roman" w:cs="Times New Roman"/>
        </w:rPr>
        <w:t xml:space="preserve"> Chromosomal-level reference genome of Chinese peacock butterfly (Papilio bianor) based on third-generation DNA sequencing and Hi-C analysis. </w:t>
      </w:r>
      <w:proofErr w:type="spellStart"/>
      <w:r w:rsidRPr="009A0FD3">
        <w:rPr>
          <w:rFonts w:ascii="Times New Roman" w:hAnsi="Times New Roman" w:cs="Times New Roman"/>
          <w:i/>
          <w:iCs/>
        </w:rPr>
        <w:t>GigaScience</w:t>
      </w:r>
      <w:proofErr w:type="spellEnd"/>
      <w:r w:rsidRPr="009A0FD3">
        <w:rPr>
          <w:rFonts w:ascii="Times New Roman" w:hAnsi="Times New Roman" w:cs="Times New Roman"/>
        </w:rPr>
        <w:t xml:space="preserve"> </w:t>
      </w:r>
      <w:r w:rsidRPr="009A0FD3">
        <w:rPr>
          <w:rFonts w:ascii="Times New Roman" w:hAnsi="Times New Roman" w:cs="Times New Roman"/>
          <w:b/>
          <w:bCs/>
        </w:rPr>
        <w:t>8</w:t>
      </w:r>
      <w:r w:rsidRPr="009A0FD3">
        <w:rPr>
          <w:rFonts w:ascii="Times New Roman" w:hAnsi="Times New Roman" w:cs="Times New Roman"/>
        </w:rPr>
        <w:t>, giz128 (2019).</w:t>
      </w:r>
    </w:p>
    <w:p w14:paraId="0D9491A4"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3.</w:t>
      </w:r>
      <w:r w:rsidRPr="009A0FD3">
        <w:rPr>
          <w:rFonts w:ascii="Times New Roman" w:hAnsi="Times New Roman" w:cs="Times New Roman"/>
        </w:rPr>
        <w:tab/>
        <w:t xml:space="preserve">Marx, V. Method of the year: long-read sequencing. </w:t>
      </w:r>
      <w:r w:rsidRPr="009A0FD3">
        <w:rPr>
          <w:rFonts w:ascii="Times New Roman" w:hAnsi="Times New Roman" w:cs="Times New Roman"/>
          <w:i/>
          <w:iCs/>
        </w:rPr>
        <w:t>Nat Methods</w:t>
      </w:r>
      <w:r w:rsidRPr="009A0FD3">
        <w:rPr>
          <w:rFonts w:ascii="Times New Roman" w:hAnsi="Times New Roman" w:cs="Times New Roman"/>
        </w:rPr>
        <w:t xml:space="preserve"> </w:t>
      </w:r>
      <w:r w:rsidRPr="009A0FD3">
        <w:rPr>
          <w:rFonts w:ascii="Times New Roman" w:hAnsi="Times New Roman" w:cs="Times New Roman"/>
          <w:b/>
          <w:bCs/>
        </w:rPr>
        <w:t>20</w:t>
      </w:r>
      <w:r w:rsidRPr="009A0FD3">
        <w:rPr>
          <w:rFonts w:ascii="Times New Roman" w:hAnsi="Times New Roman" w:cs="Times New Roman"/>
        </w:rPr>
        <w:t>, 6–11 (2023).</w:t>
      </w:r>
    </w:p>
    <w:p w14:paraId="17A400A5"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4.</w:t>
      </w:r>
      <w:r w:rsidRPr="009A0FD3">
        <w:rPr>
          <w:rFonts w:ascii="Times New Roman" w:hAnsi="Times New Roman" w:cs="Times New Roman"/>
        </w:rPr>
        <w:tab/>
        <w:t xml:space="preserve">Koo, H. </w:t>
      </w:r>
      <w:r w:rsidRPr="009A0FD3">
        <w:rPr>
          <w:rFonts w:ascii="Times New Roman" w:hAnsi="Times New Roman" w:cs="Times New Roman"/>
          <w:i/>
          <w:iCs/>
        </w:rPr>
        <w:t>et al.</w:t>
      </w:r>
      <w:r w:rsidRPr="009A0FD3">
        <w:rPr>
          <w:rFonts w:ascii="Times New Roman" w:hAnsi="Times New Roman" w:cs="Times New Roman"/>
        </w:rPr>
        <w:t xml:space="preserve"> Two long read-based genome assembly and annotation of polyploidy woody plants, Hibiscus </w:t>
      </w:r>
      <w:proofErr w:type="spellStart"/>
      <w:r w:rsidRPr="009A0FD3">
        <w:rPr>
          <w:rFonts w:ascii="Times New Roman" w:hAnsi="Times New Roman" w:cs="Times New Roman"/>
        </w:rPr>
        <w:t>syriacus</w:t>
      </w:r>
      <w:proofErr w:type="spellEnd"/>
      <w:r w:rsidRPr="009A0FD3">
        <w:rPr>
          <w:rFonts w:ascii="Times New Roman" w:hAnsi="Times New Roman" w:cs="Times New Roman"/>
        </w:rPr>
        <w:t xml:space="preserve"> L. using PacBio and Nanopore platforms. </w:t>
      </w:r>
      <w:r w:rsidRPr="009A0FD3">
        <w:rPr>
          <w:rFonts w:ascii="Times New Roman" w:hAnsi="Times New Roman" w:cs="Times New Roman"/>
          <w:i/>
          <w:iCs/>
        </w:rPr>
        <w:t>Sci Data</w:t>
      </w:r>
      <w:r w:rsidRPr="009A0FD3">
        <w:rPr>
          <w:rFonts w:ascii="Times New Roman" w:hAnsi="Times New Roman" w:cs="Times New Roman"/>
        </w:rPr>
        <w:t xml:space="preserve"> </w:t>
      </w:r>
      <w:r w:rsidRPr="009A0FD3">
        <w:rPr>
          <w:rFonts w:ascii="Times New Roman" w:hAnsi="Times New Roman" w:cs="Times New Roman"/>
          <w:b/>
          <w:bCs/>
        </w:rPr>
        <w:t>10</w:t>
      </w:r>
      <w:r w:rsidRPr="009A0FD3">
        <w:rPr>
          <w:rFonts w:ascii="Times New Roman" w:hAnsi="Times New Roman" w:cs="Times New Roman"/>
        </w:rPr>
        <w:t>, 713 (2023).</w:t>
      </w:r>
    </w:p>
    <w:p w14:paraId="09B98767"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5.</w:t>
      </w:r>
      <w:r w:rsidRPr="009A0FD3">
        <w:rPr>
          <w:rFonts w:ascii="Times New Roman" w:hAnsi="Times New Roman" w:cs="Times New Roman"/>
        </w:rPr>
        <w:tab/>
        <w:t xml:space="preserve">Triebel, S. </w:t>
      </w:r>
      <w:r w:rsidRPr="009A0FD3">
        <w:rPr>
          <w:rFonts w:ascii="Times New Roman" w:hAnsi="Times New Roman" w:cs="Times New Roman"/>
          <w:i/>
          <w:iCs/>
        </w:rPr>
        <w:t>et al.</w:t>
      </w:r>
      <w:r w:rsidRPr="009A0FD3">
        <w:rPr>
          <w:rFonts w:ascii="Times New Roman" w:hAnsi="Times New Roman" w:cs="Times New Roman"/>
        </w:rPr>
        <w:t xml:space="preserve"> De novo genome assembly resolving repetitive structures enables genomic analysis of 35 European </w:t>
      </w:r>
      <w:proofErr w:type="spellStart"/>
      <w:r w:rsidRPr="009A0FD3">
        <w:rPr>
          <w:rFonts w:ascii="Times New Roman" w:hAnsi="Times New Roman" w:cs="Times New Roman"/>
        </w:rPr>
        <w:t>Mycoplasmopsis</w:t>
      </w:r>
      <w:proofErr w:type="spellEnd"/>
      <w:r w:rsidRPr="009A0FD3">
        <w:rPr>
          <w:rFonts w:ascii="Times New Roman" w:hAnsi="Times New Roman" w:cs="Times New Roman"/>
        </w:rPr>
        <w:t xml:space="preserve"> </w:t>
      </w:r>
      <w:proofErr w:type="spellStart"/>
      <w:r w:rsidRPr="009A0FD3">
        <w:rPr>
          <w:rFonts w:ascii="Times New Roman" w:hAnsi="Times New Roman" w:cs="Times New Roman"/>
        </w:rPr>
        <w:t>bovis</w:t>
      </w:r>
      <w:proofErr w:type="spellEnd"/>
      <w:r w:rsidRPr="009A0FD3">
        <w:rPr>
          <w:rFonts w:ascii="Times New Roman" w:hAnsi="Times New Roman" w:cs="Times New Roman"/>
        </w:rPr>
        <w:t xml:space="preserve"> strains. </w:t>
      </w:r>
      <w:r w:rsidRPr="009A0FD3">
        <w:rPr>
          <w:rFonts w:ascii="Times New Roman" w:hAnsi="Times New Roman" w:cs="Times New Roman"/>
          <w:i/>
          <w:iCs/>
        </w:rPr>
        <w:t>BMC Genomics</w:t>
      </w:r>
      <w:r w:rsidRPr="009A0FD3">
        <w:rPr>
          <w:rFonts w:ascii="Times New Roman" w:hAnsi="Times New Roman" w:cs="Times New Roman"/>
        </w:rPr>
        <w:t xml:space="preserve"> </w:t>
      </w:r>
      <w:r w:rsidRPr="009A0FD3">
        <w:rPr>
          <w:rFonts w:ascii="Times New Roman" w:hAnsi="Times New Roman" w:cs="Times New Roman"/>
          <w:b/>
          <w:bCs/>
        </w:rPr>
        <w:t>24</w:t>
      </w:r>
      <w:r w:rsidRPr="009A0FD3">
        <w:rPr>
          <w:rFonts w:ascii="Times New Roman" w:hAnsi="Times New Roman" w:cs="Times New Roman"/>
        </w:rPr>
        <w:t>, 548 (2023).</w:t>
      </w:r>
    </w:p>
    <w:p w14:paraId="2D8C2EB3"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6.</w:t>
      </w:r>
      <w:r w:rsidRPr="009A0FD3">
        <w:rPr>
          <w:rFonts w:ascii="Times New Roman" w:hAnsi="Times New Roman" w:cs="Times New Roman"/>
        </w:rPr>
        <w:tab/>
        <w:t xml:space="preserve">Hu, J., Fan, J., Sun, Z. &amp; Liu, S. </w:t>
      </w:r>
      <w:proofErr w:type="spellStart"/>
      <w:r w:rsidRPr="009A0FD3">
        <w:rPr>
          <w:rFonts w:ascii="Times New Roman" w:hAnsi="Times New Roman" w:cs="Times New Roman"/>
        </w:rPr>
        <w:t>NextPolish</w:t>
      </w:r>
      <w:proofErr w:type="spellEnd"/>
      <w:r w:rsidRPr="009A0FD3">
        <w:rPr>
          <w:rFonts w:ascii="Times New Roman" w:hAnsi="Times New Roman" w:cs="Times New Roman"/>
        </w:rPr>
        <w:t xml:space="preserve">: a fast and efficient genome polishing tool for long-read assembly. </w:t>
      </w:r>
      <w:r w:rsidRPr="009A0FD3">
        <w:rPr>
          <w:rFonts w:ascii="Times New Roman" w:hAnsi="Times New Roman" w:cs="Times New Roman"/>
          <w:i/>
          <w:iCs/>
        </w:rPr>
        <w:t>Bioinformatics</w:t>
      </w:r>
      <w:r w:rsidRPr="009A0FD3">
        <w:rPr>
          <w:rFonts w:ascii="Times New Roman" w:hAnsi="Times New Roman" w:cs="Times New Roman"/>
        </w:rPr>
        <w:t xml:space="preserve"> </w:t>
      </w:r>
      <w:r w:rsidRPr="009A0FD3">
        <w:rPr>
          <w:rFonts w:ascii="Times New Roman" w:hAnsi="Times New Roman" w:cs="Times New Roman"/>
          <w:b/>
          <w:bCs/>
        </w:rPr>
        <w:t>36</w:t>
      </w:r>
      <w:r w:rsidRPr="009A0FD3">
        <w:rPr>
          <w:rFonts w:ascii="Times New Roman" w:hAnsi="Times New Roman" w:cs="Times New Roman"/>
        </w:rPr>
        <w:t>, 2253–2255 (2020).</w:t>
      </w:r>
    </w:p>
    <w:p w14:paraId="75E86278"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7.</w:t>
      </w:r>
      <w:r w:rsidRPr="009A0FD3">
        <w:rPr>
          <w:rFonts w:ascii="Times New Roman" w:hAnsi="Times New Roman" w:cs="Times New Roman"/>
        </w:rPr>
        <w:tab/>
        <w:t xml:space="preserve">Wang, J. </w:t>
      </w:r>
      <w:r w:rsidRPr="009A0FD3">
        <w:rPr>
          <w:rFonts w:ascii="Times New Roman" w:hAnsi="Times New Roman" w:cs="Times New Roman"/>
          <w:i/>
          <w:iCs/>
        </w:rPr>
        <w:t>et al.</w:t>
      </w:r>
      <w:r w:rsidRPr="009A0FD3">
        <w:rPr>
          <w:rFonts w:ascii="Times New Roman" w:hAnsi="Times New Roman" w:cs="Times New Roman"/>
        </w:rPr>
        <w:t xml:space="preserve"> Systematic Comparison of the Performances of De Novo Genome Assemblers for Oxford Nanopore Technology Reads From Piroplasm. </w:t>
      </w:r>
      <w:r w:rsidRPr="009A0FD3">
        <w:rPr>
          <w:rFonts w:ascii="Times New Roman" w:hAnsi="Times New Roman" w:cs="Times New Roman"/>
          <w:i/>
          <w:iCs/>
        </w:rPr>
        <w:t xml:space="preserve">Front Cell Infect </w:t>
      </w:r>
      <w:proofErr w:type="spellStart"/>
      <w:r w:rsidRPr="009A0FD3">
        <w:rPr>
          <w:rFonts w:ascii="Times New Roman" w:hAnsi="Times New Roman" w:cs="Times New Roman"/>
          <w:i/>
          <w:iCs/>
        </w:rPr>
        <w:t>Microbiol</w:t>
      </w:r>
      <w:proofErr w:type="spellEnd"/>
      <w:r w:rsidRPr="009A0FD3">
        <w:rPr>
          <w:rFonts w:ascii="Times New Roman" w:hAnsi="Times New Roman" w:cs="Times New Roman"/>
        </w:rPr>
        <w:t xml:space="preserve"> </w:t>
      </w:r>
      <w:r w:rsidRPr="009A0FD3">
        <w:rPr>
          <w:rFonts w:ascii="Times New Roman" w:hAnsi="Times New Roman" w:cs="Times New Roman"/>
          <w:b/>
          <w:bCs/>
        </w:rPr>
        <w:t>11</w:t>
      </w:r>
      <w:r w:rsidRPr="009A0FD3">
        <w:rPr>
          <w:rFonts w:ascii="Times New Roman" w:hAnsi="Times New Roman" w:cs="Times New Roman"/>
        </w:rPr>
        <w:t>, 696669 (2021).</w:t>
      </w:r>
    </w:p>
    <w:p w14:paraId="6F169904"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lastRenderedPageBreak/>
        <w:t>8.</w:t>
      </w:r>
      <w:r w:rsidRPr="009A0FD3">
        <w:rPr>
          <w:rFonts w:ascii="Times New Roman" w:hAnsi="Times New Roman" w:cs="Times New Roman"/>
        </w:rPr>
        <w:tab/>
        <w:t xml:space="preserve">Wagner, G. E. </w:t>
      </w:r>
      <w:r w:rsidRPr="009A0FD3">
        <w:rPr>
          <w:rFonts w:ascii="Times New Roman" w:hAnsi="Times New Roman" w:cs="Times New Roman"/>
          <w:i/>
          <w:iCs/>
        </w:rPr>
        <w:t>et al.</w:t>
      </w:r>
      <w:r w:rsidRPr="009A0FD3">
        <w:rPr>
          <w:rFonts w:ascii="Times New Roman" w:hAnsi="Times New Roman" w:cs="Times New Roman"/>
        </w:rPr>
        <w:t xml:space="preserve"> Real-Time Nanopore Q20+ Sequencing Enables Extremely Fast and Accurate Core Genome MLST Typing and Democratizes Access to High-Resolution Bacterial Pathogen Surveillance. </w:t>
      </w:r>
      <w:r w:rsidRPr="009A0FD3">
        <w:rPr>
          <w:rFonts w:ascii="Times New Roman" w:hAnsi="Times New Roman" w:cs="Times New Roman"/>
          <w:i/>
          <w:iCs/>
        </w:rPr>
        <w:t>Journal of Clinical Microbiology</w:t>
      </w:r>
      <w:r w:rsidRPr="009A0FD3">
        <w:rPr>
          <w:rFonts w:ascii="Times New Roman" w:hAnsi="Times New Roman" w:cs="Times New Roman"/>
        </w:rPr>
        <w:t xml:space="preserve"> </w:t>
      </w:r>
      <w:r w:rsidRPr="009A0FD3">
        <w:rPr>
          <w:rFonts w:ascii="Times New Roman" w:hAnsi="Times New Roman" w:cs="Times New Roman"/>
          <w:b/>
          <w:bCs/>
        </w:rPr>
        <w:t>61</w:t>
      </w:r>
      <w:r w:rsidRPr="009A0FD3">
        <w:rPr>
          <w:rFonts w:ascii="Times New Roman" w:hAnsi="Times New Roman" w:cs="Times New Roman"/>
        </w:rPr>
        <w:t>, e01631-22 (2023).</w:t>
      </w:r>
    </w:p>
    <w:p w14:paraId="50F91F5F"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9.</w:t>
      </w:r>
      <w:r w:rsidRPr="009A0FD3">
        <w:rPr>
          <w:rFonts w:ascii="Times New Roman" w:hAnsi="Times New Roman" w:cs="Times New Roman"/>
        </w:rPr>
        <w:tab/>
        <w:t xml:space="preserve">Liu, H. </w:t>
      </w:r>
      <w:r w:rsidRPr="009A0FD3">
        <w:rPr>
          <w:rFonts w:ascii="Times New Roman" w:hAnsi="Times New Roman" w:cs="Times New Roman"/>
          <w:i/>
          <w:iCs/>
        </w:rPr>
        <w:t>et al.</w:t>
      </w:r>
      <w:r w:rsidRPr="009A0FD3">
        <w:rPr>
          <w:rFonts w:ascii="Times New Roman" w:hAnsi="Times New Roman" w:cs="Times New Roman"/>
        </w:rPr>
        <w:t xml:space="preserve"> SMARTdenovo: a de novo assembler using long noisy reads. </w:t>
      </w:r>
      <w:r w:rsidRPr="009A0FD3">
        <w:rPr>
          <w:rFonts w:ascii="Times New Roman" w:hAnsi="Times New Roman" w:cs="Times New Roman"/>
          <w:i/>
          <w:iCs/>
        </w:rPr>
        <w:t>Gigabyte</w:t>
      </w:r>
      <w:r w:rsidRPr="009A0FD3">
        <w:rPr>
          <w:rFonts w:ascii="Times New Roman" w:hAnsi="Times New Roman" w:cs="Times New Roman"/>
        </w:rPr>
        <w:t xml:space="preserve"> </w:t>
      </w:r>
      <w:r w:rsidRPr="009A0FD3">
        <w:rPr>
          <w:rFonts w:ascii="Times New Roman" w:hAnsi="Times New Roman" w:cs="Times New Roman"/>
          <w:b/>
          <w:bCs/>
        </w:rPr>
        <w:t>2021</w:t>
      </w:r>
      <w:r w:rsidRPr="009A0FD3">
        <w:rPr>
          <w:rFonts w:ascii="Times New Roman" w:hAnsi="Times New Roman" w:cs="Times New Roman"/>
        </w:rPr>
        <w:t>, 1–9 (2021).</w:t>
      </w:r>
    </w:p>
    <w:p w14:paraId="00354F2A"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10.</w:t>
      </w:r>
      <w:r w:rsidRPr="009A0FD3">
        <w:rPr>
          <w:rFonts w:ascii="Times New Roman" w:hAnsi="Times New Roman" w:cs="Times New Roman"/>
        </w:rPr>
        <w:tab/>
        <w:t xml:space="preserve">Sun, J., Li, R., Chen, C., Sigwart, J. D. &amp; Kocot, K. M. Benchmarking Oxford Nanopore read assemblers for high-quality molluscan genomes. </w:t>
      </w:r>
      <w:proofErr w:type="spellStart"/>
      <w:r w:rsidRPr="009A0FD3">
        <w:rPr>
          <w:rFonts w:ascii="Times New Roman" w:hAnsi="Times New Roman" w:cs="Times New Roman"/>
          <w:i/>
          <w:iCs/>
        </w:rPr>
        <w:t>Philos</w:t>
      </w:r>
      <w:proofErr w:type="spellEnd"/>
      <w:r w:rsidRPr="009A0FD3">
        <w:rPr>
          <w:rFonts w:ascii="Times New Roman" w:hAnsi="Times New Roman" w:cs="Times New Roman"/>
          <w:i/>
          <w:iCs/>
        </w:rPr>
        <w:t xml:space="preserve"> Trans R Soc Lond B </w:t>
      </w:r>
      <w:proofErr w:type="spellStart"/>
      <w:r w:rsidRPr="009A0FD3">
        <w:rPr>
          <w:rFonts w:ascii="Times New Roman" w:hAnsi="Times New Roman" w:cs="Times New Roman"/>
          <w:i/>
          <w:iCs/>
        </w:rPr>
        <w:t>Biol</w:t>
      </w:r>
      <w:proofErr w:type="spellEnd"/>
      <w:r w:rsidRPr="009A0FD3">
        <w:rPr>
          <w:rFonts w:ascii="Times New Roman" w:hAnsi="Times New Roman" w:cs="Times New Roman"/>
          <w:i/>
          <w:iCs/>
        </w:rPr>
        <w:t xml:space="preserve"> Sci</w:t>
      </w:r>
      <w:r w:rsidRPr="009A0FD3">
        <w:rPr>
          <w:rFonts w:ascii="Times New Roman" w:hAnsi="Times New Roman" w:cs="Times New Roman"/>
        </w:rPr>
        <w:t xml:space="preserve"> </w:t>
      </w:r>
      <w:r w:rsidRPr="009A0FD3">
        <w:rPr>
          <w:rFonts w:ascii="Times New Roman" w:hAnsi="Times New Roman" w:cs="Times New Roman"/>
          <w:b/>
          <w:bCs/>
        </w:rPr>
        <w:t>376</w:t>
      </w:r>
      <w:r w:rsidRPr="009A0FD3">
        <w:rPr>
          <w:rFonts w:ascii="Times New Roman" w:hAnsi="Times New Roman" w:cs="Times New Roman"/>
        </w:rPr>
        <w:t>, 20200160.</w:t>
      </w:r>
    </w:p>
    <w:p w14:paraId="182AB4F5"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11.</w:t>
      </w:r>
      <w:r w:rsidRPr="009A0FD3">
        <w:rPr>
          <w:rFonts w:ascii="Times New Roman" w:hAnsi="Times New Roman" w:cs="Times New Roman"/>
        </w:rPr>
        <w:tab/>
        <w:t xml:space="preserve">Yamaguchi, K. </w:t>
      </w:r>
      <w:r w:rsidRPr="009A0FD3">
        <w:rPr>
          <w:rFonts w:ascii="Times New Roman" w:hAnsi="Times New Roman" w:cs="Times New Roman"/>
          <w:i/>
          <w:iCs/>
        </w:rPr>
        <w:t>et al.</w:t>
      </w:r>
      <w:r w:rsidRPr="009A0FD3">
        <w:rPr>
          <w:rFonts w:ascii="Times New Roman" w:hAnsi="Times New Roman" w:cs="Times New Roman"/>
        </w:rPr>
        <w:t xml:space="preserve"> Technical considerations in Hi‐C scaffolding and evaluation of chromosome‐scale genome assemblies. </w:t>
      </w:r>
      <w:r w:rsidRPr="009A0FD3">
        <w:rPr>
          <w:rFonts w:ascii="Times New Roman" w:hAnsi="Times New Roman" w:cs="Times New Roman"/>
          <w:i/>
          <w:iCs/>
        </w:rPr>
        <w:t xml:space="preserve">Mol </w:t>
      </w:r>
      <w:proofErr w:type="spellStart"/>
      <w:r w:rsidRPr="009A0FD3">
        <w:rPr>
          <w:rFonts w:ascii="Times New Roman" w:hAnsi="Times New Roman" w:cs="Times New Roman"/>
          <w:i/>
          <w:iCs/>
        </w:rPr>
        <w:t>Ecol</w:t>
      </w:r>
      <w:proofErr w:type="spellEnd"/>
      <w:r w:rsidRPr="009A0FD3">
        <w:rPr>
          <w:rFonts w:ascii="Times New Roman" w:hAnsi="Times New Roman" w:cs="Times New Roman"/>
        </w:rPr>
        <w:t xml:space="preserve"> </w:t>
      </w:r>
      <w:r w:rsidRPr="009A0FD3">
        <w:rPr>
          <w:rFonts w:ascii="Times New Roman" w:hAnsi="Times New Roman" w:cs="Times New Roman"/>
          <w:b/>
          <w:bCs/>
        </w:rPr>
        <w:t>30</w:t>
      </w:r>
      <w:r w:rsidRPr="009A0FD3">
        <w:rPr>
          <w:rFonts w:ascii="Times New Roman" w:hAnsi="Times New Roman" w:cs="Times New Roman"/>
        </w:rPr>
        <w:t>, 5923–5934 (2021).</w:t>
      </w:r>
    </w:p>
    <w:p w14:paraId="396CE569"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12.</w:t>
      </w:r>
      <w:r w:rsidRPr="009A0FD3">
        <w:rPr>
          <w:rFonts w:ascii="Times New Roman" w:hAnsi="Times New Roman" w:cs="Times New Roman"/>
        </w:rPr>
        <w:tab/>
        <w:t xml:space="preserve">Zeng, X. </w:t>
      </w:r>
      <w:r w:rsidRPr="009A0FD3">
        <w:rPr>
          <w:rFonts w:ascii="Times New Roman" w:hAnsi="Times New Roman" w:cs="Times New Roman"/>
          <w:i/>
          <w:iCs/>
        </w:rPr>
        <w:t>et al.</w:t>
      </w:r>
      <w:r w:rsidRPr="009A0FD3">
        <w:rPr>
          <w:rFonts w:ascii="Times New Roman" w:hAnsi="Times New Roman" w:cs="Times New Roman"/>
        </w:rPr>
        <w:t xml:space="preserve"> Chromosome-level scaffolding of haplotype-resolved assemblies using Hi-C data without reference genomes. </w:t>
      </w:r>
      <w:r w:rsidRPr="009A0FD3">
        <w:rPr>
          <w:rFonts w:ascii="Times New Roman" w:hAnsi="Times New Roman" w:cs="Times New Roman"/>
          <w:i/>
          <w:iCs/>
        </w:rPr>
        <w:t>Nat. Plants</w:t>
      </w:r>
      <w:r w:rsidRPr="009A0FD3">
        <w:rPr>
          <w:rFonts w:ascii="Times New Roman" w:hAnsi="Times New Roman" w:cs="Times New Roman"/>
        </w:rPr>
        <w:t xml:space="preserve"> </w:t>
      </w:r>
      <w:r w:rsidRPr="009A0FD3">
        <w:rPr>
          <w:rFonts w:ascii="Times New Roman" w:hAnsi="Times New Roman" w:cs="Times New Roman"/>
          <w:b/>
          <w:bCs/>
        </w:rPr>
        <w:t>10</w:t>
      </w:r>
      <w:r w:rsidRPr="009A0FD3">
        <w:rPr>
          <w:rFonts w:ascii="Times New Roman" w:hAnsi="Times New Roman" w:cs="Times New Roman"/>
        </w:rPr>
        <w:t>, 1184–1200 (2024).</w:t>
      </w:r>
    </w:p>
    <w:p w14:paraId="21A9BD27"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13.</w:t>
      </w:r>
      <w:r w:rsidRPr="009A0FD3">
        <w:rPr>
          <w:rFonts w:ascii="Times New Roman" w:hAnsi="Times New Roman" w:cs="Times New Roman"/>
        </w:rPr>
        <w:tab/>
        <w:t xml:space="preserve">Yang, J. </w:t>
      </w:r>
      <w:r w:rsidRPr="009A0FD3">
        <w:rPr>
          <w:rFonts w:ascii="Times New Roman" w:hAnsi="Times New Roman" w:cs="Times New Roman"/>
          <w:i/>
          <w:iCs/>
        </w:rPr>
        <w:t>et al.</w:t>
      </w:r>
      <w:r w:rsidRPr="009A0FD3">
        <w:rPr>
          <w:rFonts w:ascii="Times New Roman" w:hAnsi="Times New Roman" w:cs="Times New Roman"/>
        </w:rPr>
        <w:t xml:space="preserve"> Chromosome-level reference genome assembly and gene editing of the dead-leaf butterfly Kallima </w:t>
      </w:r>
      <w:proofErr w:type="spellStart"/>
      <w:r w:rsidRPr="009A0FD3">
        <w:rPr>
          <w:rFonts w:ascii="Times New Roman" w:hAnsi="Times New Roman" w:cs="Times New Roman"/>
        </w:rPr>
        <w:t>inachus</w:t>
      </w:r>
      <w:proofErr w:type="spellEnd"/>
      <w:r w:rsidRPr="009A0FD3">
        <w:rPr>
          <w:rFonts w:ascii="Times New Roman" w:hAnsi="Times New Roman" w:cs="Times New Roman"/>
        </w:rPr>
        <w:t xml:space="preserve">. </w:t>
      </w:r>
      <w:r w:rsidRPr="009A0FD3">
        <w:rPr>
          <w:rFonts w:ascii="Times New Roman" w:hAnsi="Times New Roman" w:cs="Times New Roman"/>
          <w:i/>
          <w:iCs/>
        </w:rPr>
        <w:t>Molecular Ecology Resources</w:t>
      </w:r>
      <w:r w:rsidRPr="009A0FD3">
        <w:rPr>
          <w:rFonts w:ascii="Times New Roman" w:hAnsi="Times New Roman" w:cs="Times New Roman"/>
        </w:rPr>
        <w:t xml:space="preserve"> </w:t>
      </w:r>
      <w:r w:rsidRPr="009A0FD3">
        <w:rPr>
          <w:rFonts w:ascii="Times New Roman" w:hAnsi="Times New Roman" w:cs="Times New Roman"/>
          <w:b/>
          <w:bCs/>
        </w:rPr>
        <w:t>20</w:t>
      </w:r>
      <w:r w:rsidRPr="009A0FD3">
        <w:rPr>
          <w:rFonts w:ascii="Times New Roman" w:hAnsi="Times New Roman" w:cs="Times New Roman"/>
        </w:rPr>
        <w:t>, 1080–1092 (2020).</w:t>
      </w:r>
    </w:p>
    <w:p w14:paraId="07CA3C37"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14.</w:t>
      </w:r>
      <w:r w:rsidRPr="009A0FD3">
        <w:rPr>
          <w:rFonts w:ascii="Times New Roman" w:hAnsi="Times New Roman" w:cs="Times New Roman"/>
        </w:rPr>
        <w:tab/>
        <w:t xml:space="preserve">High-quality genome assembly of the silkworm, Bombyx mori. </w:t>
      </w:r>
      <w:r w:rsidRPr="009A0FD3">
        <w:rPr>
          <w:rFonts w:ascii="Times New Roman" w:hAnsi="Times New Roman" w:cs="Times New Roman"/>
          <w:i/>
          <w:iCs/>
        </w:rPr>
        <w:t>Insect Biochemistry and Molecular Biology</w:t>
      </w:r>
      <w:r w:rsidRPr="009A0FD3">
        <w:rPr>
          <w:rFonts w:ascii="Times New Roman" w:hAnsi="Times New Roman" w:cs="Times New Roman"/>
        </w:rPr>
        <w:t xml:space="preserve"> </w:t>
      </w:r>
      <w:r w:rsidRPr="009A0FD3">
        <w:rPr>
          <w:rFonts w:ascii="Times New Roman" w:hAnsi="Times New Roman" w:cs="Times New Roman"/>
          <w:b/>
          <w:bCs/>
        </w:rPr>
        <w:t>107</w:t>
      </w:r>
      <w:r w:rsidRPr="009A0FD3">
        <w:rPr>
          <w:rFonts w:ascii="Times New Roman" w:hAnsi="Times New Roman" w:cs="Times New Roman"/>
        </w:rPr>
        <w:t>, 53–62 (2019).</w:t>
      </w:r>
    </w:p>
    <w:p w14:paraId="7474C28C"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15.</w:t>
      </w:r>
      <w:r w:rsidRPr="009A0FD3">
        <w:rPr>
          <w:rFonts w:ascii="Times New Roman" w:hAnsi="Times New Roman" w:cs="Times New Roman"/>
        </w:rPr>
        <w:tab/>
        <w:t xml:space="preserve">Cong, Q., Borek, D., </w:t>
      </w:r>
      <w:proofErr w:type="spellStart"/>
      <w:r w:rsidRPr="009A0FD3">
        <w:rPr>
          <w:rFonts w:ascii="Times New Roman" w:hAnsi="Times New Roman" w:cs="Times New Roman"/>
        </w:rPr>
        <w:t>Otwinowski</w:t>
      </w:r>
      <w:proofErr w:type="spellEnd"/>
      <w:r w:rsidRPr="009A0FD3">
        <w:rPr>
          <w:rFonts w:ascii="Times New Roman" w:hAnsi="Times New Roman" w:cs="Times New Roman"/>
        </w:rPr>
        <w:t xml:space="preserve">, Z. &amp; Grishin, N. V. Tiger Swallowtail Genome Reveals Mechanisms for Speciation and Caterpillar Chemical </w:t>
      </w:r>
      <w:proofErr w:type="spellStart"/>
      <w:r w:rsidRPr="009A0FD3">
        <w:rPr>
          <w:rFonts w:ascii="Times New Roman" w:hAnsi="Times New Roman" w:cs="Times New Roman"/>
        </w:rPr>
        <w:t>Defense</w:t>
      </w:r>
      <w:proofErr w:type="spellEnd"/>
      <w:r w:rsidRPr="009A0FD3">
        <w:rPr>
          <w:rFonts w:ascii="Times New Roman" w:hAnsi="Times New Roman" w:cs="Times New Roman"/>
        </w:rPr>
        <w:t xml:space="preserve">. </w:t>
      </w:r>
      <w:r w:rsidRPr="009A0FD3">
        <w:rPr>
          <w:rFonts w:ascii="Times New Roman" w:hAnsi="Times New Roman" w:cs="Times New Roman"/>
          <w:i/>
          <w:iCs/>
        </w:rPr>
        <w:t>Cell Rep</w:t>
      </w:r>
      <w:r w:rsidRPr="009A0FD3">
        <w:rPr>
          <w:rFonts w:ascii="Times New Roman" w:hAnsi="Times New Roman" w:cs="Times New Roman"/>
        </w:rPr>
        <w:t xml:space="preserve"> </w:t>
      </w:r>
      <w:r w:rsidRPr="009A0FD3">
        <w:rPr>
          <w:rFonts w:ascii="Times New Roman" w:hAnsi="Times New Roman" w:cs="Times New Roman"/>
          <w:b/>
          <w:bCs/>
        </w:rPr>
        <w:t>10</w:t>
      </w:r>
      <w:r w:rsidRPr="009A0FD3">
        <w:rPr>
          <w:rFonts w:ascii="Times New Roman" w:hAnsi="Times New Roman" w:cs="Times New Roman"/>
        </w:rPr>
        <w:t>, 910–919 (2015).</w:t>
      </w:r>
    </w:p>
    <w:p w14:paraId="3E587A62"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16.</w:t>
      </w:r>
      <w:r w:rsidRPr="009A0FD3">
        <w:rPr>
          <w:rFonts w:ascii="Times New Roman" w:hAnsi="Times New Roman" w:cs="Times New Roman"/>
        </w:rPr>
        <w:tab/>
        <w:t xml:space="preserve">Hu, W. </w:t>
      </w:r>
      <w:r w:rsidRPr="009A0FD3">
        <w:rPr>
          <w:rFonts w:ascii="Times New Roman" w:hAnsi="Times New Roman" w:cs="Times New Roman"/>
          <w:i/>
          <w:iCs/>
        </w:rPr>
        <w:t>et al.</w:t>
      </w:r>
      <w:r w:rsidRPr="009A0FD3">
        <w:rPr>
          <w:rFonts w:ascii="Times New Roman" w:hAnsi="Times New Roman" w:cs="Times New Roman"/>
        </w:rPr>
        <w:t xml:space="preserve"> Genome assembly of an endemic butterfly (</w:t>
      </w:r>
      <w:proofErr w:type="spellStart"/>
      <w:r w:rsidRPr="009A0FD3">
        <w:rPr>
          <w:rFonts w:ascii="Times New Roman" w:hAnsi="Times New Roman" w:cs="Times New Roman"/>
        </w:rPr>
        <w:t>Minois</w:t>
      </w:r>
      <w:proofErr w:type="spellEnd"/>
      <w:r w:rsidRPr="009A0FD3">
        <w:rPr>
          <w:rFonts w:ascii="Times New Roman" w:hAnsi="Times New Roman" w:cs="Times New Roman"/>
        </w:rPr>
        <w:t xml:space="preserve"> aurata) shed light on the genetic mechanisms underlying ecological adaptation to arid valley habitat. </w:t>
      </w:r>
      <w:r w:rsidRPr="009A0FD3">
        <w:rPr>
          <w:rFonts w:ascii="Times New Roman" w:hAnsi="Times New Roman" w:cs="Times New Roman"/>
          <w:i/>
          <w:iCs/>
        </w:rPr>
        <w:t>BMC Genomics</w:t>
      </w:r>
      <w:r w:rsidRPr="009A0FD3">
        <w:rPr>
          <w:rFonts w:ascii="Times New Roman" w:hAnsi="Times New Roman" w:cs="Times New Roman"/>
        </w:rPr>
        <w:t xml:space="preserve"> </w:t>
      </w:r>
      <w:r w:rsidRPr="009A0FD3">
        <w:rPr>
          <w:rFonts w:ascii="Times New Roman" w:hAnsi="Times New Roman" w:cs="Times New Roman"/>
          <w:b/>
          <w:bCs/>
        </w:rPr>
        <w:t>25</w:t>
      </w:r>
      <w:r w:rsidRPr="009A0FD3">
        <w:rPr>
          <w:rFonts w:ascii="Times New Roman" w:hAnsi="Times New Roman" w:cs="Times New Roman"/>
        </w:rPr>
        <w:t>, 1134 (2024).</w:t>
      </w:r>
    </w:p>
    <w:p w14:paraId="635BCF73" w14:textId="77777777" w:rsidR="009A0FD3" w:rsidRPr="009A0FD3" w:rsidRDefault="009A0FD3" w:rsidP="009A0FD3">
      <w:pPr>
        <w:pStyle w:val="Bibliography"/>
        <w:rPr>
          <w:rFonts w:ascii="Times New Roman" w:hAnsi="Times New Roman" w:cs="Times New Roman"/>
        </w:rPr>
      </w:pPr>
      <w:r w:rsidRPr="009A0FD3">
        <w:rPr>
          <w:rFonts w:ascii="Times New Roman" w:hAnsi="Times New Roman" w:cs="Times New Roman"/>
        </w:rPr>
        <w:t>17.</w:t>
      </w:r>
      <w:r w:rsidRPr="009A0FD3">
        <w:rPr>
          <w:rFonts w:ascii="Times New Roman" w:hAnsi="Times New Roman" w:cs="Times New Roman"/>
        </w:rPr>
        <w:tab/>
        <w:t xml:space="preserve">Cosma, B.-M. </w:t>
      </w:r>
      <w:r w:rsidRPr="009A0FD3">
        <w:rPr>
          <w:rFonts w:ascii="Times New Roman" w:hAnsi="Times New Roman" w:cs="Times New Roman"/>
          <w:i/>
          <w:iCs/>
        </w:rPr>
        <w:t>et al.</w:t>
      </w:r>
      <w:r w:rsidRPr="009A0FD3">
        <w:rPr>
          <w:rFonts w:ascii="Times New Roman" w:hAnsi="Times New Roman" w:cs="Times New Roman"/>
        </w:rPr>
        <w:t xml:space="preserve"> Evaluating long-read de novo assembly tools for eukaryotic genomes: insights and considerations. </w:t>
      </w:r>
      <w:proofErr w:type="spellStart"/>
      <w:r w:rsidRPr="009A0FD3">
        <w:rPr>
          <w:rFonts w:ascii="Times New Roman" w:hAnsi="Times New Roman" w:cs="Times New Roman"/>
          <w:i/>
          <w:iCs/>
        </w:rPr>
        <w:t>GigaScience</w:t>
      </w:r>
      <w:proofErr w:type="spellEnd"/>
      <w:r w:rsidRPr="009A0FD3">
        <w:rPr>
          <w:rFonts w:ascii="Times New Roman" w:hAnsi="Times New Roman" w:cs="Times New Roman"/>
        </w:rPr>
        <w:t xml:space="preserve"> </w:t>
      </w:r>
      <w:r w:rsidRPr="009A0FD3">
        <w:rPr>
          <w:rFonts w:ascii="Times New Roman" w:hAnsi="Times New Roman" w:cs="Times New Roman"/>
          <w:b/>
          <w:bCs/>
        </w:rPr>
        <w:t>12</w:t>
      </w:r>
      <w:r w:rsidRPr="009A0FD3">
        <w:rPr>
          <w:rFonts w:ascii="Times New Roman" w:hAnsi="Times New Roman" w:cs="Times New Roman"/>
        </w:rPr>
        <w:t>, giad100 (2023).</w:t>
      </w:r>
    </w:p>
    <w:p w14:paraId="11BA47AD" w14:textId="24D9AC5E" w:rsidR="009128B4" w:rsidRDefault="005753C4">
      <w:pPr>
        <w:rPr>
          <w:rFonts w:ascii="Times New Roman" w:hAnsi="Times New Roman" w:cs="Times New Roman"/>
        </w:rPr>
      </w:pPr>
      <w:r>
        <w:rPr>
          <w:rFonts w:ascii="Times New Roman" w:hAnsi="Times New Roman" w:cs="Times New Roman"/>
        </w:rPr>
        <w:fldChar w:fldCharType="end"/>
      </w:r>
    </w:p>
    <w:p w14:paraId="1E71621F" w14:textId="77777777" w:rsidR="009128B4" w:rsidRDefault="009128B4">
      <w:pPr>
        <w:rPr>
          <w:rFonts w:ascii="Times New Roman" w:hAnsi="Times New Roman" w:cs="Times New Roman"/>
        </w:rPr>
      </w:pPr>
    </w:p>
    <w:p w14:paraId="755BC7C9" w14:textId="77777777" w:rsidR="009128B4" w:rsidRDefault="009128B4">
      <w:pPr>
        <w:rPr>
          <w:rFonts w:ascii="Times New Roman" w:hAnsi="Times New Roman" w:cs="Times New Roman"/>
        </w:rPr>
      </w:pPr>
    </w:p>
    <w:p w14:paraId="3E03B918" w14:textId="77777777" w:rsidR="009128B4" w:rsidRDefault="009128B4">
      <w:pPr>
        <w:rPr>
          <w:rFonts w:ascii="Times New Roman" w:hAnsi="Times New Roman" w:cs="Times New Roman"/>
        </w:rPr>
      </w:pPr>
    </w:p>
    <w:p w14:paraId="5A40B6D5" w14:textId="77777777" w:rsidR="009128B4" w:rsidRDefault="009128B4">
      <w:pPr>
        <w:rPr>
          <w:rFonts w:ascii="Times New Roman" w:hAnsi="Times New Roman" w:cs="Times New Roman"/>
        </w:rPr>
      </w:pPr>
    </w:p>
    <w:p w14:paraId="0FF1286B" w14:textId="77777777" w:rsidR="009128B4" w:rsidRPr="009128B4" w:rsidRDefault="009128B4">
      <w:pPr>
        <w:rPr>
          <w:rFonts w:ascii="Times New Roman" w:hAnsi="Times New Roman" w:cs="Times New Roman"/>
        </w:rPr>
      </w:pPr>
    </w:p>
    <w:p w14:paraId="32F026FB" w14:textId="77777777" w:rsidR="009128B4" w:rsidRPr="009128B4" w:rsidRDefault="009128B4">
      <w:pPr>
        <w:rPr>
          <w:rFonts w:ascii="Times New Roman" w:hAnsi="Times New Roman" w:cs="Times New Roman"/>
        </w:rPr>
      </w:pPr>
    </w:p>
    <w:p w14:paraId="1F18E3CF" w14:textId="77777777" w:rsidR="009128B4" w:rsidRPr="009128B4" w:rsidRDefault="009128B4">
      <w:pPr>
        <w:rPr>
          <w:rFonts w:ascii="Times New Roman" w:hAnsi="Times New Roman" w:cs="Times New Roman"/>
        </w:rPr>
      </w:pPr>
    </w:p>
    <w:p w14:paraId="23117CA1" w14:textId="77777777" w:rsidR="009128B4" w:rsidRPr="009128B4" w:rsidRDefault="009128B4">
      <w:pPr>
        <w:rPr>
          <w:rFonts w:ascii="Times New Roman" w:hAnsi="Times New Roman" w:cs="Times New Roman"/>
        </w:rPr>
      </w:pPr>
    </w:p>
    <w:p w14:paraId="647874E9" w14:textId="77777777" w:rsidR="009128B4" w:rsidRPr="009128B4" w:rsidRDefault="009128B4">
      <w:pPr>
        <w:rPr>
          <w:rFonts w:ascii="Times New Roman" w:hAnsi="Times New Roman" w:cs="Times New Roman"/>
        </w:rPr>
      </w:pPr>
    </w:p>
    <w:p w14:paraId="6F4CE8C4" w14:textId="77777777" w:rsidR="009128B4" w:rsidRPr="009128B4" w:rsidRDefault="009128B4">
      <w:pPr>
        <w:rPr>
          <w:rFonts w:ascii="Times New Roman" w:hAnsi="Times New Roman" w:cs="Times New Roman"/>
        </w:rPr>
      </w:pPr>
    </w:p>
    <w:p w14:paraId="068A0F6E" w14:textId="77777777" w:rsidR="009128B4" w:rsidRPr="009128B4" w:rsidRDefault="009128B4">
      <w:pPr>
        <w:rPr>
          <w:rFonts w:ascii="Times New Roman" w:hAnsi="Times New Roman" w:cs="Times New Roman"/>
        </w:rPr>
      </w:pPr>
    </w:p>
    <w:p w14:paraId="07D48F43" w14:textId="77777777" w:rsidR="009128B4" w:rsidRPr="009128B4" w:rsidRDefault="009128B4">
      <w:pPr>
        <w:rPr>
          <w:rFonts w:ascii="Times New Roman" w:hAnsi="Times New Roman" w:cs="Times New Roman"/>
        </w:rPr>
      </w:pPr>
    </w:p>
    <w:p w14:paraId="18E27D5B" w14:textId="77777777" w:rsidR="009128B4" w:rsidRPr="009128B4" w:rsidRDefault="009128B4">
      <w:pPr>
        <w:rPr>
          <w:rFonts w:ascii="Times New Roman" w:hAnsi="Times New Roman" w:cs="Times New Roman"/>
        </w:rPr>
      </w:pPr>
    </w:p>
    <w:p w14:paraId="6284E60F" w14:textId="77777777" w:rsidR="009128B4" w:rsidRPr="009128B4" w:rsidRDefault="009128B4">
      <w:pPr>
        <w:rPr>
          <w:rFonts w:ascii="Times New Roman" w:hAnsi="Times New Roman" w:cs="Times New Roman"/>
        </w:rPr>
      </w:pPr>
    </w:p>
    <w:p w14:paraId="40BB24AF" w14:textId="77777777" w:rsidR="009128B4" w:rsidRPr="009128B4" w:rsidRDefault="009128B4">
      <w:pPr>
        <w:rPr>
          <w:rFonts w:ascii="Times New Roman" w:hAnsi="Times New Roman" w:cs="Times New Roman"/>
        </w:rPr>
      </w:pPr>
    </w:p>
    <w:p w14:paraId="1B8A575E" w14:textId="77777777" w:rsidR="009128B4" w:rsidRPr="009128B4" w:rsidRDefault="009128B4">
      <w:pPr>
        <w:rPr>
          <w:rFonts w:ascii="Times New Roman" w:hAnsi="Times New Roman" w:cs="Times New Roman"/>
        </w:rPr>
      </w:pPr>
    </w:p>
    <w:p w14:paraId="18FF3AC1" w14:textId="77777777" w:rsidR="009128B4" w:rsidRPr="009128B4" w:rsidRDefault="009128B4">
      <w:pPr>
        <w:rPr>
          <w:rFonts w:ascii="Times New Roman" w:hAnsi="Times New Roman" w:cs="Times New Roman"/>
        </w:rPr>
      </w:pPr>
    </w:p>
    <w:p w14:paraId="7FAA6AA1" w14:textId="77777777" w:rsidR="009128B4" w:rsidRPr="009128B4" w:rsidRDefault="009128B4">
      <w:pPr>
        <w:rPr>
          <w:rFonts w:ascii="Times New Roman" w:hAnsi="Times New Roman" w:cs="Times New Roman"/>
        </w:rPr>
      </w:pPr>
    </w:p>
    <w:p w14:paraId="1DC0CEA2" w14:textId="77777777" w:rsidR="009128B4" w:rsidRDefault="009128B4"/>
    <w:p w14:paraId="5DB3FA50" w14:textId="77777777" w:rsidR="009128B4" w:rsidRDefault="009128B4"/>
    <w:p w14:paraId="1BDA4C15" w14:textId="77777777" w:rsidR="009128B4" w:rsidRDefault="009128B4"/>
    <w:p w14:paraId="08FFE229" w14:textId="77777777" w:rsidR="009128B4" w:rsidRDefault="009128B4"/>
    <w:p w14:paraId="586F3988" w14:textId="77777777" w:rsidR="009128B4" w:rsidRDefault="009128B4"/>
    <w:p w14:paraId="7B5E6F82" w14:textId="77777777" w:rsidR="009128B4" w:rsidRDefault="009128B4"/>
    <w:p w14:paraId="2D8F0BC8" w14:textId="77777777" w:rsidR="009128B4" w:rsidRDefault="009128B4"/>
    <w:p w14:paraId="68E456D8" w14:textId="77777777" w:rsidR="009128B4" w:rsidRDefault="009128B4"/>
    <w:p w14:paraId="4B61B1F0" w14:textId="77777777" w:rsidR="009128B4" w:rsidRDefault="009128B4"/>
    <w:p w14:paraId="1947C32F" w14:textId="77777777" w:rsidR="009128B4" w:rsidRDefault="009128B4"/>
    <w:p w14:paraId="31948B1A" w14:textId="77777777" w:rsidR="009128B4" w:rsidRDefault="009128B4"/>
    <w:p w14:paraId="37FB5CE2" w14:textId="77777777" w:rsidR="009128B4" w:rsidRDefault="009128B4"/>
    <w:sectPr w:rsidR="00912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2FC37" w14:textId="77777777" w:rsidR="00C17EA5" w:rsidRDefault="00C17EA5" w:rsidP="000705B1">
      <w:pPr>
        <w:spacing w:after="0" w:line="240" w:lineRule="auto"/>
      </w:pPr>
      <w:r>
        <w:separator/>
      </w:r>
    </w:p>
  </w:endnote>
  <w:endnote w:type="continuationSeparator" w:id="0">
    <w:p w14:paraId="6DC7C242" w14:textId="77777777" w:rsidR="00C17EA5" w:rsidRDefault="00C17EA5" w:rsidP="0007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CFB22" w14:textId="77777777" w:rsidR="00C17EA5" w:rsidRDefault="00C17EA5" w:rsidP="000705B1">
      <w:pPr>
        <w:spacing w:after="0" w:line="240" w:lineRule="auto"/>
      </w:pPr>
      <w:r>
        <w:separator/>
      </w:r>
    </w:p>
  </w:footnote>
  <w:footnote w:type="continuationSeparator" w:id="0">
    <w:p w14:paraId="2CBD9A93" w14:textId="77777777" w:rsidR="00C17EA5" w:rsidRDefault="00C17EA5" w:rsidP="000705B1">
      <w:pPr>
        <w:spacing w:after="0" w:line="240" w:lineRule="auto"/>
      </w:pPr>
      <w:r>
        <w:continuationSeparator/>
      </w:r>
    </w:p>
  </w:footnote>
  <w:footnote w:id="1">
    <w:p w14:paraId="41C529EE" w14:textId="3F3B73FF" w:rsidR="00A10F7E" w:rsidRDefault="00A10F7E">
      <w:pPr>
        <w:pStyle w:val="FootnoteText"/>
      </w:pPr>
      <w:r>
        <w:rPr>
          <w:rStyle w:val="FootnoteReference"/>
        </w:rPr>
        <w:footnoteRef/>
      </w:r>
      <w:r>
        <w:t xml:space="preserve"> Excluding Reference, figure legends &amp; title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802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714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B1"/>
    <w:rsid w:val="000231C8"/>
    <w:rsid w:val="00041BA9"/>
    <w:rsid w:val="0005731A"/>
    <w:rsid w:val="000705B1"/>
    <w:rsid w:val="00127C04"/>
    <w:rsid w:val="00180D68"/>
    <w:rsid w:val="00191F68"/>
    <w:rsid w:val="001C33F1"/>
    <w:rsid w:val="001E64E9"/>
    <w:rsid w:val="00266765"/>
    <w:rsid w:val="002808CC"/>
    <w:rsid w:val="00292713"/>
    <w:rsid w:val="00300048"/>
    <w:rsid w:val="00301989"/>
    <w:rsid w:val="0032522C"/>
    <w:rsid w:val="003A078F"/>
    <w:rsid w:val="00407521"/>
    <w:rsid w:val="00440A0F"/>
    <w:rsid w:val="0046689F"/>
    <w:rsid w:val="00517D07"/>
    <w:rsid w:val="005424D5"/>
    <w:rsid w:val="00551C77"/>
    <w:rsid w:val="005753C4"/>
    <w:rsid w:val="00634E67"/>
    <w:rsid w:val="00655D38"/>
    <w:rsid w:val="00656C04"/>
    <w:rsid w:val="00742237"/>
    <w:rsid w:val="007839FE"/>
    <w:rsid w:val="00787560"/>
    <w:rsid w:val="007C6AFD"/>
    <w:rsid w:val="00837207"/>
    <w:rsid w:val="008628B9"/>
    <w:rsid w:val="0089014A"/>
    <w:rsid w:val="008F4692"/>
    <w:rsid w:val="009128B4"/>
    <w:rsid w:val="009556E1"/>
    <w:rsid w:val="00957DD4"/>
    <w:rsid w:val="00985ECC"/>
    <w:rsid w:val="00995AAA"/>
    <w:rsid w:val="009A0FD3"/>
    <w:rsid w:val="009A4F75"/>
    <w:rsid w:val="009B21F6"/>
    <w:rsid w:val="009E6A54"/>
    <w:rsid w:val="00A10F7E"/>
    <w:rsid w:val="00A8757C"/>
    <w:rsid w:val="00A90DBA"/>
    <w:rsid w:val="00BE66EC"/>
    <w:rsid w:val="00BF5A9F"/>
    <w:rsid w:val="00BF7834"/>
    <w:rsid w:val="00C17EA5"/>
    <w:rsid w:val="00C24B5C"/>
    <w:rsid w:val="00C275F1"/>
    <w:rsid w:val="00C51F49"/>
    <w:rsid w:val="00CB3954"/>
    <w:rsid w:val="00D60634"/>
    <w:rsid w:val="00E41F55"/>
    <w:rsid w:val="00EA575A"/>
    <w:rsid w:val="00ED5A9A"/>
    <w:rsid w:val="00EE6376"/>
    <w:rsid w:val="00F2478C"/>
    <w:rsid w:val="00FA0C23"/>
    <w:rsid w:val="00FB0688"/>
    <w:rsid w:val="00FC2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6887A"/>
  <w15:chartTrackingRefBased/>
  <w15:docId w15:val="{459392E2-65B5-4D0A-AF0F-E7BACC30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713"/>
    <w:pPr>
      <w:keepNext/>
      <w:keepLines/>
      <w:numPr>
        <w:numId w:val="1"/>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Heading2">
    <w:name w:val="heading 2"/>
    <w:basedOn w:val="Normal"/>
    <w:next w:val="Normal"/>
    <w:link w:val="Heading2Char"/>
    <w:uiPriority w:val="9"/>
    <w:unhideWhenUsed/>
    <w:qFormat/>
    <w:rsid w:val="009128B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292713"/>
    <w:pPr>
      <w:keepNext/>
      <w:keepLines/>
      <w:numPr>
        <w:ilvl w:val="2"/>
        <w:numId w:val="1"/>
      </w:numPr>
      <w:spacing w:before="160" w:after="80"/>
      <w:outlineLvl w:val="2"/>
    </w:pPr>
    <w:rPr>
      <w:rFonts w:eastAsiaTheme="majorEastAsia" w:cstheme="majorBidi"/>
      <w:b/>
      <w:sz w:val="24"/>
      <w:szCs w:val="28"/>
    </w:rPr>
  </w:style>
  <w:style w:type="paragraph" w:styleId="Heading4">
    <w:name w:val="heading 4"/>
    <w:basedOn w:val="Normal"/>
    <w:next w:val="Normal"/>
    <w:link w:val="Heading4Char"/>
    <w:uiPriority w:val="9"/>
    <w:semiHidden/>
    <w:unhideWhenUsed/>
    <w:qFormat/>
    <w:rsid w:val="000705B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B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B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B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B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B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13"/>
    <w:rPr>
      <w:rFonts w:asciiTheme="majorHAnsi" w:eastAsiaTheme="majorEastAsia" w:hAnsiTheme="majorHAnsi" w:cstheme="majorBidi"/>
      <w:color w:val="0A2F41" w:themeColor="accent1" w:themeShade="80"/>
      <w:sz w:val="32"/>
      <w:szCs w:val="40"/>
    </w:rPr>
  </w:style>
  <w:style w:type="character" w:customStyle="1" w:styleId="Heading2Char">
    <w:name w:val="Heading 2 Char"/>
    <w:basedOn w:val="DefaultParagraphFont"/>
    <w:link w:val="Heading2"/>
    <w:uiPriority w:val="9"/>
    <w:rsid w:val="009128B4"/>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292713"/>
    <w:rPr>
      <w:rFonts w:eastAsiaTheme="majorEastAsia" w:cstheme="majorBidi"/>
      <w:b/>
      <w:sz w:val="24"/>
      <w:szCs w:val="28"/>
    </w:rPr>
  </w:style>
  <w:style w:type="character" w:customStyle="1" w:styleId="Heading4Char">
    <w:name w:val="Heading 4 Char"/>
    <w:basedOn w:val="DefaultParagraphFont"/>
    <w:link w:val="Heading4"/>
    <w:uiPriority w:val="9"/>
    <w:semiHidden/>
    <w:rsid w:val="00070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B1"/>
    <w:rPr>
      <w:rFonts w:eastAsiaTheme="majorEastAsia" w:cstheme="majorBidi"/>
      <w:color w:val="272727" w:themeColor="text1" w:themeTint="D8"/>
    </w:rPr>
  </w:style>
  <w:style w:type="paragraph" w:styleId="Title">
    <w:name w:val="Title"/>
    <w:basedOn w:val="Normal"/>
    <w:next w:val="Normal"/>
    <w:link w:val="TitleChar"/>
    <w:uiPriority w:val="10"/>
    <w:qFormat/>
    <w:rsid w:val="00070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B1"/>
    <w:pPr>
      <w:spacing w:before="160"/>
      <w:jc w:val="center"/>
    </w:pPr>
    <w:rPr>
      <w:i/>
      <w:iCs/>
      <w:color w:val="404040" w:themeColor="text1" w:themeTint="BF"/>
    </w:rPr>
  </w:style>
  <w:style w:type="character" w:customStyle="1" w:styleId="QuoteChar">
    <w:name w:val="Quote Char"/>
    <w:basedOn w:val="DefaultParagraphFont"/>
    <w:link w:val="Quote"/>
    <w:uiPriority w:val="29"/>
    <w:rsid w:val="000705B1"/>
    <w:rPr>
      <w:i/>
      <w:iCs/>
      <w:color w:val="404040" w:themeColor="text1" w:themeTint="BF"/>
    </w:rPr>
  </w:style>
  <w:style w:type="paragraph" w:styleId="ListParagraph">
    <w:name w:val="List Paragraph"/>
    <w:basedOn w:val="Normal"/>
    <w:uiPriority w:val="34"/>
    <w:qFormat/>
    <w:rsid w:val="000705B1"/>
    <w:pPr>
      <w:ind w:left="720"/>
      <w:contextualSpacing/>
    </w:pPr>
  </w:style>
  <w:style w:type="character" w:styleId="IntenseEmphasis">
    <w:name w:val="Intense Emphasis"/>
    <w:basedOn w:val="DefaultParagraphFont"/>
    <w:uiPriority w:val="21"/>
    <w:qFormat/>
    <w:rsid w:val="000705B1"/>
    <w:rPr>
      <w:i/>
      <w:iCs/>
      <w:color w:val="0F4761" w:themeColor="accent1" w:themeShade="BF"/>
    </w:rPr>
  </w:style>
  <w:style w:type="paragraph" w:styleId="IntenseQuote">
    <w:name w:val="Intense Quote"/>
    <w:basedOn w:val="Normal"/>
    <w:next w:val="Normal"/>
    <w:link w:val="IntenseQuoteChar"/>
    <w:uiPriority w:val="30"/>
    <w:qFormat/>
    <w:rsid w:val="00070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B1"/>
    <w:rPr>
      <w:i/>
      <w:iCs/>
      <w:color w:val="0F4761" w:themeColor="accent1" w:themeShade="BF"/>
    </w:rPr>
  </w:style>
  <w:style w:type="character" w:styleId="IntenseReference">
    <w:name w:val="Intense Reference"/>
    <w:basedOn w:val="DefaultParagraphFont"/>
    <w:uiPriority w:val="32"/>
    <w:qFormat/>
    <w:rsid w:val="000705B1"/>
    <w:rPr>
      <w:b/>
      <w:bCs/>
      <w:smallCaps/>
      <w:color w:val="0F4761" w:themeColor="accent1" w:themeShade="BF"/>
      <w:spacing w:val="5"/>
    </w:rPr>
  </w:style>
  <w:style w:type="paragraph" w:styleId="FootnoteText">
    <w:name w:val="footnote text"/>
    <w:basedOn w:val="Normal"/>
    <w:link w:val="FootnoteTextChar"/>
    <w:uiPriority w:val="99"/>
    <w:semiHidden/>
    <w:unhideWhenUsed/>
    <w:rsid w:val="000705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5B1"/>
    <w:rPr>
      <w:sz w:val="20"/>
      <w:szCs w:val="20"/>
    </w:rPr>
  </w:style>
  <w:style w:type="character" w:styleId="FootnoteReference">
    <w:name w:val="footnote reference"/>
    <w:basedOn w:val="DefaultParagraphFont"/>
    <w:uiPriority w:val="99"/>
    <w:semiHidden/>
    <w:unhideWhenUsed/>
    <w:rsid w:val="000705B1"/>
    <w:rPr>
      <w:vertAlign w:val="superscript"/>
    </w:rPr>
  </w:style>
  <w:style w:type="paragraph" w:styleId="Bibliography">
    <w:name w:val="Bibliography"/>
    <w:basedOn w:val="Normal"/>
    <w:next w:val="Normal"/>
    <w:uiPriority w:val="37"/>
    <w:unhideWhenUsed/>
    <w:rsid w:val="005753C4"/>
    <w:pPr>
      <w:tabs>
        <w:tab w:val="left" w:pos="264"/>
      </w:tabs>
      <w:spacing w:after="0" w:line="480" w:lineRule="auto"/>
      <w:ind w:left="264" w:hanging="264"/>
    </w:pPr>
  </w:style>
  <w:style w:type="table" w:styleId="TableGrid">
    <w:name w:val="Table Grid"/>
    <w:basedOn w:val="TableNormal"/>
    <w:uiPriority w:val="39"/>
    <w:rsid w:val="001C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33F1"/>
    <w:pPr>
      <w:spacing w:after="200" w:line="240" w:lineRule="auto"/>
    </w:pPr>
    <w:rPr>
      <w:i/>
      <w:iCs/>
      <w:color w:val="0E2841" w:themeColor="text2"/>
      <w:sz w:val="18"/>
      <w:szCs w:val="18"/>
    </w:rPr>
  </w:style>
  <w:style w:type="character" w:styleId="Hyperlink">
    <w:name w:val="Hyperlink"/>
    <w:basedOn w:val="DefaultParagraphFont"/>
    <w:uiPriority w:val="99"/>
    <w:unhideWhenUsed/>
    <w:rsid w:val="00FA0C23"/>
    <w:rPr>
      <w:color w:val="467886" w:themeColor="hyperlink"/>
      <w:u w:val="single"/>
    </w:rPr>
  </w:style>
  <w:style w:type="character" w:styleId="UnresolvedMention">
    <w:name w:val="Unresolved Mention"/>
    <w:basedOn w:val="DefaultParagraphFont"/>
    <w:uiPriority w:val="99"/>
    <w:semiHidden/>
    <w:unhideWhenUsed/>
    <w:rsid w:val="00FA0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883167">
      <w:bodyDiv w:val="1"/>
      <w:marLeft w:val="0"/>
      <w:marRight w:val="0"/>
      <w:marTop w:val="0"/>
      <w:marBottom w:val="0"/>
      <w:divBdr>
        <w:top w:val="none" w:sz="0" w:space="0" w:color="auto"/>
        <w:left w:val="none" w:sz="0" w:space="0" w:color="auto"/>
        <w:bottom w:val="none" w:sz="0" w:space="0" w:color="auto"/>
        <w:right w:val="none" w:sz="0" w:space="0" w:color="auto"/>
      </w:divBdr>
    </w:div>
    <w:div w:id="19322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A6B25-FF1D-4710-B7DC-96A5A22C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31817</TotalTime>
  <Pages>10</Pages>
  <Words>19468</Words>
  <Characters>112527</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Falk</dc:creator>
  <cp:keywords/>
  <dc:description/>
  <cp:lastModifiedBy>Max Falk</cp:lastModifiedBy>
  <cp:revision>9</cp:revision>
  <dcterms:created xsi:type="dcterms:W3CDTF">2025-02-19T14:51:00Z</dcterms:created>
  <dcterms:modified xsi:type="dcterms:W3CDTF">2025-03-13T17:08:00Z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id="moqcph5h"/&gt;&lt;style id="http://www.zotero.org/styles/nature" hasBibliography="1" bibliographyStyleHasBeenSet="1"/&gt;&lt;prefs&gt;&lt;pref name="fieldType" value="Field"/&gt;&lt;/prefs&gt;&lt;/data&gt;</vt:lpwstr>
  </property>
</Properties>
</file>