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23FD6" w14:textId="04B14548" w:rsidR="00613FCC" w:rsidRDefault="00701677">
      <w:r>
        <w:t xml:space="preserve">Yiran Fan, John Pak, </w:t>
      </w:r>
      <w:r w:rsidR="00613FCC">
        <w:t>Gang Ping Zhu</w:t>
      </w:r>
    </w:p>
    <w:p w14:paraId="0957E06B" w14:textId="471E73EE" w:rsidR="00613FCC" w:rsidRDefault="00D00707">
      <w:hyperlink r:id="rId8" w:history="1">
        <w:r w:rsidR="00701677" w:rsidRPr="00753C14">
          <w:rPr>
            <w:rStyle w:val="Hyperlink"/>
            <w:rFonts w:ascii="Helvetica" w:hAnsi="Helvetica" w:cs="Helvetica"/>
            <w:sz w:val="20"/>
            <w:szCs w:val="20"/>
            <w:shd w:val="clear" w:color="auto" w:fill="FFFFFF"/>
          </w:rPr>
          <w:t>yfan11@stevens.edu</w:t>
        </w:r>
      </w:hyperlink>
      <w:r w:rsidR="00701677">
        <w:rPr>
          <w:rFonts w:ascii="Helvetica" w:hAnsi="Helvetica" w:cs="Helvetica"/>
          <w:color w:val="757575"/>
          <w:sz w:val="20"/>
          <w:szCs w:val="20"/>
          <w:shd w:val="clear" w:color="auto" w:fill="FFFFFF"/>
        </w:rPr>
        <w:t xml:space="preserve">, </w:t>
      </w:r>
      <w:hyperlink r:id="rId9" w:history="1">
        <w:r w:rsidR="00701677" w:rsidRPr="00753C14">
          <w:rPr>
            <w:rStyle w:val="Hyperlink"/>
            <w:rFonts w:ascii="Helvetica" w:hAnsi="Helvetica" w:cs="Helvetica"/>
            <w:sz w:val="20"/>
            <w:szCs w:val="20"/>
            <w:shd w:val="clear" w:color="auto" w:fill="FFFFFF"/>
          </w:rPr>
          <w:t>jpak@stevens.edu</w:t>
        </w:r>
      </w:hyperlink>
      <w:r w:rsidR="00701677">
        <w:rPr>
          <w:rFonts w:ascii="Helvetica" w:hAnsi="Helvetica" w:cs="Helvetica"/>
          <w:color w:val="757575"/>
          <w:sz w:val="20"/>
          <w:szCs w:val="20"/>
          <w:shd w:val="clear" w:color="auto" w:fill="FFFFFF"/>
        </w:rPr>
        <w:t xml:space="preserve">, </w:t>
      </w:r>
      <w:hyperlink r:id="rId10" w:history="1">
        <w:r w:rsidR="00701677" w:rsidRPr="00753C14">
          <w:rPr>
            <w:rStyle w:val="Hyperlink"/>
            <w:rFonts w:ascii="Helvetica" w:hAnsi="Helvetica" w:cs="Helvetica"/>
            <w:sz w:val="20"/>
            <w:szCs w:val="20"/>
            <w:shd w:val="clear" w:color="auto" w:fill="FFFFFF"/>
          </w:rPr>
          <w:t>gzhu3@stevens.edu</w:t>
        </w:r>
      </w:hyperlink>
      <w:r w:rsidR="00701677">
        <w:rPr>
          <w:rFonts w:ascii="Helvetica" w:hAnsi="Helvetica" w:cs="Helvetica"/>
          <w:color w:val="757575"/>
          <w:sz w:val="20"/>
          <w:szCs w:val="20"/>
          <w:shd w:val="clear" w:color="auto" w:fill="FFFFFF"/>
        </w:rPr>
        <w:t xml:space="preserve"> </w:t>
      </w:r>
    </w:p>
    <w:p w14:paraId="0B491D1A" w14:textId="77777777" w:rsidR="00613FCC" w:rsidRDefault="00613FCC">
      <w:r>
        <w:t>FE-800-WS</w:t>
      </w:r>
    </w:p>
    <w:p w14:paraId="0EEE12B7" w14:textId="018CCBF9" w:rsidR="00105999" w:rsidRDefault="00613FCC" w:rsidP="00613FCC">
      <w:r>
        <w:t>Zhenyu Cui, Khaldoun Khashanah</w:t>
      </w:r>
    </w:p>
    <w:p w14:paraId="5E50A6A8" w14:textId="75594936" w:rsidR="00862245" w:rsidRDefault="00DA332D" w:rsidP="00613FCC">
      <w:r w:rsidRPr="00DA332D">
        <w:t>Model Market Irrationality with Bitcoin and Other Cryptocurrencies</w:t>
      </w:r>
    </w:p>
    <w:p w14:paraId="5716735D" w14:textId="52E991C0" w:rsidR="00862245" w:rsidRDefault="00723D38" w:rsidP="00FE4936">
      <w:pPr>
        <w:pStyle w:val="ListParagraph"/>
        <w:numPr>
          <w:ilvl w:val="0"/>
          <w:numId w:val="1"/>
        </w:numPr>
      </w:pPr>
      <w:r>
        <w:t>Introduction</w:t>
      </w:r>
    </w:p>
    <w:p w14:paraId="1CC354A0" w14:textId="77777777" w:rsidR="0024589A" w:rsidRDefault="0024589A" w:rsidP="00A020A3">
      <w:pPr>
        <w:spacing w:line="360" w:lineRule="auto"/>
        <w:ind w:firstLine="360"/>
        <w:jc w:val="both"/>
      </w:pPr>
      <w:r w:rsidRPr="0024589A">
        <w:t xml:space="preserve">Cryptocurrencies have become increasingly popular amongst investors and the general public since early 2017.While most people are not able to conceptually understand what cryptocurrencies are and still do not understand how cryptocurrencies operate, one fact that is universally accepted is the significance of cryptocurrencies to the financial market system. To put in layman’s terms, cryptocurrencies can be defined as digital forms of cash stored in a database as various different entries. Within the cryptocurrency realm, the four most recognized cryptocurrencies are Bitcoin (BTC), Litecoin (LTC), Ethereum (ETH), and Ripple (XRP). Compared to its peers, Bitcoin is considered to be the most successful due to the frequent and high volume of trades along with the fact that Bitcoin makes up approximately 40% of the total cryptocurrency market capitalization. Recently, Bitcoin has exhibited signs of extreme volatility with the constant variations and fluctuations in price. Due to the volatility, there is rising concern within the cryptocurrency universe about whether or not Bitcoin is prone to a bubble that will eventually burst. </w:t>
      </w:r>
    </w:p>
    <w:p w14:paraId="0A46A1D0" w14:textId="6E67BCCF" w:rsidR="0009151C" w:rsidRDefault="002D30B6" w:rsidP="000C606F">
      <w:pPr>
        <w:spacing w:line="360" w:lineRule="auto"/>
        <w:ind w:firstLine="360"/>
        <w:jc w:val="both"/>
      </w:pPr>
      <w:r>
        <w:t xml:space="preserve">In the last year, </w:t>
      </w:r>
      <w:r w:rsidR="00091529">
        <w:t xml:space="preserve">a cryptocurrency named </w:t>
      </w:r>
      <w:r w:rsidR="007A62AB">
        <w:t xml:space="preserve">Bitcoin (BTC) hit a high valuation of $19,006 </w:t>
      </w:r>
      <w:r w:rsidR="009F5289">
        <w:t xml:space="preserve">USD </w:t>
      </w:r>
      <w:r w:rsidR="007A62AB">
        <w:t>before dropping to the its current value of $6,239</w:t>
      </w:r>
      <w:r w:rsidR="009F5289">
        <w:t xml:space="preserve"> USD</w:t>
      </w:r>
      <w:r w:rsidR="007A62AB">
        <w:t xml:space="preserve">. All the biggest cryptocurrencies followed the same pattern of growth and descent in the last year due to the public’s opinion of treating these assets as investments. </w:t>
      </w:r>
      <w:r w:rsidR="0009151C">
        <w:t>C</w:t>
      </w:r>
      <w:r w:rsidR="00091529">
        <w:t xml:space="preserve">ryptocurrencies </w:t>
      </w:r>
      <w:r w:rsidR="0009151C">
        <w:t xml:space="preserve">started to rise in popularity due to its design as a decentralized currency that could determine its value based on the market without the interference of central banking systems and government entities. They </w:t>
      </w:r>
      <w:r w:rsidR="00091529">
        <w:t xml:space="preserve">are digit </w:t>
      </w:r>
      <w:r w:rsidR="0009151C">
        <w:t>assets</w:t>
      </w:r>
      <w:r w:rsidR="00091529">
        <w:t xml:space="preserve"> </w:t>
      </w:r>
      <w:r w:rsidR="0009151C">
        <w:t>created</w:t>
      </w:r>
      <w:r w:rsidR="00091529">
        <w:t xml:space="preserve"> to </w:t>
      </w:r>
      <w:r w:rsidR="0009151C">
        <w:t>serve</w:t>
      </w:r>
      <w:r w:rsidR="00091529">
        <w:t xml:space="preserve"> as a medium of exchange </w:t>
      </w:r>
      <w:r w:rsidR="0009151C">
        <w:t xml:space="preserve">with a high level of anonymity </w:t>
      </w:r>
      <w:r w:rsidR="00091529">
        <w:t xml:space="preserve">while using strong security </w:t>
      </w:r>
      <w:r w:rsidR="0009151C">
        <w:t xml:space="preserve">to authenticate ownership, volume, and transactions. </w:t>
      </w:r>
      <w:r w:rsidR="00494A6C">
        <w:t xml:space="preserve">As its popularity started to rise, cryptocurrencies gained the interests of many individuals looking to reap the returns that were previously reported by other people. With more people jumping into investing in cryptocurrencies, the market value of many cryptocurrencies started to rise due to the hype that was generated by the masses. </w:t>
      </w:r>
      <w:r w:rsidR="00FE4936">
        <w:t xml:space="preserve">With the prevalence of cryptocurrencies in the last two years, </w:t>
      </w:r>
      <w:r w:rsidR="00AB15D6">
        <w:t xml:space="preserve">we </w:t>
      </w:r>
      <w:r w:rsidR="0031579D">
        <w:t>will</w:t>
      </w:r>
      <w:r w:rsidR="00AB15D6">
        <w:t xml:space="preserve"> analyz</w:t>
      </w:r>
      <w:r w:rsidR="0031579D">
        <w:t>e</w:t>
      </w:r>
      <w:r w:rsidR="00AB15D6">
        <w:t xml:space="preserve"> the behavior of these </w:t>
      </w:r>
      <w:r w:rsidR="007A62AB">
        <w:t>new</w:t>
      </w:r>
      <w:r w:rsidR="00AB15D6">
        <w:t xml:space="preserve"> assets and how they impact the overall financial system. </w:t>
      </w:r>
      <w:r w:rsidR="00C10A46">
        <w:t xml:space="preserve">The investment potential and the future of cryptocurrencies are still fairly unknown and while there has been extensive analysis from the community on forecasting cryptocurrencies and advising the public of when to invest </w:t>
      </w:r>
      <w:r w:rsidR="00C10A46">
        <w:lastRenderedPageBreak/>
        <w:t xml:space="preserve">and when to sell, </w:t>
      </w:r>
      <w:r w:rsidR="008D6210">
        <w:t xml:space="preserve">the analysis on the nature of cryptocurrencies and their effects on the financial world have not shared the same amount of attention. </w:t>
      </w:r>
    </w:p>
    <w:p w14:paraId="7FBB7565" w14:textId="6E819BDA" w:rsidR="003637E1" w:rsidRDefault="006A30D9" w:rsidP="000C606F">
      <w:pPr>
        <w:spacing w:line="360" w:lineRule="auto"/>
        <w:ind w:firstLine="360"/>
        <w:jc w:val="both"/>
      </w:pPr>
      <w:r>
        <w:t xml:space="preserve">The high returns of these assets have created a large opportunity for </w:t>
      </w:r>
      <w:r w:rsidR="00D32E47">
        <w:t xml:space="preserve">the creation of </w:t>
      </w:r>
      <w:r>
        <w:t>new assets within the cryptocurrency world. According to CoinMarketCap</w:t>
      </w:r>
      <w:r w:rsidR="0030422E">
        <w:t>,</w:t>
      </w:r>
      <w:r>
        <w:t xml:space="preserve"> there are a total of 2079 cryptocurrencies in existence</w:t>
      </w:r>
      <w:r w:rsidR="00EE3601">
        <w:t>.</w:t>
      </w:r>
      <w:r w:rsidR="00EE3601">
        <w:rPr>
          <w:rStyle w:val="FootnoteReference"/>
        </w:rPr>
        <w:footnoteReference w:id="1"/>
      </w:r>
      <w:r>
        <w:t xml:space="preserve"> </w:t>
      </w:r>
      <w:r w:rsidR="00091529">
        <w:t>As a result of the large number of cryptocurrencies, we’ll be a</w:t>
      </w:r>
      <w:r w:rsidR="00B47D83" w:rsidRPr="00B47D83">
        <w:t>naly</w:t>
      </w:r>
      <w:r w:rsidR="00091529">
        <w:t>zing</w:t>
      </w:r>
      <w:r w:rsidR="00B47D83" w:rsidRPr="00B47D83">
        <w:t xml:space="preserve"> </w:t>
      </w:r>
      <w:r w:rsidR="00091529">
        <w:t>a select number of the</w:t>
      </w:r>
      <w:r w:rsidR="00B47D83" w:rsidRPr="00B47D83">
        <w:t xml:space="preserve"> most valued cryptocurrencies in the market</w:t>
      </w:r>
      <w:r w:rsidR="00091529">
        <w:t xml:space="preserve">. The cryptocurrencies that we’ll analyze </w:t>
      </w:r>
      <w:r w:rsidR="00EC7C06">
        <w:t xml:space="preserve">in detail </w:t>
      </w:r>
      <w:r w:rsidR="00091529">
        <w:t xml:space="preserve">are Bitcoin (BTC), Ethereum (ETH), Ripple (XRP), and Litecoin (LTC). </w:t>
      </w:r>
      <w:r w:rsidR="00494A6C">
        <w:t xml:space="preserve">Using these four cryptocurrencies, we’ll explore the behaviors of these digital assets. We’ll initially start by looking at how the </w:t>
      </w:r>
      <w:r w:rsidR="00BB0D8D">
        <w:t>stock market</w:t>
      </w:r>
      <w:r w:rsidR="00494A6C">
        <w:t xml:space="preserve"> is impacted the market volatility of these four cryptocurrencies. Knowing that many individuals started to invest in these assets in the previous year</w:t>
      </w:r>
      <w:r w:rsidR="009F5289">
        <w:t xml:space="preserve">, we can assume that money was invested when there was hype around cryptocurrency and that individuals lost on their expected returns when the price of </w:t>
      </w:r>
      <w:r w:rsidR="00BB0D8D">
        <w:t>BTC</w:t>
      </w:r>
      <w:r w:rsidR="009F5289">
        <w:t xml:space="preserve"> descended back to the $6,000 USD range</w:t>
      </w:r>
      <w:r w:rsidR="00BB0D8D">
        <w:t xml:space="preserve"> and the other cryptocurrencies followed suit with their respective declines</w:t>
      </w:r>
      <w:r w:rsidR="009F5289">
        <w:t xml:space="preserve">. </w:t>
      </w:r>
      <w:r w:rsidR="003637E1">
        <w:t>One of our</w:t>
      </w:r>
      <w:r w:rsidR="003637E1" w:rsidRPr="008052B9">
        <w:t xml:space="preserve"> goal</w:t>
      </w:r>
      <w:r w:rsidR="003637E1">
        <w:t>s</w:t>
      </w:r>
      <w:r w:rsidR="003637E1" w:rsidRPr="008052B9">
        <w:t xml:space="preserve"> </w:t>
      </w:r>
      <w:r w:rsidR="00EA4D5A">
        <w:t>is</w:t>
      </w:r>
      <w:r w:rsidR="003637E1" w:rsidRPr="008052B9">
        <w:t xml:space="preserve"> to understand how much of a threat </w:t>
      </w:r>
      <w:r w:rsidR="003637E1">
        <w:t>cryptocurrency</w:t>
      </w:r>
      <w:r w:rsidR="003637E1" w:rsidRPr="008052B9">
        <w:t xml:space="preserve"> posed on the stability of the financial market. In order to comprehend this relationship, we sought to analyze the evolutionary dynamics of the cryptocurrency market, which entailed comparing the cryptocurrency market to an ecological system. In essence, the cryptocurrency market mimics a neutral model of evolution, which required the application of the sampling theory and a stochastic process. Based on our analysis, we were able to quantify the birth and death rates of cryptocurrencies, the activity of cryptocurrency (volume of trades), and the distribution of market share. While the dominance of Bitcoin was evident in the early stages of the cryptocurrency era, based on historical data, we were able to see that the market capitalization of Bitcoin has been steadily decreasing while the rest of the cryptocurrencies have been displaying signs of exponential growth.</w:t>
      </w:r>
    </w:p>
    <w:p w14:paraId="4A9B56AA" w14:textId="77777777" w:rsidR="00EA4D5A" w:rsidRDefault="00BB0D8D" w:rsidP="00A020A3">
      <w:pPr>
        <w:spacing w:line="360" w:lineRule="auto"/>
        <w:ind w:firstLine="360"/>
        <w:jc w:val="both"/>
      </w:pPr>
      <w:r>
        <w:t xml:space="preserve">In additional to the analysis of the impacts to the </w:t>
      </w:r>
      <w:r w:rsidR="00EA4D5A">
        <w:t>other</w:t>
      </w:r>
      <w:r>
        <w:t xml:space="preserve"> market</w:t>
      </w:r>
      <w:r w:rsidR="00EA4D5A">
        <w:t>s</w:t>
      </w:r>
      <w:r>
        <w:t xml:space="preserve">, we’ll explore the correlation between currency and cryptocurrency. If cryptocurrencies are truly looking to serve as a digit asset to facilitate the transfer of goods and services, they should hold the same principles that currencies adhere to in the modern world. </w:t>
      </w:r>
      <w:r w:rsidR="00595CEC">
        <w:t xml:space="preserve">One of those principles is that currency should remain </w:t>
      </w:r>
      <w:r w:rsidR="002C2C61">
        <w:t xml:space="preserve">stable from day to day so that the buyer and seller have a mutual understanding of the value being traded. If a currency faces high volatility, </w:t>
      </w:r>
      <w:r w:rsidR="002C2C61">
        <w:lastRenderedPageBreak/>
        <w:t xml:space="preserve">we run into the hyperinflation problems that German faced in the First World War with the German mark and that Venezuela is currently facing with the bolivar. </w:t>
      </w:r>
    </w:p>
    <w:p w14:paraId="5CA69058" w14:textId="13671C62" w:rsidR="00E81E3A" w:rsidRPr="00E81E3A" w:rsidRDefault="0079581D" w:rsidP="00EA4D5A">
      <w:pPr>
        <w:spacing w:line="360" w:lineRule="auto"/>
        <w:ind w:firstLine="360"/>
        <w:jc w:val="both"/>
      </w:pPr>
      <w:r>
        <w:t xml:space="preserve">In relation to the stability and volatility of cryptocurrency, we’ll explore the impacts to the behavior of investors when faced with an unfamiliar rate of change. </w:t>
      </w:r>
      <w:r w:rsidR="00E81E3A" w:rsidRPr="00E81E3A">
        <w:t xml:space="preserve">It is difficult to explain the return patterns of Bitcoin with conventional asset pricing models. Behavior finance factors are prime candidates to help explain the return patterns of Bitcoin. For instance, herding behavior suggests that investors gravitate toward the same or similar investments based almost solely on the fact that many others are buying the securities. One the other hand, prospect theory argues that investors value gains and losses differently. In particular, investors are more risk-seeking toward losses. Therefore, it is possible that the abnormal return patterns can be partially contributed irrational behaviors, especially those who are likely to be influenced by others and reluctant to accept losses. </w:t>
      </w:r>
    </w:p>
    <w:p w14:paraId="4D79F822" w14:textId="62B7F8C6" w:rsidR="00537F50" w:rsidRPr="00B47D83" w:rsidRDefault="00537F50" w:rsidP="002D1A0D">
      <w:pPr>
        <w:spacing w:line="360" w:lineRule="auto"/>
        <w:ind w:firstLine="360"/>
        <w:jc w:val="both"/>
      </w:pPr>
      <w:r>
        <w:t xml:space="preserve">In our exploration of cryptocurrencies, we’ll review the existing research that’s been published to determine </w:t>
      </w:r>
      <w:r w:rsidR="00EB4B0D">
        <w:t xml:space="preserve">what has been investigated and what needs further evaluation. After vetting through the current research, we’ll elaborate on our methodology and findings to further our understanding of cryptocurrency. </w:t>
      </w:r>
      <w:r w:rsidR="00A53D69">
        <w:t xml:space="preserve">Based on that understanding, we’ll analyze </w:t>
      </w:r>
      <w:r w:rsidR="002D1A0D">
        <w:t>three points involving the market irrationality with</w:t>
      </w:r>
      <w:r w:rsidR="00A53D69">
        <w:t xml:space="preserve"> cryptocurrencies</w:t>
      </w:r>
      <w:r w:rsidR="002D1A0D">
        <w:t>:</w:t>
      </w:r>
      <w:r w:rsidR="00A53D69">
        <w:t xml:space="preserve"> </w:t>
      </w:r>
      <w:r w:rsidR="002D1A0D">
        <w:t xml:space="preserve">whether </w:t>
      </w:r>
      <w:r w:rsidR="002D1A0D" w:rsidRPr="002D1A0D">
        <w:t>the market volatility impact of cryptocurre</w:t>
      </w:r>
      <w:r w:rsidR="002D1A0D">
        <w:t xml:space="preserve">ncy impact the financial system, </w:t>
      </w:r>
      <w:r w:rsidR="002D1A0D" w:rsidRPr="002D1A0D">
        <w:t>the correlations between currency and</w:t>
      </w:r>
      <w:r w:rsidR="002D1A0D">
        <w:t xml:space="preserve"> cryptocurrency, and measuring</w:t>
      </w:r>
      <w:r w:rsidR="002D1A0D" w:rsidRPr="002D1A0D">
        <w:t xml:space="preserve"> cryptocurrency stability and the </w:t>
      </w:r>
      <w:r w:rsidR="003B2451" w:rsidRPr="002D1A0D">
        <w:t>behaviors</w:t>
      </w:r>
      <w:r w:rsidR="002D1A0D" w:rsidRPr="002D1A0D">
        <w:t xml:space="preserve"> of the investors</w:t>
      </w:r>
      <w:r w:rsidR="002D1A0D">
        <w:t xml:space="preserve"> of cryptocurrency. </w:t>
      </w:r>
    </w:p>
    <w:p w14:paraId="07E618A4" w14:textId="400F422F" w:rsidR="00914D17" w:rsidRDefault="00723D38" w:rsidP="00914D17">
      <w:pPr>
        <w:pStyle w:val="ListParagraph"/>
        <w:numPr>
          <w:ilvl w:val="0"/>
          <w:numId w:val="1"/>
        </w:numPr>
      </w:pPr>
      <w:r>
        <w:t>Literature Review</w:t>
      </w:r>
    </w:p>
    <w:p w14:paraId="2E9731AB" w14:textId="01AFA7C8" w:rsidR="00914D17" w:rsidRDefault="00914D17" w:rsidP="00A020A3">
      <w:pPr>
        <w:spacing w:line="360" w:lineRule="auto"/>
        <w:ind w:firstLine="360"/>
        <w:jc w:val="both"/>
      </w:pPr>
      <w:r>
        <w:t>W</w:t>
      </w:r>
      <w:r w:rsidR="002D0350">
        <w:t xml:space="preserve">e </w:t>
      </w:r>
      <w:r>
        <w:t>review</w:t>
      </w:r>
      <w:r w:rsidR="002D0350">
        <w:t>ed</w:t>
      </w:r>
      <w:r>
        <w:t xml:space="preserve"> </w:t>
      </w:r>
      <w:r w:rsidR="00E133D6">
        <w:t>a</w:t>
      </w:r>
      <w:r>
        <w:t xml:space="preserve"> published</w:t>
      </w:r>
      <w:r w:rsidR="00E133D6">
        <w:t xml:space="preserve"> article</w:t>
      </w:r>
      <w:r>
        <w:t xml:space="preserve"> on </w:t>
      </w:r>
      <w:r w:rsidR="00C4743A" w:rsidRPr="00C4743A">
        <w:t xml:space="preserve">cryptocurrencies and the other aspects of the financial market. As we’re looking to use behavioral finance theories to answer questions related to cryptocurrencies impacts to the stability of the financial system and whether there is  a negative correlation between the M1 supply of the world's major currencies such as USD and JPY and the bitcoin volume/value, this review will look into the research others have performed on these new assets/currencies and their impact on the market. </w:t>
      </w:r>
    </w:p>
    <w:p w14:paraId="6C7DB128" w14:textId="39188A80" w:rsidR="00914D17" w:rsidRDefault="00914D17" w:rsidP="00A020A3">
      <w:pPr>
        <w:pStyle w:val="ListParagraph"/>
        <w:spacing w:line="360" w:lineRule="auto"/>
        <w:ind w:left="0" w:firstLine="360"/>
        <w:jc w:val="both"/>
      </w:pPr>
      <w:r>
        <w:t xml:space="preserve">In </w:t>
      </w:r>
      <w:r w:rsidRPr="00914D17">
        <w:rPr>
          <w:i/>
        </w:rPr>
        <w:t>Exploring the dynamic relationships between cryptocurrencies and other financial assets</w:t>
      </w:r>
      <w:r>
        <w:rPr>
          <w:i/>
        </w:rPr>
        <w:t xml:space="preserve"> </w:t>
      </w:r>
      <w:r>
        <w:t xml:space="preserve">by Corbet, Meegan, Larkin, Lucey, and Yarovaya, </w:t>
      </w:r>
      <w:r w:rsidR="00E514AB">
        <w:t xml:space="preserve">the life of the cryptocurrency market is examined along with the events that could have shaped their market value. </w:t>
      </w:r>
      <w:r w:rsidR="00B564CF">
        <w:t>While examining the</w:t>
      </w:r>
      <w:r w:rsidR="005300DC">
        <w:t xml:space="preserve"> timeline of the cryptocurrency</w:t>
      </w:r>
      <w:r w:rsidR="003C347F">
        <w:t xml:space="preserve"> market, they looked to achieve three goals in their research: analyze the extent and time variation of cryptocurrency to other financial assets, “estimate unconditional connectedness between markets in </w:t>
      </w:r>
      <w:r w:rsidR="003C347F">
        <w:lastRenderedPageBreak/>
        <w:t xml:space="preserve">time-frequency domain”, and “examine the connectedness </w:t>
      </w:r>
      <w:r w:rsidR="00375C52">
        <w:t>between</w:t>
      </w:r>
      <w:r w:rsidR="003C347F">
        <w:t xml:space="preserve"> </w:t>
      </w:r>
      <w:r w:rsidR="00375C52">
        <w:t xml:space="preserve">markets” </w:t>
      </w:r>
      <w:r w:rsidR="003C347F">
        <w:t>across short, medium, and long durations.</w:t>
      </w:r>
      <w:r w:rsidR="003C347F">
        <w:rPr>
          <w:rStyle w:val="FootnoteReference"/>
        </w:rPr>
        <w:footnoteReference w:id="2"/>
      </w:r>
    </w:p>
    <w:p w14:paraId="7D861AE6" w14:textId="756A5728" w:rsidR="00375C52" w:rsidRDefault="00375C52" w:rsidP="00A020A3">
      <w:pPr>
        <w:spacing w:line="360" w:lineRule="auto"/>
        <w:ind w:firstLine="360"/>
        <w:jc w:val="both"/>
      </w:pPr>
      <w:r>
        <w:t>Leveraging a vector autoregression (VAR)</w:t>
      </w:r>
      <w:r w:rsidR="00503288">
        <w:t>,</w:t>
      </w:r>
      <w:r>
        <w:t xml:space="preserve"> </w:t>
      </w:r>
      <w:r w:rsidR="00A65356">
        <w:t xml:space="preserve">the team looked at the spillover and effects of changes in prices between different financial assets. </w:t>
      </w:r>
      <w:r w:rsidR="009F4F8D">
        <w:t>To</w:t>
      </w:r>
      <w:r w:rsidR="00A65356">
        <w:t xml:space="preserve"> measure the spillover and effects between the different markets, they created indexes between two markets that they wanted to compare. There was a </w:t>
      </w:r>
      <w:r w:rsidR="009F4F8D">
        <w:t xml:space="preserve">Directional </w:t>
      </w:r>
      <w:r w:rsidR="00A65356">
        <w:t xml:space="preserve">Spillover Index created to estimate the direction </w:t>
      </w:r>
      <w:r w:rsidR="009F4F8D">
        <w:t xml:space="preserve">and reverse direction </w:t>
      </w:r>
      <w:r w:rsidR="00A65356">
        <w:t>spillover indexes from one market to another.</w:t>
      </w:r>
      <w:r w:rsidR="009F4F8D" w:rsidRPr="009F4F8D">
        <w:rPr>
          <w:rStyle w:val="FootnoteReference"/>
        </w:rPr>
        <w:t xml:space="preserve"> </w:t>
      </w:r>
      <w:r w:rsidR="00A65356">
        <w:t xml:space="preserve">In addition, a Net Spillover Index was calculated as </w:t>
      </w:r>
      <w:r w:rsidR="00E133D6">
        <w:t>“</w:t>
      </w:r>
      <w:r w:rsidR="00A65356">
        <w:t xml:space="preserve">the difference between the total shocks transmitted from one market to </w:t>
      </w:r>
      <w:r w:rsidR="00E133D6">
        <w:t xml:space="preserve">all markets” </w:t>
      </w:r>
      <w:r w:rsidR="00A65356">
        <w:t>another along with a reverse direction of that difference.</w:t>
      </w:r>
      <w:r w:rsidR="009F4F8D">
        <w:rPr>
          <w:rStyle w:val="FootnoteReference"/>
        </w:rPr>
        <w:footnoteReference w:id="3"/>
      </w:r>
      <w:r w:rsidR="009F4F8D">
        <w:t xml:space="preserve"> These two indexes along with a Total Spillover </w:t>
      </w:r>
      <w:r w:rsidR="0055550E">
        <w:t>Index, calculated from the total volatility</w:t>
      </w:r>
      <w:r w:rsidR="00503288">
        <w:t xml:space="preserve"> contributions, visualize the effects of spillover across cryptocurrencies and other financial markets. </w:t>
      </w:r>
    </w:p>
    <w:p w14:paraId="52CA9E4D" w14:textId="1A9E819A" w:rsidR="00C35D69" w:rsidRDefault="00503288" w:rsidP="00A020A3">
      <w:pPr>
        <w:pStyle w:val="ListParagraph"/>
        <w:spacing w:line="360" w:lineRule="auto"/>
        <w:ind w:left="0" w:firstLine="360"/>
        <w:jc w:val="both"/>
      </w:pPr>
      <w:r>
        <w:t xml:space="preserve">Through a </w:t>
      </w:r>
      <w:r w:rsidRPr="00375C52">
        <w:t>generalized autoregressive</w:t>
      </w:r>
      <w:r>
        <w:t xml:space="preserve"> conditional heteroskedasticity (MVGARCH), Corbet, Meegan, Larkin, Lucey, and Yarovaya examine the volatility clustering of select cryptocurrencies. To frame this analysis, the authors look at a few key structural events and the volatility in the context of those events. From inception of cryptocurrency to the present, they looked at key occurrences around the globe such as the shutdown of the second version of the Silk Road on the dark web</w:t>
      </w:r>
      <w:r w:rsidR="000418BF">
        <w:t xml:space="preserve"> in 2014</w:t>
      </w:r>
      <w:r>
        <w:t xml:space="preserve">, the Bitcoin flash crash in 2015, the </w:t>
      </w:r>
      <w:r w:rsidR="000418BF">
        <w:t>Brexit referendum in 2016, and t</w:t>
      </w:r>
      <w:r w:rsidR="00C35D69">
        <w:t xml:space="preserve">he introduction of Ripple (XRP) in 2017. By looking at the relationships between cryptocurrencies and other financial assets, they determine that the volatility of the returns from cryptocurrencies are not constant over time. </w:t>
      </w:r>
      <w:r w:rsidR="008222B9">
        <w:t xml:space="preserve">This </w:t>
      </w:r>
      <w:r w:rsidR="0012625A">
        <w:t>indicates</w:t>
      </w:r>
      <w:r w:rsidR="008222B9">
        <w:t xml:space="preserve"> that the cryptocurrency world could be enclosed in their own market or environment of stability and volatility</w:t>
      </w:r>
      <w:r w:rsidR="0012625A">
        <w:t xml:space="preserve"> whereas events that affect the users of cryptocurrency are the leading factors of volatility. </w:t>
      </w:r>
    </w:p>
    <w:p w14:paraId="0B9E983D" w14:textId="4AC460F2" w:rsidR="00503288" w:rsidRDefault="00DC5FF5" w:rsidP="00A020A3">
      <w:pPr>
        <w:spacing w:line="360" w:lineRule="auto"/>
        <w:ind w:firstLine="360"/>
        <w:jc w:val="both"/>
      </w:pPr>
      <w:r>
        <w:t>As “t</w:t>
      </w:r>
      <w:r w:rsidRPr="00C35D69">
        <w:t>he values for directional return and volatility from VIX, Bond, Gold, FX, SP500 and GSCI to cryptocurrency markets ar</w:t>
      </w:r>
      <w:r>
        <w:t>e very low”, the authors indicate that the effects of the other financial markets are not as critical to the dynamics of the cryptocurrency.</w:t>
      </w:r>
      <w:r>
        <w:rPr>
          <w:rStyle w:val="FootnoteReference"/>
        </w:rPr>
        <w:footnoteReference w:id="4"/>
      </w:r>
      <w:r>
        <w:t xml:space="preserve"> </w:t>
      </w:r>
      <w:r w:rsidR="00C35D69" w:rsidRPr="00C35D69">
        <w:t xml:space="preserve">Their </w:t>
      </w:r>
      <w:r w:rsidR="00C35D69">
        <w:t xml:space="preserve">analysis with the relationship between cryptocurrencies and other markets along with </w:t>
      </w:r>
      <w:r w:rsidR="00C35D69" w:rsidRPr="00C35D69">
        <w:t xml:space="preserve">results </w:t>
      </w:r>
      <w:r w:rsidR="00C35D69">
        <w:t xml:space="preserve">from their volatility analysis </w:t>
      </w:r>
      <w:r w:rsidR="00C35D69" w:rsidRPr="00C35D69">
        <w:t xml:space="preserve">reveal that </w:t>
      </w:r>
      <w:r w:rsidR="0012625A">
        <w:t xml:space="preserve">the </w:t>
      </w:r>
      <w:r w:rsidR="00C35D69" w:rsidRPr="00C35D69">
        <w:t xml:space="preserve">selected </w:t>
      </w:r>
      <w:r w:rsidR="00C35D69" w:rsidRPr="00C35D69">
        <w:lastRenderedPageBreak/>
        <w:t xml:space="preserve">cryptocurrencies </w:t>
      </w:r>
      <w:r w:rsidR="0012625A">
        <w:t xml:space="preserve">being researched </w:t>
      </w:r>
      <w:r w:rsidR="00C35D69" w:rsidRPr="00C35D69">
        <w:t xml:space="preserve">are rather isolated from the other markets. </w:t>
      </w:r>
      <w:r>
        <w:t xml:space="preserve">While isolated from other financial assets, their research showed that the major cryptocurrencies are interconnected and their returns impact each other’s performance. </w:t>
      </w:r>
    </w:p>
    <w:p w14:paraId="6AC81415" w14:textId="1E806BA1" w:rsidR="002D0350" w:rsidRPr="00914D17" w:rsidRDefault="002D0350" w:rsidP="00A020A3">
      <w:pPr>
        <w:spacing w:line="360" w:lineRule="auto"/>
        <w:ind w:firstLine="360"/>
        <w:jc w:val="both"/>
      </w:pPr>
      <w:r w:rsidRPr="002D0350">
        <w:t xml:space="preserve">Various studies have examined how behavior finance factors such as herding behaviors and prospect theory link to Cryptocurrencies returns. </w:t>
      </w:r>
      <w:r w:rsidR="005458E8">
        <w:t xml:space="preserve">In </w:t>
      </w:r>
      <w:r w:rsidR="00651FE8" w:rsidRPr="00651FE8">
        <w:rPr>
          <w:i/>
        </w:rPr>
        <w:t>P</w:t>
      </w:r>
      <w:r w:rsidR="005458E8" w:rsidRPr="00651FE8">
        <w:rPr>
          <w:i/>
        </w:rPr>
        <w:t xml:space="preserve">rospect Theory and Stock Returns: An Empirical </w:t>
      </w:r>
      <w:r w:rsidR="005458E8" w:rsidRPr="00651FE8">
        <w:t>Test</w:t>
      </w:r>
      <w:r w:rsidR="00651FE8">
        <w:t xml:space="preserve">, </w:t>
      </w:r>
      <w:r w:rsidRPr="00651FE8">
        <w:t>Barberis</w:t>
      </w:r>
      <w:r w:rsidRPr="002D0350">
        <w:t xml:space="preserve">, Mukherjee &amp; Wang (2014) examined cross-section stock returns of US market and found out that investors are heavily influenced by past stock return distribution and believes future performance will converge to historical trend. They are reluctant to dispose cryptocurrencies during downtrend and take losses since they believe prices will bounce back in the future. Similarly, Zhang &amp; Semmler (2009) </w:t>
      </w:r>
      <w:r w:rsidR="00651FE8">
        <w:t xml:space="preserve">in </w:t>
      </w:r>
      <w:r w:rsidR="00651FE8" w:rsidRPr="00651FE8">
        <w:rPr>
          <w:i/>
        </w:rPr>
        <w:t>Prospect theor</w:t>
      </w:r>
      <w:r w:rsidR="00651FE8">
        <w:rPr>
          <w:i/>
        </w:rPr>
        <w:t>y for stock markets: Empirical Evidence with Time-Series D</w:t>
      </w:r>
      <w:r w:rsidR="00651FE8" w:rsidRPr="00651FE8">
        <w:rPr>
          <w:i/>
        </w:rPr>
        <w:t>ata</w:t>
      </w:r>
      <w:r w:rsidR="00651FE8">
        <w:t xml:space="preserve"> </w:t>
      </w:r>
      <w:r w:rsidRPr="002D0350">
        <w:t>argue</w:t>
      </w:r>
      <w:r w:rsidR="00651FE8">
        <w:t>d</w:t>
      </w:r>
      <w:r w:rsidRPr="002D0350">
        <w:t xml:space="preserve"> that investors view past gains and losses differently and are more risk-taking during periods of losses. In </w:t>
      </w:r>
      <w:r w:rsidR="00B42A9E" w:rsidRPr="00B42A9E">
        <w:rPr>
          <w:i/>
        </w:rPr>
        <w:t xml:space="preserve">Herding in the cryptocurrency </w:t>
      </w:r>
      <w:r w:rsidR="00B42A9E">
        <w:rPr>
          <w:i/>
        </w:rPr>
        <w:t>market: CSSD and CSAD approache</w:t>
      </w:r>
      <w:r w:rsidR="00B42A9E" w:rsidRPr="00B42A9E">
        <w:rPr>
          <w:i/>
        </w:rPr>
        <w:t>.</w:t>
      </w:r>
      <w:r w:rsidRPr="002D0350">
        <w:t>, Vidal-Tomás, Ibáñez &amp; Farinós (2018) found out that herding behaviors exist during the extreme lower tail of returns and smaller cryptocurrencies are herding with the major ones. Therefore, investors make decision largely based on the performance of the major cryptocurrencies.</w:t>
      </w:r>
    </w:p>
    <w:p w14:paraId="753CF21C" w14:textId="59C79812" w:rsidR="00723D38" w:rsidRDefault="00723D38" w:rsidP="00FE4936">
      <w:pPr>
        <w:pStyle w:val="ListParagraph"/>
        <w:numPr>
          <w:ilvl w:val="0"/>
          <w:numId w:val="1"/>
        </w:numPr>
      </w:pPr>
      <w:r>
        <w:t>Methodology</w:t>
      </w:r>
      <w:r w:rsidR="005A2E61">
        <w:t xml:space="preserve"> &amp; Results</w:t>
      </w:r>
    </w:p>
    <w:p w14:paraId="48B610F1" w14:textId="14610CB4" w:rsidR="00A53D69" w:rsidRDefault="006B06DD" w:rsidP="00A020A3">
      <w:pPr>
        <w:spacing w:line="360" w:lineRule="auto"/>
        <w:ind w:firstLine="360"/>
        <w:jc w:val="both"/>
      </w:pPr>
      <w:r>
        <w:t>For our research, we</w:t>
      </w:r>
      <w:r w:rsidR="00A53D69">
        <w:t>’ll start by gathering our data, cleaning the data, and running exploratory analysis on our data.</w:t>
      </w:r>
      <w:r w:rsidR="003B006A">
        <w:t xml:space="preserve"> </w:t>
      </w:r>
      <w:r w:rsidR="00A53D69">
        <w:t xml:space="preserve">After the exploratory analysis, we’ll </w:t>
      </w:r>
      <w:r w:rsidR="00B12F71">
        <w:t>measure</w:t>
      </w:r>
      <w:r w:rsidR="00A53D69">
        <w:t xml:space="preserve"> </w:t>
      </w:r>
      <w:r w:rsidR="00B12F71">
        <w:t>volatility and create</w:t>
      </w:r>
      <w:r w:rsidR="00A53D69">
        <w:t xml:space="preserve"> models to determine a proper fit of the data that we’re looking at. </w:t>
      </w:r>
      <w:r w:rsidR="004A7989">
        <w:t>To</w:t>
      </w:r>
      <w:r w:rsidR="00A53D69">
        <w:t xml:space="preserve"> facilitate </w:t>
      </w:r>
      <w:r w:rsidR="004A7989">
        <w:t>further analysis</w:t>
      </w:r>
      <w:r w:rsidR="00A53D69">
        <w:t>, we’ll also need to create</w:t>
      </w:r>
      <w:r w:rsidR="004A7989">
        <w:t xml:space="preserve"> proper definitions </w:t>
      </w:r>
      <w:r w:rsidR="00B12F71">
        <w:t>of how</w:t>
      </w:r>
      <w:r w:rsidR="004A7989">
        <w:t xml:space="preserve"> a currency </w:t>
      </w:r>
      <w:r w:rsidR="00B12F71">
        <w:t xml:space="preserve">should behave. After classifying what defines a currency, we’ll fit that information against our cryptocurrency trends to determine if any cryptocurrency should be classified as a currency and whether any of the cryptocurrencies look like they’ll form to the behaviors of a real currency. </w:t>
      </w:r>
    </w:p>
    <w:p w14:paraId="43AB0224" w14:textId="4CCE462B" w:rsidR="004A7989" w:rsidRDefault="00B12F71" w:rsidP="00A020A3">
      <w:pPr>
        <w:spacing w:line="360" w:lineRule="auto"/>
        <w:ind w:firstLine="360"/>
        <w:jc w:val="both"/>
      </w:pPr>
      <w:r>
        <w:t xml:space="preserve">We </w:t>
      </w:r>
      <w:r w:rsidR="003B006A">
        <w:t xml:space="preserve">started by </w:t>
      </w:r>
      <w:r w:rsidR="00B748D9">
        <w:t xml:space="preserve">gathering data regarding cryptocurrencies from CoinMarketCap and exchange rate data from Kaggle. After cleaning the data, we initially </w:t>
      </w:r>
      <w:r w:rsidR="003B006A">
        <w:t>explor</w:t>
      </w:r>
      <w:r w:rsidR="00B748D9">
        <w:t>ed</w:t>
      </w:r>
      <w:r w:rsidR="003B006A">
        <w:t xml:space="preserve"> the trends of the </w:t>
      </w:r>
      <w:r w:rsidR="009D2FE0">
        <w:t xml:space="preserve">most valued cryptocurrency, BTC, </w:t>
      </w:r>
      <w:r w:rsidR="003B006A">
        <w:t xml:space="preserve">across different timelines. </w:t>
      </w:r>
      <w:r w:rsidR="009D2FE0">
        <w:t>Our analysis can be visualized in Figure 1 where we start to see the same year over year trends in the more recent years. As we progress forward with the exploration of our data, we’</w:t>
      </w:r>
      <w:r w:rsidR="00B748D9">
        <w:t>re continuing</w:t>
      </w:r>
      <w:r w:rsidR="009D2FE0">
        <w:t xml:space="preserve"> to look for trends and anomalies in our data</w:t>
      </w:r>
      <w:r w:rsidR="00B748D9">
        <w:t xml:space="preserve">. </w:t>
      </w:r>
      <w:r w:rsidR="004D758E">
        <w:t>As mentioned previously, we’ll primarily look at Bitcoin (BTC), Ethereum (ETH), Ripple (XRP), and Litecoin (LTC) for our analysis</w:t>
      </w:r>
      <w:r w:rsidR="005A2E61">
        <w:t xml:space="preserve">. With our plot pairwise relationship across the four cryptocurrencies, we see that they share the same movement across their high, close, volume, and market cap values. </w:t>
      </w:r>
      <w:r w:rsidR="00561FC3">
        <w:t>This is shown within Figure 2.</w:t>
      </w:r>
    </w:p>
    <w:p w14:paraId="2B15920D" w14:textId="77777777" w:rsidR="00B12F71" w:rsidRDefault="00B12F71" w:rsidP="004A7989">
      <w:pPr>
        <w:ind w:firstLine="360"/>
      </w:pPr>
    </w:p>
    <w:p w14:paraId="10218F7A" w14:textId="706E7C2E" w:rsidR="003B006A" w:rsidRDefault="003B006A" w:rsidP="003B006A">
      <w:pPr>
        <w:ind w:firstLine="360"/>
      </w:pPr>
      <w:r w:rsidRPr="003B006A">
        <w:rPr>
          <w:noProof/>
        </w:rPr>
        <w:drawing>
          <wp:inline distT="0" distB="0" distL="0" distR="0" wp14:anchorId="6E692B25" wp14:editId="54BF9ECC">
            <wp:extent cx="5123815" cy="1857375"/>
            <wp:effectExtent l="0" t="0" r="635" b="9525"/>
            <wp:docPr id="9" name="Picture 8">
              <a:extLst xmlns:a="http://schemas.openxmlformats.org/drawingml/2006/main">
                <a:ext uri="{FF2B5EF4-FFF2-40B4-BE49-F238E27FC236}">
                  <a16:creationId xmlns:a16="http://schemas.microsoft.com/office/drawing/2014/main" id="{61B8459E-FBB8-4AE1-B028-138271109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1B8459E-FBB8-4AE1-B028-1382711090C4}"/>
                        </a:ext>
                      </a:extLst>
                    </pic:cNvPr>
                    <pic:cNvPicPr>
                      <a:picLocks noChangeAspect="1"/>
                    </pic:cNvPicPr>
                  </pic:nvPicPr>
                  <pic:blipFill>
                    <a:blip r:embed="rId11"/>
                    <a:stretch>
                      <a:fillRect/>
                    </a:stretch>
                  </pic:blipFill>
                  <pic:spPr>
                    <a:xfrm>
                      <a:off x="0" y="0"/>
                      <a:ext cx="5167349" cy="1873156"/>
                    </a:xfrm>
                    <a:prstGeom prst="rect">
                      <a:avLst/>
                    </a:prstGeom>
                  </pic:spPr>
                </pic:pic>
              </a:graphicData>
            </a:graphic>
          </wp:inline>
        </w:drawing>
      </w:r>
    </w:p>
    <w:p w14:paraId="3F2E8DF8" w14:textId="77777777" w:rsidR="008379A2" w:rsidRPr="00F205B3" w:rsidRDefault="008379A2" w:rsidP="008379A2">
      <w:pPr>
        <w:jc w:val="center"/>
        <w:rPr>
          <w:b/>
        </w:rPr>
      </w:pPr>
      <w:r w:rsidRPr="00F205B3">
        <w:rPr>
          <w:b/>
        </w:rPr>
        <w:t>Figure 1: Comparison of Market of Bitcoin</w:t>
      </w:r>
    </w:p>
    <w:p w14:paraId="599EE11A" w14:textId="77777777" w:rsidR="008379A2" w:rsidRDefault="008379A2" w:rsidP="003B006A">
      <w:pPr>
        <w:ind w:firstLine="360"/>
      </w:pPr>
    </w:p>
    <w:p w14:paraId="51F28D75" w14:textId="3934E9DA" w:rsidR="005A2E61" w:rsidRDefault="003B006A" w:rsidP="005A2E61">
      <w:pPr>
        <w:ind w:firstLine="360"/>
      </w:pPr>
      <w:r w:rsidRPr="003B006A">
        <w:rPr>
          <w:noProof/>
        </w:rPr>
        <w:drawing>
          <wp:inline distT="0" distB="0" distL="0" distR="0" wp14:anchorId="7D168E17" wp14:editId="6555F274">
            <wp:extent cx="5259515" cy="4728861"/>
            <wp:effectExtent l="0" t="0" r="0" b="0"/>
            <wp:docPr id="5" name="Picture 4" descr="A close up of a map&#10;&#10;Description generated with high confidence">
              <a:extLst xmlns:a="http://schemas.openxmlformats.org/drawingml/2006/main">
                <a:ext uri="{FF2B5EF4-FFF2-40B4-BE49-F238E27FC236}">
                  <a16:creationId xmlns:a16="http://schemas.microsoft.com/office/drawing/2014/main" id="{78F857F9-2BF4-4B22-A51F-2F767C9D4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generated with high confidence">
                      <a:extLst>
                        <a:ext uri="{FF2B5EF4-FFF2-40B4-BE49-F238E27FC236}">
                          <a16:creationId xmlns:a16="http://schemas.microsoft.com/office/drawing/2014/main" id="{78F857F9-2BF4-4B22-A51F-2F767C9D4C6A}"/>
                        </a:ext>
                      </a:extLst>
                    </pic:cNvPr>
                    <pic:cNvPicPr>
                      <a:picLocks noChangeAspect="1"/>
                    </pic:cNvPicPr>
                  </pic:nvPicPr>
                  <pic:blipFill>
                    <a:blip r:embed="rId12"/>
                    <a:stretch>
                      <a:fillRect/>
                    </a:stretch>
                  </pic:blipFill>
                  <pic:spPr>
                    <a:xfrm>
                      <a:off x="0" y="0"/>
                      <a:ext cx="5259515" cy="4728861"/>
                    </a:xfrm>
                    <a:prstGeom prst="rect">
                      <a:avLst/>
                    </a:prstGeom>
                  </pic:spPr>
                </pic:pic>
              </a:graphicData>
            </a:graphic>
          </wp:inline>
        </w:drawing>
      </w:r>
    </w:p>
    <w:p w14:paraId="0B329041" w14:textId="77777777" w:rsidR="008379A2" w:rsidRPr="00F205B3" w:rsidRDefault="008379A2" w:rsidP="008379A2">
      <w:pPr>
        <w:ind w:firstLine="360"/>
        <w:jc w:val="center"/>
        <w:rPr>
          <w:b/>
        </w:rPr>
      </w:pPr>
      <w:r w:rsidRPr="00F205B3">
        <w:rPr>
          <w:b/>
        </w:rPr>
        <w:t>Figure 2: Plot pairwise relationships (BTC, ETH, XRP, LTC)</w:t>
      </w:r>
    </w:p>
    <w:p w14:paraId="3DFC1953" w14:textId="07A0A3C3" w:rsidR="005A2E61" w:rsidRDefault="005A2E61" w:rsidP="005A2E61"/>
    <w:p w14:paraId="0EA5CBFF" w14:textId="4946CEA7" w:rsidR="003B006A" w:rsidRDefault="005A2E61" w:rsidP="00A020A3">
      <w:pPr>
        <w:spacing w:line="360" w:lineRule="auto"/>
        <w:ind w:firstLine="360"/>
        <w:jc w:val="both"/>
      </w:pPr>
      <w:r>
        <w:lastRenderedPageBreak/>
        <w:t>As we dive</w:t>
      </w:r>
      <w:r w:rsidR="006F1741">
        <w:t>d</w:t>
      </w:r>
      <w:r>
        <w:t xml:space="preserve"> deeper into the relationships of cryptocurrencies, </w:t>
      </w:r>
      <w:r w:rsidR="006F1741">
        <w:t xml:space="preserve">we looked at the life cycle of our modern currencies. We </w:t>
      </w:r>
      <w:r w:rsidR="006F1741" w:rsidRPr="006F1741">
        <w:t>calcu</w:t>
      </w:r>
      <w:r w:rsidR="006F1741">
        <w:t xml:space="preserve">lated the volatility for each </w:t>
      </w:r>
      <w:r w:rsidR="006F1741" w:rsidRPr="006F1741">
        <w:t>currency by using a logarithmic return and the standard deviation of it</w:t>
      </w:r>
      <w:r w:rsidR="006F1741">
        <w:t>. In graphing the volatility and US exchange rate of the UK Pound and Australian Dollar, we see that there is no</w:t>
      </w:r>
      <w:r w:rsidR="00D577EA">
        <w:t>t a large</w:t>
      </w:r>
      <w:r w:rsidR="006F1741">
        <w:t xml:space="preserve"> volatility with our currencies. There is a slight jump in volatility in the UK Pound </w:t>
      </w:r>
      <w:r w:rsidR="008501AF">
        <w:t xml:space="preserve">chart as there were certain data points that were missing in the data set. </w:t>
      </w:r>
      <w:r w:rsidR="00AE1227">
        <w:t xml:space="preserve">The data regarding the UK Pound and the Australian dollar can be viewed in Figure 3. </w:t>
      </w:r>
      <w:r w:rsidR="008501AF">
        <w:t xml:space="preserve">Comparing these charts to the charts of the volatility in cryptocurrencies, we see a significant difference. The cryptocurrencies that we’re analyzing have volatility throughout their life. Aside from ETH, the other three cryptocurrencies went through a period of high volatility early on, which gradually decreased before increasing drastically in the last year. </w:t>
      </w:r>
      <w:r w:rsidR="00A21936">
        <w:t>ETH</w:t>
      </w:r>
      <w:r w:rsidR="00D22CF1">
        <w:t>, on the other hand,</w:t>
      </w:r>
      <w:r w:rsidR="00A21936">
        <w:t xml:space="preserve"> shows a trend towards a lower volatility</w:t>
      </w:r>
      <w:r w:rsidR="00C15DE1">
        <w:t xml:space="preserve"> with the recent </w:t>
      </w:r>
      <w:r w:rsidR="007A247E">
        <w:t xml:space="preserve">past </w:t>
      </w:r>
      <w:r w:rsidR="00C15DE1">
        <w:t xml:space="preserve">year of activity. </w:t>
      </w:r>
      <w:r w:rsidR="00AE1227">
        <w:t xml:space="preserve">This comparison of cryptocurrencies is shown in Figure 4 </w:t>
      </w:r>
      <w:r w:rsidR="00250063">
        <w:t>- 7</w:t>
      </w:r>
      <w:r w:rsidR="00AE1227">
        <w:t xml:space="preserve">. </w:t>
      </w:r>
    </w:p>
    <w:p w14:paraId="2DEB8E86" w14:textId="77777777" w:rsidR="007D34BF" w:rsidRDefault="007D34BF" w:rsidP="006F1741">
      <w:pPr>
        <w:ind w:firstLine="360"/>
        <w:jc w:val="center"/>
      </w:pPr>
    </w:p>
    <w:p w14:paraId="1122284C" w14:textId="0038208F" w:rsidR="003B006A" w:rsidRDefault="005A2E61" w:rsidP="005A2E61">
      <w:pPr>
        <w:ind w:firstLine="360"/>
      </w:pPr>
      <w:r w:rsidRPr="005A2E61">
        <w:rPr>
          <w:noProof/>
        </w:rPr>
        <w:drawing>
          <wp:inline distT="0" distB="0" distL="0" distR="0" wp14:anchorId="3FCCEB52" wp14:editId="5B2B9B5E">
            <wp:extent cx="2781300" cy="4581525"/>
            <wp:effectExtent l="0" t="0" r="0" b="9525"/>
            <wp:docPr id="7" name="Picture 6" descr="A screenshot of a cell phone&#10;&#10;Description generated with high confidence">
              <a:extLst xmlns:a="http://schemas.openxmlformats.org/drawingml/2006/main">
                <a:ext uri="{FF2B5EF4-FFF2-40B4-BE49-F238E27FC236}">
                  <a16:creationId xmlns:a16="http://schemas.microsoft.com/office/drawing/2014/main" id="{35998CB6-B1B3-46E5-9997-5966FC26A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generated with high confidence">
                      <a:extLst>
                        <a:ext uri="{FF2B5EF4-FFF2-40B4-BE49-F238E27FC236}">
                          <a16:creationId xmlns:a16="http://schemas.microsoft.com/office/drawing/2014/main" id="{35998CB6-B1B3-46E5-9997-5966FC26AB11}"/>
                        </a:ext>
                      </a:extLst>
                    </pic:cNvPr>
                    <pic:cNvPicPr>
                      <a:picLocks noChangeAspect="1"/>
                    </pic:cNvPicPr>
                  </pic:nvPicPr>
                  <pic:blipFill>
                    <a:blip r:embed="rId13"/>
                    <a:stretch>
                      <a:fillRect/>
                    </a:stretch>
                  </pic:blipFill>
                  <pic:spPr>
                    <a:xfrm>
                      <a:off x="0" y="0"/>
                      <a:ext cx="2781567" cy="4581965"/>
                    </a:xfrm>
                    <a:prstGeom prst="rect">
                      <a:avLst/>
                    </a:prstGeom>
                  </pic:spPr>
                </pic:pic>
              </a:graphicData>
            </a:graphic>
          </wp:inline>
        </w:drawing>
      </w:r>
      <w:r w:rsidRPr="005A2E61">
        <w:rPr>
          <w:noProof/>
        </w:rPr>
        <w:t xml:space="preserve"> </w:t>
      </w:r>
      <w:r w:rsidRPr="005A2E61">
        <w:rPr>
          <w:noProof/>
        </w:rPr>
        <w:drawing>
          <wp:inline distT="0" distB="0" distL="0" distR="0" wp14:anchorId="0445B8D0" wp14:editId="37A1ACAC">
            <wp:extent cx="2886075" cy="4581525"/>
            <wp:effectExtent l="0" t="0" r="9525" b="9525"/>
            <wp:docPr id="4" name="Picture 3" descr="A picture containing text, map&#10;&#10;Description generated with very high confidence">
              <a:extLst xmlns:a="http://schemas.openxmlformats.org/drawingml/2006/main">
                <a:ext uri="{FF2B5EF4-FFF2-40B4-BE49-F238E27FC236}">
                  <a16:creationId xmlns:a16="http://schemas.microsoft.com/office/drawing/2014/main" id="{CA987FDD-FB49-4D16-8E92-DD5B8CE68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generated with very high confidence">
                      <a:extLst>
                        <a:ext uri="{FF2B5EF4-FFF2-40B4-BE49-F238E27FC236}">
                          <a16:creationId xmlns:a16="http://schemas.microsoft.com/office/drawing/2014/main" id="{CA987FDD-FB49-4D16-8E92-DD5B8CE68FB6}"/>
                        </a:ext>
                      </a:extLst>
                    </pic:cNvPr>
                    <pic:cNvPicPr>
                      <a:picLocks noChangeAspect="1"/>
                    </pic:cNvPicPr>
                  </pic:nvPicPr>
                  <pic:blipFill>
                    <a:blip r:embed="rId14"/>
                    <a:stretch>
                      <a:fillRect/>
                    </a:stretch>
                  </pic:blipFill>
                  <pic:spPr>
                    <a:xfrm>
                      <a:off x="0" y="0"/>
                      <a:ext cx="2886353" cy="4581967"/>
                    </a:xfrm>
                    <a:prstGeom prst="rect">
                      <a:avLst/>
                    </a:prstGeom>
                  </pic:spPr>
                </pic:pic>
              </a:graphicData>
            </a:graphic>
          </wp:inline>
        </w:drawing>
      </w:r>
    </w:p>
    <w:p w14:paraId="742925F5" w14:textId="77777777" w:rsidR="00077B64" w:rsidRPr="00F205B3" w:rsidRDefault="00077B64" w:rsidP="00077B64">
      <w:pPr>
        <w:ind w:firstLine="360"/>
        <w:jc w:val="center"/>
        <w:rPr>
          <w:b/>
        </w:rPr>
      </w:pPr>
      <w:r w:rsidRPr="00F205B3">
        <w:rPr>
          <w:b/>
        </w:rPr>
        <w:t>Figure 3: GBP &amp; AUD Exchange Rate and Volatility</w:t>
      </w:r>
    </w:p>
    <w:p w14:paraId="60868BEC" w14:textId="77777777" w:rsidR="008501AF" w:rsidRDefault="008501AF" w:rsidP="00C64BD2">
      <w:pPr>
        <w:ind w:firstLine="360"/>
      </w:pPr>
    </w:p>
    <w:p w14:paraId="2D78ECAC" w14:textId="77777777" w:rsidR="000B1263" w:rsidRDefault="000B1263" w:rsidP="008501AF">
      <w:pPr>
        <w:ind w:firstLine="360"/>
        <w:jc w:val="center"/>
      </w:pPr>
    </w:p>
    <w:p w14:paraId="0CC9FBAE" w14:textId="39C03759" w:rsidR="003B006A" w:rsidRDefault="003F3EBC" w:rsidP="008501AF">
      <w:pPr>
        <w:ind w:firstLine="360"/>
        <w:jc w:val="center"/>
      </w:pPr>
      <w:r>
        <w:rPr>
          <w:noProof/>
        </w:rPr>
        <w:drawing>
          <wp:inline distT="0" distB="0" distL="0" distR="0" wp14:anchorId="3A9DC46E" wp14:editId="0356F34B">
            <wp:extent cx="5943600" cy="7096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096125"/>
                    </a:xfrm>
                    <a:prstGeom prst="rect">
                      <a:avLst/>
                    </a:prstGeom>
                    <a:noFill/>
                    <a:ln>
                      <a:noFill/>
                    </a:ln>
                  </pic:spPr>
                </pic:pic>
              </a:graphicData>
            </a:graphic>
          </wp:inline>
        </w:drawing>
      </w:r>
    </w:p>
    <w:p w14:paraId="2B8FE6C0" w14:textId="3C72A8CC" w:rsidR="00077B64" w:rsidRDefault="00077B64" w:rsidP="00077B64">
      <w:pPr>
        <w:ind w:firstLine="360"/>
        <w:jc w:val="center"/>
        <w:rPr>
          <w:b/>
        </w:rPr>
      </w:pPr>
      <w:r w:rsidRPr="00F205B3">
        <w:rPr>
          <w:b/>
        </w:rPr>
        <w:t>Figure 4: BTC XRP High, Volatility, and Volume</w:t>
      </w:r>
    </w:p>
    <w:p w14:paraId="15C26291" w14:textId="7D96D07D" w:rsidR="00250063" w:rsidRDefault="00250063" w:rsidP="00077B64">
      <w:pPr>
        <w:ind w:firstLine="360"/>
        <w:jc w:val="center"/>
        <w:rPr>
          <w:b/>
        </w:rPr>
      </w:pPr>
      <w:r>
        <w:rPr>
          <w:noProof/>
        </w:rPr>
        <w:lastRenderedPageBreak/>
        <w:drawing>
          <wp:inline distT="0" distB="0" distL="0" distR="0" wp14:anchorId="5ED88F7A" wp14:editId="35051EAD">
            <wp:extent cx="5934075" cy="7562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562850"/>
                    </a:xfrm>
                    <a:prstGeom prst="rect">
                      <a:avLst/>
                    </a:prstGeom>
                    <a:noFill/>
                    <a:ln>
                      <a:noFill/>
                    </a:ln>
                  </pic:spPr>
                </pic:pic>
              </a:graphicData>
            </a:graphic>
          </wp:inline>
        </w:drawing>
      </w:r>
    </w:p>
    <w:p w14:paraId="452F4444" w14:textId="01BA54F3" w:rsidR="00250063" w:rsidRDefault="00250063" w:rsidP="00250063">
      <w:pPr>
        <w:ind w:firstLine="360"/>
        <w:jc w:val="center"/>
        <w:rPr>
          <w:b/>
          <w:noProof/>
        </w:rPr>
      </w:pPr>
      <w:r>
        <w:rPr>
          <w:b/>
        </w:rPr>
        <w:t>Figure 5: XRP</w:t>
      </w:r>
      <w:r w:rsidRPr="00F205B3">
        <w:rPr>
          <w:b/>
        </w:rPr>
        <w:t xml:space="preserve"> High, Volatility, and Volume</w:t>
      </w:r>
      <w:r>
        <w:rPr>
          <w:b/>
          <w:noProof/>
        </w:rPr>
        <w:t xml:space="preserve"> </w:t>
      </w:r>
    </w:p>
    <w:p w14:paraId="593D9DFB" w14:textId="77777777" w:rsidR="00250063" w:rsidRDefault="00250063" w:rsidP="00077B64">
      <w:pPr>
        <w:ind w:firstLine="360"/>
        <w:jc w:val="center"/>
        <w:rPr>
          <w:b/>
        </w:rPr>
      </w:pPr>
      <w:r>
        <w:rPr>
          <w:b/>
          <w:noProof/>
        </w:rPr>
        <w:lastRenderedPageBreak/>
        <w:drawing>
          <wp:inline distT="0" distB="0" distL="0" distR="0" wp14:anchorId="3B99B85B" wp14:editId="2A6CC02A">
            <wp:extent cx="5943600" cy="7515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15225"/>
                    </a:xfrm>
                    <a:prstGeom prst="rect">
                      <a:avLst/>
                    </a:prstGeom>
                    <a:noFill/>
                    <a:ln>
                      <a:noFill/>
                    </a:ln>
                  </pic:spPr>
                </pic:pic>
              </a:graphicData>
            </a:graphic>
          </wp:inline>
        </w:drawing>
      </w:r>
    </w:p>
    <w:p w14:paraId="4438D037" w14:textId="32AD9ED4" w:rsidR="00250063" w:rsidRDefault="00250063" w:rsidP="00077B64">
      <w:pPr>
        <w:ind w:firstLine="360"/>
        <w:jc w:val="center"/>
        <w:rPr>
          <w:b/>
          <w:noProof/>
        </w:rPr>
      </w:pPr>
      <w:r>
        <w:rPr>
          <w:b/>
        </w:rPr>
        <w:t>Figure 6: LTC</w:t>
      </w:r>
      <w:r w:rsidRPr="00F205B3">
        <w:rPr>
          <w:b/>
        </w:rPr>
        <w:t xml:space="preserve"> High, Volatility, and Volume</w:t>
      </w:r>
      <w:r>
        <w:rPr>
          <w:b/>
          <w:noProof/>
        </w:rPr>
        <w:t xml:space="preserve"> </w:t>
      </w:r>
    </w:p>
    <w:p w14:paraId="02F6F72F" w14:textId="2F2BF3E8" w:rsidR="00250063" w:rsidRPr="00F205B3" w:rsidRDefault="00250063" w:rsidP="00077B64">
      <w:pPr>
        <w:ind w:firstLine="360"/>
        <w:jc w:val="center"/>
        <w:rPr>
          <w:b/>
        </w:rPr>
      </w:pPr>
      <w:r>
        <w:rPr>
          <w:b/>
          <w:noProof/>
        </w:rPr>
        <w:lastRenderedPageBreak/>
        <w:drawing>
          <wp:inline distT="0" distB="0" distL="0" distR="0" wp14:anchorId="5ED5AB2B" wp14:editId="2160775E">
            <wp:extent cx="5934075" cy="7591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7591425"/>
                    </a:xfrm>
                    <a:prstGeom prst="rect">
                      <a:avLst/>
                    </a:prstGeom>
                    <a:noFill/>
                    <a:ln>
                      <a:noFill/>
                    </a:ln>
                  </pic:spPr>
                </pic:pic>
              </a:graphicData>
            </a:graphic>
          </wp:inline>
        </w:drawing>
      </w:r>
    </w:p>
    <w:p w14:paraId="405A3ACB" w14:textId="1DC68AB7" w:rsidR="003B006A" w:rsidRDefault="003B006A" w:rsidP="003B006A">
      <w:pPr>
        <w:ind w:firstLine="360"/>
        <w:jc w:val="center"/>
      </w:pPr>
    </w:p>
    <w:p w14:paraId="196CEEF6" w14:textId="1FCED22A" w:rsidR="00077B64" w:rsidRPr="00F205B3" w:rsidRDefault="00C64BD2" w:rsidP="00250063">
      <w:pPr>
        <w:ind w:firstLine="360"/>
        <w:jc w:val="both"/>
        <w:rPr>
          <w:b/>
        </w:rPr>
      </w:pPr>
      <w:r>
        <w:t xml:space="preserve"> </w:t>
      </w:r>
      <w:r w:rsidR="00250063">
        <w:tab/>
      </w:r>
      <w:r w:rsidR="00250063">
        <w:tab/>
      </w:r>
      <w:r w:rsidR="00250063">
        <w:tab/>
      </w:r>
      <w:r w:rsidR="00250063">
        <w:tab/>
      </w:r>
      <w:r w:rsidR="00250063">
        <w:rPr>
          <w:b/>
        </w:rPr>
        <w:t xml:space="preserve">Figure 7: </w:t>
      </w:r>
      <w:r w:rsidR="00077B64" w:rsidRPr="00F205B3">
        <w:rPr>
          <w:b/>
        </w:rPr>
        <w:t>ETH High, Volatility, and Volume</w:t>
      </w:r>
    </w:p>
    <w:p w14:paraId="018F4B45" w14:textId="7029ECF8" w:rsidR="00B21A6E" w:rsidRPr="00B21A6E" w:rsidRDefault="00CA5DA0" w:rsidP="000D6E23">
      <w:pPr>
        <w:spacing w:line="480" w:lineRule="auto"/>
        <w:ind w:firstLine="360"/>
        <w:jc w:val="both"/>
      </w:pPr>
      <w:r>
        <w:lastRenderedPageBreak/>
        <w:t xml:space="preserve">As we begin our ARMA model fitting, we’ll </w:t>
      </w:r>
      <w:r w:rsidR="00B21A6E" w:rsidRPr="00B21A6E">
        <w:t xml:space="preserve">check the stationarity of price of these four cryptocurrencies with augmented Dickey–Fuller (ADF) test.  Bitcoin, Ethereum, and Litecoin all display non-stationarity, which is the same as expectation. However, price of XRR seems stationary according to augmented ADF test. Current researches and practices suggest that returns are most likely stationary compared to raw prices. In fact, all models learned in class are fitted on data of returns rather than prices. To eliminate non-stationarity, </w:t>
      </w:r>
      <w:r w:rsidR="00E732DC">
        <w:t>we</w:t>
      </w:r>
      <w:r w:rsidR="00B21A6E" w:rsidRPr="00B21A6E">
        <w:t xml:space="preserve"> use returns of these four cryptocurrencies to fit time-series models. Not surprisingly, augmented ADF test shows that returns of all four cryptocurrencies are stationary. </w:t>
      </w:r>
    </w:p>
    <w:p w14:paraId="71474C89" w14:textId="35CACC81" w:rsidR="00B21A6E" w:rsidRPr="00B21A6E" w:rsidRDefault="00B21A6E" w:rsidP="000D6E23">
      <w:pPr>
        <w:spacing w:line="480" w:lineRule="auto"/>
        <w:ind w:firstLine="360"/>
        <w:jc w:val="both"/>
      </w:pPr>
      <w:r w:rsidRPr="00B21A6E">
        <w:t xml:space="preserve">Time series model extracts and analyzes meaningful statistics and characteristic of time-series data such as price returns. The time-series model selected in this report is autoregressive–moving-average (ARMA) model. ARMA contains both an autoregressive factor and a moving average factor. </w:t>
      </w:r>
      <w:r w:rsidRPr="00B21A6E">
        <w:rPr>
          <w:rFonts w:hint="eastAsia"/>
        </w:rPr>
        <w:t>It</w:t>
      </w:r>
      <w:r w:rsidRPr="00B21A6E">
        <w:t xml:space="preserve"> is a combination of autoregressive model and moving-average model. Specifically, </w:t>
      </w:r>
      <w:r w:rsidR="00E732DC">
        <w:t>we</w:t>
      </w:r>
      <w:r w:rsidRPr="00B21A6E">
        <w:t xml:space="preserve"> select an ARMA(2,2) model, which has two autoregressive terms and two moving-average terms.</w:t>
      </w:r>
    </w:p>
    <w:p w14:paraId="575025FF" w14:textId="734D05A1" w:rsidR="00B21A6E" w:rsidRPr="00B21A6E" w:rsidRDefault="00B21A6E" w:rsidP="000D6E23">
      <w:pPr>
        <w:spacing w:line="480" w:lineRule="auto"/>
        <w:ind w:firstLine="360"/>
        <w:jc w:val="both"/>
      </w:pPr>
      <w:r w:rsidRPr="00B21A6E">
        <w:t xml:space="preserve">First, </w:t>
      </w:r>
      <w:r w:rsidR="00E732DC">
        <w:t>we</w:t>
      </w:r>
      <w:r w:rsidRPr="00B21A6E">
        <w:t xml:space="preserve"> will explore the fitting of ARMA on </w:t>
      </w:r>
      <w:r w:rsidRPr="00B21A6E">
        <w:rPr>
          <w:rFonts w:hint="eastAsia"/>
        </w:rPr>
        <w:t>Bi</w:t>
      </w:r>
      <w:r w:rsidRPr="00B21A6E">
        <w:t xml:space="preserve">tcoin. The following table presents the results of ARMA fitting. </w:t>
      </w:r>
    </w:p>
    <w:p w14:paraId="38CE812D" w14:textId="77777777" w:rsidR="00B21A6E" w:rsidRPr="00300EEE" w:rsidRDefault="00B21A6E" w:rsidP="00B21A6E">
      <w:pPr>
        <w:spacing w:after="0" w:line="240" w:lineRule="auto"/>
        <w:jc w:val="center"/>
        <w:rPr>
          <w:rFonts w:ascii="Times New Roman" w:eastAsia="Times New Roman" w:hAnsi="Times New Roman" w:cs="Times New Roman"/>
          <w:sz w:val="24"/>
          <w:szCs w:val="24"/>
        </w:rPr>
      </w:pPr>
      <w:r w:rsidRPr="00300EEE">
        <w:rPr>
          <w:noProof/>
        </w:rPr>
        <w:drawing>
          <wp:inline distT="0" distB="0" distL="0" distR="0" wp14:anchorId="6F219958" wp14:editId="7704AF5D">
            <wp:extent cx="4300396" cy="1102495"/>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5792" cy="1111569"/>
                    </a:xfrm>
                    <a:prstGeom prst="rect">
                      <a:avLst/>
                    </a:prstGeom>
                  </pic:spPr>
                </pic:pic>
              </a:graphicData>
            </a:graphic>
          </wp:inline>
        </w:drawing>
      </w:r>
    </w:p>
    <w:p w14:paraId="653E7782" w14:textId="11EA67F7" w:rsidR="00B21A6E" w:rsidRPr="000D6E23" w:rsidRDefault="000D6E23" w:rsidP="000D6E23">
      <w:pPr>
        <w:ind w:firstLine="360"/>
        <w:jc w:val="center"/>
        <w:rPr>
          <w:b/>
        </w:rPr>
      </w:pPr>
      <w:r>
        <w:rPr>
          <w:b/>
        </w:rPr>
        <w:t xml:space="preserve">Figure </w:t>
      </w:r>
      <w:r w:rsidR="00D00707">
        <w:rPr>
          <w:b/>
        </w:rPr>
        <w:t>8</w:t>
      </w:r>
      <w:r w:rsidR="00B21A6E" w:rsidRPr="000D6E23">
        <w:rPr>
          <w:b/>
        </w:rPr>
        <w:t xml:space="preserve">: ARMA(2,2) of Bitcoin </w:t>
      </w:r>
      <w:r w:rsidR="00B21A6E" w:rsidRPr="000D6E23">
        <w:rPr>
          <w:rFonts w:hint="eastAsia"/>
          <w:b/>
        </w:rPr>
        <w:t>Ret</w:t>
      </w:r>
      <w:r w:rsidR="00B21A6E" w:rsidRPr="000D6E23">
        <w:rPr>
          <w:b/>
        </w:rPr>
        <w:t>urns</w:t>
      </w:r>
    </w:p>
    <w:p w14:paraId="070C8509" w14:textId="08C8CCF3" w:rsidR="004A3AD0" w:rsidRPr="004A3AD0" w:rsidRDefault="00B21A6E" w:rsidP="004A3AD0">
      <w:pPr>
        <w:spacing w:line="360" w:lineRule="auto"/>
        <w:jc w:val="both"/>
      </w:pPr>
      <w:r w:rsidRPr="00B21A6E">
        <w:t xml:space="preserve">The results suggest all factors are significant. This suggests that Bitcoin is strongly correlated to its lag variables and moving-average terms. The coefficients on all four factors are also reasonable. </w:t>
      </w:r>
      <w:r w:rsidR="004A3AD0">
        <w:t xml:space="preserve">We want to determine if the best results are </w:t>
      </w:r>
      <w:r w:rsidR="004A3AD0" w:rsidRPr="006C5457">
        <w:rPr>
          <w:rFonts w:cstheme="minorHAnsi"/>
        </w:rPr>
        <w:t xml:space="preserve">from ARMA model </w:t>
      </w:r>
      <w:r w:rsidR="004A3AD0">
        <w:rPr>
          <w:rFonts w:cstheme="minorHAnsi"/>
        </w:rPr>
        <w:t>or ARIMA.</w:t>
      </w:r>
      <w:r w:rsidR="004A3AD0" w:rsidRPr="006C5457">
        <w:rPr>
          <w:rFonts w:cstheme="minorHAnsi"/>
        </w:rPr>
        <w:t xml:space="preserve"> To compare</w:t>
      </w:r>
      <w:r w:rsidR="004A3AD0">
        <w:rPr>
          <w:rFonts w:cstheme="minorHAnsi"/>
        </w:rPr>
        <w:t xml:space="preserve"> between different models, we </w:t>
      </w:r>
      <w:r w:rsidR="004A3AD0" w:rsidRPr="006C5457">
        <w:rPr>
          <w:rFonts w:cstheme="minorHAnsi"/>
        </w:rPr>
        <w:t>use log likelihood as benchmarks. The ARMA(2,2) model has likelihood of 4288.42. If an ARIMA(p, d, q) has better log likelihood, then it is a better model.</w:t>
      </w:r>
    </w:p>
    <w:p w14:paraId="065860F9" w14:textId="77777777" w:rsidR="004A3AD0" w:rsidRPr="006C5457" w:rsidRDefault="004A3AD0" w:rsidP="00CF3B1B">
      <w:pPr>
        <w:spacing w:line="360" w:lineRule="auto"/>
        <w:ind w:firstLine="720"/>
        <w:jc w:val="both"/>
        <w:rPr>
          <w:rFonts w:cstheme="minorHAnsi"/>
        </w:rPr>
      </w:pPr>
      <w:r w:rsidRPr="006C5457">
        <w:rPr>
          <w:rFonts w:cstheme="minorHAnsi"/>
        </w:rPr>
        <w:lastRenderedPageBreak/>
        <w:t xml:space="preserve">The algorithm used in parameter selection is Hyndman-Khandakar algorithm (Hyndman &amp; Khandakar, 2008). Based on the algorithm, the best ARIMA model for Bitcoin is ARIMA(3 ,0, 3). The new log likelihood is 4302.85. However, Ljung-Box test suggests that residuals are not independent and there exists autocorrelation among the residuals. As a result, ARIMA model may not be a good fit to the data. The specific characteristics of residuals for Bitcoin is displayed below. </w:t>
      </w:r>
    </w:p>
    <w:p w14:paraId="078CD480" w14:textId="0FD346F6" w:rsidR="004A3AD0" w:rsidRDefault="004A3AD0" w:rsidP="004A3AD0">
      <w:pPr>
        <w:spacing w:line="360" w:lineRule="auto"/>
        <w:ind w:left="2160"/>
        <w:jc w:val="both"/>
        <w:rPr>
          <w:rFonts w:cstheme="minorHAnsi"/>
        </w:rPr>
      </w:pPr>
      <w:r w:rsidRPr="006C5457">
        <w:rPr>
          <w:rFonts w:cstheme="minorHAnsi"/>
          <w:noProof/>
        </w:rPr>
        <w:drawing>
          <wp:inline distT="0" distB="0" distL="0" distR="0" wp14:anchorId="38FEFBBF" wp14:editId="471399AD">
            <wp:extent cx="2748782" cy="2365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74"/>
                    <a:stretch/>
                  </pic:blipFill>
                  <pic:spPr bwMode="auto">
                    <a:xfrm>
                      <a:off x="0" y="0"/>
                      <a:ext cx="2819168" cy="2425943"/>
                    </a:xfrm>
                    <a:prstGeom prst="rect">
                      <a:avLst/>
                    </a:prstGeom>
                    <a:ln>
                      <a:noFill/>
                    </a:ln>
                    <a:extLst>
                      <a:ext uri="{53640926-AAD7-44D8-BBD7-CCE9431645EC}">
                        <a14:shadowObscured xmlns:a14="http://schemas.microsoft.com/office/drawing/2010/main"/>
                      </a:ext>
                    </a:extLst>
                  </pic:spPr>
                </pic:pic>
              </a:graphicData>
            </a:graphic>
          </wp:inline>
        </w:drawing>
      </w:r>
    </w:p>
    <w:p w14:paraId="37560390" w14:textId="585AFAC8" w:rsidR="000C606F" w:rsidRPr="000C606F" w:rsidRDefault="000C606F" w:rsidP="000C606F">
      <w:pPr>
        <w:ind w:firstLine="360"/>
        <w:jc w:val="center"/>
        <w:rPr>
          <w:b/>
        </w:rPr>
      </w:pPr>
      <w:r>
        <w:rPr>
          <w:b/>
        </w:rPr>
        <w:t xml:space="preserve">Figure </w:t>
      </w:r>
      <w:r w:rsidR="00D00707">
        <w:rPr>
          <w:b/>
        </w:rPr>
        <w:t>9</w:t>
      </w:r>
      <w:r w:rsidRPr="000D6E23">
        <w:rPr>
          <w:b/>
        </w:rPr>
        <w:t xml:space="preserve">: </w:t>
      </w:r>
      <w:r>
        <w:rPr>
          <w:b/>
        </w:rPr>
        <w:t xml:space="preserve">Residuals from </w:t>
      </w:r>
      <w:r w:rsidRPr="000D6E23">
        <w:rPr>
          <w:b/>
        </w:rPr>
        <w:t>ARM</w:t>
      </w:r>
      <w:r>
        <w:rPr>
          <w:b/>
        </w:rPr>
        <w:t>IA(3, 0, 3) with non-zero mean</w:t>
      </w:r>
    </w:p>
    <w:p w14:paraId="40C0F423" w14:textId="3556A70F" w:rsidR="004A3AD0" w:rsidRPr="006C5457" w:rsidRDefault="00996D12" w:rsidP="004A3AD0">
      <w:pPr>
        <w:spacing w:line="360" w:lineRule="auto"/>
        <w:jc w:val="both"/>
        <w:rPr>
          <w:rFonts w:cstheme="minorHAnsi"/>
        </w:rPr>
      </w:pPr>
      <w:r>
        <w:rPr>
          <w:rFonts w:cstheme="minorHAnsi"/>
        </w:rPr>
        <w:t>We applied</w:t>
      </w:r>
      <w:r w:rsidR="004A3AD0" w:rsidRPr="006C5457">
        <w:rPr>
          <w:rFonts w:cstheme="minorHAnsi"/>
        </w:rPr>
        <w:t xml:space="preserve"> Hyndman-Khandakar algorithm to other three cryptocurrencies. The results are reported in the following bullet points:</w:t>
      </w:r>
    </w:p>
    <w:p w14:paraId="4562C10D" w14:textId="77777777" w:rsidR="004A3AD0" w:rsidRPr="006C5457" w:rsidRDefault="004A3AD0" w:rsidP="004A3AD0">
      <w:pPr>
        <w:pStyle w:val="ListParagraph"/>
        <w:widowControl w:val="0"/>
        <w:numPr>
          <w:ilvl w:val="0"/>
          <w:numId w:val="2"/>
        </w:numPr>
        <w:spacing w:line="360" w:lineRule="auto"/>
        <w:jc w:val="both"/>
        <w:rPr>
          <w:rFonts w:cstheme="minorHAnsi"/>
        </w:rPr>
      </w:pPr>
      <w:r w:rsidRPr="006C5457">
        <w:rPr>
          <w:rFonts w:cstheme="minorHAnsi"/>
        </w:rPr>
        <w:t>The best model for Ethereum is ARIMA(0, 0, 2). Ljung-Box test suggests that residuals are independent. However, the model appears to be a poor fit overall.</w:t>
      </w:r>
    </w:p>
    <w:p w14:paraId="7894DD7F" w14:textId="77777777" w:rsidR="004A3AD0" w:rsidRPr="006C5457" w:rsidRDefault="004A3AD0" w:rsidP="004A3AD0">
      <w:pPr>
        <w:pStyle w:val="ListParagraph"/>
        <w:widowControl w:val="0"/>
        <w:numPr>
          <w:ilvl w:val="0"/>
          <w:numId w:val="2"/>
        </w:numPr>
        <w:spacing w:line="360" w:lineRule="auto"/>
        <w:jc w:val="both"/>
        <w:rPr>
          <w:rFonts w:cstheme="minorHAnsi"/>
        </w:rPr>
      </w:pPr>
      <w:r w:rsidRPr="006C5457">
        <w:rPr>
          <w:rFonts w:cstheme="minorHAnsi"/>
        </w:rPr>
        <w:t xml:space="preserve">The best model for Litecoin is ARIMA(0, 0, 1). However, similar to Bitcoin, Ljung-Box test suggests that residuals are not independent. </w:t>
      </w:r>
    </w:p>
    <w:p w14:paraId="02023FCF" w14:textId="77777777" w:rsidR="004A3AD0" w:rsidRPr="006C5457" w:rsidRDefault="004A3AD0" w:rsidP="004A3AD0">
      <w:pPr>
        <w:pStyle w:val="ListParagraph"/>
        <w:widowControl w:val="0"/>
        <w:numPr>
          <w:ilvl w:val="0"/>
          <w:numId w:val="2"/>
        </w:numPr>
        <w:spacing w:line="360" w:lineRule="auto"/>
        <w:jc w:val="both"/>
        <w:rPr>
          <w:rFonts w:cstheme="minorHAnsi"/>
        </w:rPr>
      </w:pPr>
      <w:r w:rsidRPr="006C5457">
        <w:rPr>
          <w:rFonts w:cstheme="minorHAnsi"/>
        </w:rPr>
        <w:t>The best model for XRP is ARIMA(1, 0, 1). Ljung-Box test suggests residuals are independent. In addition, model appears to be a good fit overall. The forecasted returns based on the model is displayed below.</w:t>
      </w:r>
    </w:p>
    <w:p w14:paraId="2B56A69E" w14:textId="26EAE142" w:rsidR="004A3AD0" w:rsidRDefault="004A3AD0" w:rsidP="000C606F">
      <w:pPr>
        <w:spacing w:line="360" w:lineRule="auto"/>
        <w:ind w:left="2160"/>
        <w:jc w:val="both"/>
        <w:rPr>
          <w:rFonts w:cstheme="minorHAnsi"/>
        </w:rPr>
      </w:pPr>
      <w:r w:rsidRPr="006C5457">
        <w:rPr>
          <w:rFonts w:cstheme="minorHAnsi"/>
          <w:noProof/>
        </w:rPr>
        <w:lastRenderedPageBreak/>
        <w:drawing>
          <wp:inline distT="0" distB="0" distL="0" distR="0" wp14:anchorId="64F7D23E" wp14:editId="124976C2">
            <wp:extent cx="3490111" cy="21538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3830" cy="2217906"/>
                    </a:xfrm>
                    <a:prstGeom prst="rect">
                      <a:avLst/>
                    </a:prstGeom>
                  </pic:spPr>
                </pic:pic>
              </a:graphicData>
            </a:graphic>
          </wp:inline>
        </w:drawing>
      </w:r>
    </w:p>
    <w:p w14:paraId="2549F507" w14:textId="5F44A861" w:rsidR="000C606F" w:rsidRPr="000C606F" w:rsidRDefault="000C606F" w:rsidP="000C606F">
      <w:pPr>
        <w:ind w:firstLine="360"/>
        <w:jc w:val="center"/>
        <w:rPr>
          <w:b/>
        </w:rPr>
      </w:pPr>
      <w:r>
        <w:rPr>
          <w:b/>
        </w:rPr>
        <w:t xml:space="preserve">Figure </w:t>
      </w:r>
      <w:r w:rsidR="00D00707">
        <w:rPr>
          <w:b/>
        </w:rPr>
        <w:t>10</w:t>
      </w:r>
      <w:r w:rsidRPr="000D6E23">
        <w:rPr>
          <w:b/>
        </w:rPr>
        <w:t xml:space="preserve">: </w:t>
      </w:r>
      <w:r>
        <w:rPr>
          <w:b/>
        </w:rPr>
        <w:t>ARIMA forecasts for XRP returns</w:t>
      </w:r>
    </w:p>
    <w:p w14:paraId="1BD0689C" w14:textId="77777777" w:rsidR="000C606F" w:rsidRPr="006C5457" w:rsidRDefault="000C606F" w:rsidP="004A3AD0">
      <w:pPr>
        <w:spacing w:line="360" w:lineRule="auto"/>
        <w:ind w:left="1440"/>
        <w:jc w:val="both"/>
        <w:rPr>
          <w:rFonts w:cstheme="minorHAnsi"/>
        </w:rPr>
      </w:pPr>
    </w:p>
    <w:p w14:paraId="3642BAA4" w14:textId="1F67AA86" w:rsidR="004A3AD0" w:rsidRPr="006C5457" w:rsidRDefault="004A3AD0" w:rsidP="004A3AD0">
      <w:pPr>
        <w:spacing w:line="360" w:lineRule="auto"/>
        <w:jc w:val="both"/>
        <w:rPr>
          <w:rFonts w:cstheme="minorHAnsi"/>
        </w:rPr>
      </w:pPr>
      <w:r w:rsidRPr="006C5457">
        <w:rPr>
          <w:rFonts w:cstheme="minorHAnsi"/>
        </w:rPr>
        <w:t xml:space="preserve">Therefore, the results suggest that ARIMA, or ARMA, may not be the best model for the selected cryptocurrencies. ARIMA seems to be a good fit only for XRP. </w:t>
      </w:r>
    </w:p>
    <w:p w14:paraId="29B9D22C" w14:textId="771137B1" w:rsidR="00B21A6E" w:rsidRPr="00B21A6E" w:rsidRDefault="00996D12" w:rsidP="000D6E23">
      <w:pPr>
        <w:spacing w:line="360" w:lineRule="auto"/>
        <w:ind w:firstLine="720"/>
        <w:jc w:val="both"/>
      </w:pPr>
      <w:r>
        <w:t>Continuing our analysis</w:t>
      </w:r>
      <w:r w:rsidR="00B21A6E" w:rsidRPr="00B21A6E">
        <w:t xml:space="preserve">, </w:t>
      </w:r>
      <w:r>
        <w:t xml:space="preserve">we </w:t>
      </w:r>
      <w:r w:rsidR="00B21A6E" w:rsidRPr="00B21A6E">
        <w:t>consider the fitting of ARMA on Ethereum data. The table below shows the results of ARMA(2,2) on Ethereum.</w:t>
      </w:r>
    </w:p>
    <w:p w14:paraId="58C0BBD2" w14:textId="77777777" w:rsidR="00B21A6E" w:rsidRDefault="00B21A6E" w:rsidP="00B21A6E">
      <w:pPr>
        <w:spacing w:line="480" w:lineRule="auto"/>
        <w:jc w:val="center"/>
        <w:rPr>
          <w:rFonts w:ascii="Times New Roman" w:hAnsi="Times New Roman" w:cs="Times New Roman"/>
          <w:sz w:val="24"/>
          <w:szCs w:val="24"/>
        </w:rPr>
      </w:pPr>
      <w:r w:rsidRPr="00300EEE">
        <w:rPr>
          <w:noProof/>
        </w:rPr>
        <w:drawing>
          <wp:inline distT="0" distB="0" distL="0" distR="0" wp14:anchorId="09C8804B" wp14:editId="6BEE7A4F">
            <wp:extent cx="3660176" cy="9958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4126" cy="1045931"/>
                    </a:xfrm>
                    <a:prstGeom prst="rect">
                      <a:avLst/>
                    </a:prstGeom>
                  </pic:spPr>
                </pic:pic>
              </a:graphicData>
            </a:graphic>
          </wp:inline>
        </w:drawing>
      </w:r>
    </w:p>
    <w:p w14:paraId="74F25F52" w14:textId="468AAA74" w:rsidR="00B21A6E" w:rsidRPr="000D6E23" w:rsidRDefault="000D6E23" w:rsidP="000D6E23">
      <w:pPr>
        <w:ind w:firstLine="360"/>
        <w:jc w:val="center"/>
        <w:rPr>
          <w:b/>
        </w:rPr>
      </w:pPr>
      <w:bookmarkStart w:id="0" w:name="_Hlk527438900"/>
      <w:r>
        <w:rPr>
          <w:b/>
        </w:rPr>
        <w:t>Figure</w:t>
      </w:r>
      <w:r w:rsidR="00B21A6E" w:rsidRPr="000D6E23">
        <w:rPr>
          <w:b/>
        </w:rPr>
        <w:t xml:space="preserve"> </w:t>
      </w:r>
      <w:r w:rsidR="00D00707">
        <w:rPr>
          <w:b/>
        </w:rPr>
        <w:t>11</w:t>
      </w:r>
      <w:r w:rsidR="00B21A6E" w:rsidRPr="000D6E23">
        <w:rPr>
          <w:b/>
        </w:rPr>
        <w:t xml:space="preserve">: ARMA(2,2) of Ethereum </w:t>
      </w:r>
      <w:r w:rsidR="00B21A6E" w:rsidRPr="000D6E23">
        <w:rPr>
          <w:rFonts w:hint="eastAsia"/>
          <w:b/>
        </w:rPr>
        <w:t>Ret</w:t>
      </w:r>
      <w:r w:rsidR="00B21A6E" w:rsidRPr="000D6E23">
        <w:rPr>
          <w:b/>
        </w:rPr>
        <w:t>urns</w:t>
      </w:r>
    </w:p>
    <w:bookmarkEnd w:id="0"/>
    <w:p w14:paraId="113FCC8C" w14:textId="77777777" w:rsidR="00B21A6E" w:rsidRPr="000D6E23" w:rsidRDefault="00B21A6E" w:rsidP="000D6E23">
      <w:pPr>
        <w:spacing w:line="360" w:lineRule="auto"/>
        <w:jc w:val="both"/>
      </w:pPr>
      <w:r w:rsidRPr="000D6E23">
        <w:t>Interestingly, none of the autoregressive nor moving-average terms are significant. The p-values are far too large to reject the null hypothesis. This seems to suggest that Ethereum are not correlated with its lag variables and moving-average terms.</w:t>
      </w:r>
    </w:p>
    <w:p w14:paraId="5796BECC" w14:textId="6FB830FF" w:rsidR="00B21A6E" w:rsidRPr="000D6E23" w:rsidRDefault="00B21A6E" w:rsidP="000D6E23">
      <w:pPr>
        <w:spacing w:line="480" w:lineRule="auto"/>
        <w:ind w:firstLine="720"/>
        <w:jc w:val="both"/>
      </w:pPr>
      <w:r w:rsidRPr="000D6E23">
        <w:t xml:space="preserve">Next, </w:t>
      </w:r>
      <w:r w:rsidR="000D6E23">
        <w:t>we</w:t>
      </w:r>
      <w:r w:rsidRPr="000D6E23">
        <w:t xml:space="preserve"> will analyze ARMA fitting on Litecoin. The table below presents the results of model fitting. </w:t>
      </w:r>
    </w:p>
    <w:p w14:paraId="4D226AD4" w14:textId="40706B32" w:rsidR="00B21A6E" w:rsidRPr="002050D6" w:rsidRDefault="00B21A6E" w:rsidP="00B21A6E">
      <w:pPr>
        <w:spacing w:line="480" w:lineRule="auto"/>
        <w:jc w:val="center"/>
        <w:rPr>
          <w:rFonts w:ascii="Times New Roman" w:hAnsi="Times New Roman" w:cs="Times New Roman"/>
          <w:b/>
          <w:sz w:val="24"/>
          <w:szCs w:val="24"/>
        </w:rPr>
      </w:pPr>
      <w:r w:rsidRPr="002050D6">
        <w:rPr>
          <w:b/>
          <w:noProof/>
        </w:rPr>
        <w:lastRenderedPageBreak/>
        <w:drawing>
          <wp:inline distT="0" distB="0" distL="0" distR="0" wp14:anchorId="36D72A53" wp14:editId="777F9548">
            <wp:extent cx="4372824" cy="103773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8314" cy="1048529"/>
                    </a:xfrm>
                    <a:prstGeom prst="rect">
                      <a:avLst/>
                    </a:prstGeom>
                  </pic:spPr>
                </pic:pic>
              </a:graphicData>
            </a:graphic>
          </wp:inline>
        </w:drawing>
      </w:r>
      <w:r w:rsidRPr="002050D6">
        <w:rPr>
          <w:rFonts w:ascii="Times New Roman" w:hAnsi="Times New Roman" w:cs="Times New Roman"/>
          <w:b/>
          <w:sz w:val="24"/>
          <w:szCs w:val="24"/>
        </w:rPr>
        <w:br/>
      </w:r>
      <w:r w:rsidRPr="000D6E23">
        <w:rPr>
          <w:b/>
        </w:rPr>
        <w:t xml:space="preserve">Exhibit </w:t>
      </w:r>
      <w:r w:rsidR="00D00707">
        <w:rPr>
          <w:b/>
        </w:rPr>
        <w:t>12</w:t>
      </w:r>
      <w:r w:rsidRPr="000D6E23">
        <w:rPr>
          <w:b/>
        </w:rPr>
        <w:t>: ARMA(2,2) of Litecoin Returns</w:t>
      </w:r>
    </w:p>
    <w:p w14:paraId="3C69353C" w14:textId="77777777" w:rsidR="00B21A6E" w:rsidRPr="000D6E23" w:rsidRDefault="00B21A6E" w:rsidP="000D6E23">
      <w:pPr>
        <w:spacing w:line="480" w:lineRule="auto"/>
        <w:jc w:val="both"/>
      </w:pPr>
      <w:r w:rsidRPr="000D6E23">
        <w:t xml:space="preserve">Litecoin seems to be between Bitcoin and Ethereum. Only AR(1) and MA(1) terms are significant at 10%, although AR(2) and MA(2) are close enough. Therefore, Litecoin returns are correlated with past returns and moving averages. </w:t>
      </w:r>
    </w:p>
    <w:p w14:paraId="2B2C200E" w14:textId="5568C2DC" w:rsidR="00B21A6E" w:rsidRPr="000D6E23" w:rsidRDefault="00B21A6E" w:rsidP="000D6E23">
      <w:pPr>
        <w:spacing w:line="480" w:lineRule="auto"/>
        <w:ind w:firstLine="720"/>
        <w:jc w:val="both"/>
      </w:pPr>
      <w:r w:rsidRPr="000D6E23">
        <w:t xml:space="preserve">Lastly, </w:t>
      </w:r>
      <w:r w:rsidR="000D6E23">
        <w:t>we</w:t>
      </w:r>
      <w:r w:rsidRPr="000D6E23">
        <w:t xml:space="preserve"> will fit XRP with an ARMA(2,2) model. The table below presents the results. </w:t>
      </w:r>
    </w:p>
    <w:p w14:paraId="56D68A15" w14:textId="77777777" w:rsidR="00B21A6E" w:rsidRDefault="00B21A6E" w:rsidP="00B21A6E">
      <w:pPr>
        <w:spacing w:line="480" w:lineRule="auto"/>
        <w:jc w:val="center"/>
        <w:rPr>
          <w:rFonts w:ascii="Times New Roman" w:hAnsi="Times New Roman" w:cs="Times New Roman"/>
          <w:sz w:val="24"/>
          <w:szCs w:val="24"/>
        </w:rPr>
      </w:pPr>
      <w:r w:rsidRPr="0056198D">
        <w:rPr>
          <w:noProof/>
        </w:rPr>
        <w:drawing>
          <wp:inline distT="0" distB="0" distL="0" distR="0" wp14:anchorId="748ED0E8" wp14:editId="25F147E6">
            <wp:extent cx="4707802" cy="121424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995" cy="1270263"/>
                    </a:xfrm>
                    <a:prstGeom prst="rect">
                      <a:avLst/>
                    </a:prstGeom>
                  </pic:spPr>
                </pic:pic>
              </a:graphicData>
            </a:graphic>
          </wp:inline>
        </w:drawing>
      </w:r>
    </w:p>
    <w:p w14:paraId="7F7C2F07" w14:textId="787DDEDD" w:rsidR="00B21A6E" w:rsidRPr="000D6E23" w:rsidRDefault="00B21A6E" w:rsidP="000D6E23">
      <w:pPr>
        <w:ind w:firstLine="360"/>
        <w:jc w:val="center"/>
        <w:rPr>
          <w:b/>
        </w:rPr>
      </w:pPr>
      <w:r w:rsidRPr="000D6E23">
        <w:rPr>
          <w:b/>
        </w:rPr>
        <w:t xml:space="preserve">Exhibit </w:t>
      </w:r>
      <w:r w:rsidR="00D00707">
        <w:rPr>
          <w:b/>
        </w:rPr>
        <w:t>13</w:t>
      </w:r>
      <w:r w:rsidRPr="000D6E23">
        <w:rPr>
          <w:b/>
        </w:rPr>
        <w:t>: ARMA(2,2) of Litecoin Returns</w:t>
      </w:r>
    </w:p>
    <w:p w14:paraId="444D65E7" w14:textId="644E21A6" w:rsidR="00B21A6E" w:rsidRDefault="00B21A6E" w:rsidP="00B21A6E">
      <w:pPr>
        <w:spacing w:line="360" w:lineRule="auto"/>
        <w:jc w:val="both"/>
      </w:pPr>
      <w:r w:rsidRPr="00B21A6E">
        <w:t xml:space="preserve">The results are also interesting. P-values suggests that AR(2) and MA(2) are more significant than AR(1) and MA(1). It is difficult to explain the reasons for these results. Recall earlier that prices of XRP seems stationary under augmented ADF tests. </w:t>
      </w:r>
      <w:r>
        <w:t>The</w:t>
      </w:r>
      <w:r w:rsidRPr="00B21A6E">
        <w:t xml:space="preserve"> ARMA(2,2) model fits well in Bitcoin and Litecoin. However, it fails to explain returns of Ethanium and XRP. Some possible explanations for these results are seasonality and large noises. </w:t>
      </w:r>
    </w:p>
    <w:p w14:paraId="1162D37E" w14:textId="12EB6549" w:rsidR="006C5457" w:rsidRPr="006C5457" w:rsidRDefault="00996D12" w:rsidP="0085542D">
      <w:pPr>
        <w:spacing w:line="360" w:lineRule="auto"/>
        <w:ind w:firstLine="720"/>
        <w:jc w:val="both"/>
        <w:rPr>
          <w:rFonts w:cstheme="minorHAnsi"/>
        </w:rPr>
      </w:pPr>
      <w:r>
        <w:rPr>
          <w:rFonts w:cstheme="minorHAnsi"/>
        </w:rPr>
        <w:t>We continue to explore other time series models with GARCH</w:t>
      </w:r>
      <w:r w:rsidRPr="00996D12">
        <w:rPr>
          <w:rFonts w:cstheme="minorHAnsi"/>
        </w:rPr>
        <w:t>.</w:t>
      </w:r>
      <w:r>
        <w:rPr>
          <w:rFonts w:cstheme="minorHAnsi"/>
        </w:rPr>
        <w:t xml:space="preserve"> </w:t>
      </w:r>
      <w:r w:rsidR="006C5457" w:rsidRPr="006C5457">
        <w:rPr>
          <w:rFonts w:cstheme="minorHAnsi"/>
        </w:rPr>
        <w:t xml:space="preserve">One of the major assumptions for ARIMA is homoskedasticity. GARCH, short for generalized autoregressive conditional heteroskedasticity, takes heteroskedasticity into account. For simplicity purpose, </w:t>
      </w:r>
      <w:r w:rsidR="00BB0A95">
        <w:rPr>
          <w:rFonts w:cstheme="minorHAnsi"/>
        </w:rPr>
        <w:t>we will create a</w:t>
      </w:r>
      <w:r w:rsidR="006C5457" w:rsidRPr="006C5457">
        <w:rPr>
          <w:rFonts w:cstheme="minorHAnsi"/>
        </w:rPr>
        <w:t xml:space="preserve"> univariate case and order (1, 1) for GARCH fitting.</w:t>
      </w:r>
      <w:r w:rsidR="0085542D">
        <w:rPr>
          <w:rFonts w:cstheme="minorHAnsi"/>
        </w:rPr>
        <w:t xml:space="preserve"> </w:t>
      </w:r>
      <w:r w:rsidR="006C5457" w:rsidRPr="006C5457">
        <w:rPr>
          <w:rFonts w:cstheme="minorHAnsi"/>
        </w:rPr>
        <w:t xml:space="preserve">Results of GARCH fitting on Bitcoin is displayed below. For this part, conditional mean is species as (1, 1) The results are displayed below. </w:t>
      </w:r>
    </w:p>
    <w:p w14:paraId="17583775" w14:textId="41F9E983" w:rsidR="006C5457" w:rsidRDefault="006C5457" w:rsidP="006C5457">
      <w:pPr>
        <w:spacing w:after="0" w:line="360" w:lineRule="auto"/>
        <w:ind w:left="2160"/>
        <w:jc w:val="both"/>
        <w:rPr>
          <w:rFonts w:eastAsia="Times New Roman" w:cstheme="minorHAnsi"/>
        </w:rPr>
      </w:pPr>
      <w:r w:rsidRPr="006C5457">
        <w:rPr>
          <w:rFonts w:eastAsia="Times New Roman" w:cstheme="minorHAnsi"/>
          <w:noProof/>
        </w:rPr>
        <w:lastRenderedPageBreak/>
        <w:drawing>
          <wp:inline distT="0" distB="0" distL="0" distR="0" wp14:anchorId="49524EBD" wp14:editId="75A37E86">
            <wp:extent cx="3535378" cy="1510927"/>
            <wp:effectExtent l="0" t="0" r="8255" b="0"/>
            <wp:docPr id="18" name="Picture 18" descr="C:\Users\Liyang\AppData\Roaming\Tencent\Users\1033126432\QQ\WinTemp\RichOle\155_F9JFNO{ZG0U(Y5FE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yang\AppData\Roaming\Tencent\Users\1033126432\QQ\WinTemp\RichOle\155_F9JFNO{ZG0U(Y5FER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281" cy="1527126"/>
                    </a:xfrm>
                    <a:prstGeom prst="rect">
                      <a:avLst/>
                    </a:prstGeom>
                    <a:noFill/>
                    <a:ln>
                      <a:noFill/>
                    </a:ln>
                  </pic:spPr>
                </pic:pic>
              </a:graphicData>
            </a:graphic>
          </wp:inline>
        </w:drawing>
      </w:r>
    </w:p>
    <w:p w14:paraId="2B801C3C" w14:textId="412A10DB" w:rsidR="00E02416" w:rsidRPr="00E02416" w:rsidRDefault="00E02416" w:rsidP="00E02416">
      <w:pPr>
        <w:ind w:firstLine="360"/>
        <w:jc w:val="center"/>
        <w:rPr>
          <w:b/>
        </w:rPr>
      </w:pPr>
      <w:r w:rsidRPr="000D6E23">
        <w:rPr>
          <w:b/>
        </w:rPr>
        <w:t xml:space="preserve">Exhibit </w:t>
      </w:r>
      <w:r w:rsidR="00D00707">
        <w:rPr>
          <w:b/>
        </w:rPr>
        <w:t>14</w:t>
      </w:r>
      <w:r w:rsidRPr="000D6E23">
        <w:rPr>
          <w:b/>
        </w:rPr>
        <w:t xml:space="preserve">: </w:t>
      </w:r>
      <w:r>
        <w:rPr>
          <w:b/>
        </w:rPr>
        <w:t>GARCH fitting</w:t>
      </w:r>
      <w:r w:rsidRPr="000D6E23">
        <w:rPr>
          <w:b/>
        </w:rPr>
        <w:t xml:space="preserve"> of </w:t>
      </w:r>
      <w:r>
        <w:rPr>
          <w:b/>
        </w:rPr>
        <w:t>BTC</w:t>
      </w:r>
      <w:r w:rsidRPr="000D6E23">
        <w:rPr>
          <w:b/>
        </w:rPr>
        <w:t xml:space="preserve"> </w:t>
      </w:r>
    </w:p>
    <w:p w14:paraId="2E543D33" w14:textId="77777777" w:rsidR="006C5457" w:rsidRPr="006C5457" w:rsidRDefault="006C5457" w:rsidP="0085542D">
      <w:pPr>
        <w:spacing w:before="240" w:line="360" w:lineRule="auto"/>
        <w:ind w:firstLine="720"/>
        <w:jc w:val="both"/>
        <w:rPr>
          <w:rFonts w:cstheme="minorHAnsi"/>
        </w:rPr>
      </w:pPr>
      <w:r w:rsidRPr="006C5457">
        <w:rPr>
          <w:rFonts w:cstheme="minorHAnsi"/>
        </w:rPr>
        <w:t>Based on the results, GARCH seems to be a better fit than ARMA and ARIMA alone due to its higher loglikelihood and lower AIC. Therefore, GARCH is a better fit on ARIMA for Bitcoin.</w:t>
      </w:r>
    </w:p>
    <w:p w14:paraId="70BCA21E" w14:textId="77777777" w:rsidR="006C5457" w:rsidRPr="006C5457" w:rsidRDefault="006C5457" w:rsidP="006C5457">
      <w:pPr>
        <w:spacing w:line="360" w:lineRule="auto"/>
        <w:jc w:val="both"/>
        <w:rPr>
          <w:rFonts w:cstheme="minorHAnsi"/>
        </w:rPr>
      </w:pPr>
      <w:r w:rsidRPr="006C5457">
        <w:rPr>
          <w:rFonts w:cstheme="minorHAnsi"/>
        </w:rPr>
        <w:t xml:space="preserve">GARCH model fit on Ethereum has higher AIC and lower log likelihood than GARCH. Therefore, ARIMA is better fit for Ethereum. Parameters for GARCH on Ethereum is listed below. </w:t>
      </w:r>
    </w:p>
    <w:p w14:paraId="0FA45BE0" w14:textId="77777777" w:rsidR="006C5457" w:rsidRPr="006C5457" w:rsidRDefault="006C5457" w:rsidP="006C5457">
      <w:pPr>
        <w:spacing w:after="0" w:line="360" w:lineRule="auto"/>
        <w:ind w:left="2160"/>
        <w:jc w:val="both"/>
        <w:rPr>
          <w:rFonts w:eastAsia="Times New Roman" w:cstheme="minorHAnsi"/>
        </w:rPr>
      </w:pPr>
      <w:r w:rsidRPr="006C5457">
        <w:rPr>
          <w:rFonts w:eastAsia="Times New Roman" w:cstheme="minorHAnsi"/>
          <w:noProof/>
        </w:rPr>
        <w:drawing>
          <wp:inline distT="0" distB="0" distL="0" distR="0" wp14:anchorId="1C39E107" wp14:editId="737A973E">
            <wp:extent cx="3512745" cy="1470844"/>
            <wp:effectExtent l="0" t="0" r="0" b="0"/>
            <wp:docPr id="19" name="Picture 19" descr="C:\Users\Liyang\AppData\Roaming\Tencent\Users\1033126432\QQ\WinTemp\RichOle\Z%}T($T9{Y`%%2%)%{7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yang\AppData\Roaming\Tencent\Users\1033126432\QQ\WinTemp\RichOle\Z%}T($T9{Y`%%2%)%{7T%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6712" cy="1480879"/>
                    </a:xfrm>
                    <a:prstGeom prst="rect">
                      <a:avLst/>
                    </a:prstGeom>
                    <a:noFill/>
                    <a:ln>
                      <a:noFill/>
                    </a:ln>
                  </pic:spPr>
                </pic:pic>
              </a:graphicData>
            </a:graphic>
          </wp:inline>
        </w:drawing>
      </w:r>
    </w:p>
    <w:p w14:paraId="2F656755" w14:textId="0FF211C5" w:rsidR="006C5457" w:rsidRPr="00E02416" w:rsidRDefault="00E02416" w:rsidP="00E02416">
      <w:pPr>
        <w:ind w:firstLine="360"/>
        <w:jc w:val="center"/>
        <w:rPr>
          <w:b/>
        </w:rPr>
      </w:pPr>
      <w:r w:rsidRPr="000D6E23">
        <w:rPr>
          <w:b/>
        </w:rPr>
        <w:t xml:space="preserve">Exhibit </w:t>
      </w:r>
      <w:r w:rsidR="00D00707">
        <w:rPr>
          <w:b/>
        </w:rPr>
        <w:t>15</w:t>
      </w:r>
      <w:r w:rsidRPr="000D6E23">
        <w:rPr>
          <w:b/>
        </w:rPr>
        <w:t xml:space="preserve">: </w:t>
      </w:r>
      <w:r>
        <w:rPr>
          <w:b/>
        </w:rPr>
        <w:t>GARCH fitting</w:t>
      </w:r>
      <w:r w:rsidRPr="000D6E23">
        <w:rPr>
          <w:b/>
        </w:rPr>
        <w:t xml:space="preserve"> of </w:t>
      </w:r>
      <w:r>
        <w:rPr>
          <w:b/>
        </w:rPr>
        <w:t>ETH</w:t>
      </w:r>
      <w:r w:rsidRPr="000D6E23">
        <w:rPr>
          <w:b/>
        </w:rPr>
        <w:t xml:space="preserve"> </w:t>
      </w:r>
    </w:p>
    <w:p w14:paraId="603A023E" w14:textId="77777777" w:rsidR="006C5457" w:rsidRPr="006C5457" w:rsidRDefault="006C5457" w:rsidP="006C5457">
      <w:pPr>
        <w:spacing w:line="360" w:lineRule="auto"/>
        <w:jc w:val="both"/>
        <w:rPr>
          <w:rFonts w:cstheme="minorHAnsi"/>
        </w:rPr>
      </w:pPr>
      <w:r w:rsidRPr="006C5457">
        <w:rPr>
          <w:rFonts w:cstheme="minorHAnsi"/>
        </w:rPr>
        <w:t>Litecoin results are similar to Ethereum. ARIMA is the better model for Litecoin than GARCH.</w:t>
      </w:r>
    </w:p>
    <w:p w14:paraId="2C74E09D" w14:textId="66E3FDD1" w:rsidR="006C5457" w:rsidRDefault="006C5457" w:rsidP="006C5457">
      <w:pPr>
        <w:spacing w:line="360" w:lineRule="auto"/>
        <w:ind w:left="2160"/>
        <w:jc w:val="both"/>
        <w:rPr>
          <w:rFonts w:cstheme="minorHAnsi"/>
        </w:rPr>
      </w:pPr>
      <w:r w:rsidRPr="006C5457">
        <w:rPr>
          <w:rFonts w:cstheme="minorHAnsi"/>
          <w:noProof/>
        </w:rPr>
        <w:drawing>
          <wp:inline distT="0" distB="0" distL="0" distR="0" wp14:anchorId="41090D39" wp14:editId="134D2C89">
            <wp:extent cx="3168713" cy="1415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8431" cy="1442528"/>
                    </a:xfrm>
                    <a:prstGeom prst="rect">
                      <a:avLst/>
                    </a:prstGeom>
                  </pic:spPr>
                </pic:pic>
              </a:graphicData>
            </a:graphic>
          </wp:inline>
        </w:drawing>
      </w:r>
    </w:p>
    <w:p w14:paraId="538D2FAA" w14:textId="44CDE08A" w:rsidR="00E02416" w:rsidRPr="00E02416" w:rsidRDefault="00E02416" w:rsidP="00E02416">
      <w:pPr>
        <w:ind w:firstLine="360"/>
        <w:jc w:val="center"/>
        <w:rPr>
          <w:b/>
        </w:rPr>
      </w:pPr>
      <w:r w:rsidRPr="000D6E23">
        <w:rPr>
          <w:b/>
        </w:rPr>
        <w:t xml:space="preserve">Exhibit </w:t>
      </w:r>
      <w:r w:rsidR="00D00707">
        <w:rPr>
          <w:b/>
        </w:rPr>
        <w:t>16</w:t>
      </w:r>
      <w:r w:rsidRPr="000D6E23">
        <w:rPr>
          <w:b/>
        </w:rPr>
        <w:t xml:space="preserve">: </w:t>
      </w:r>
      <w:r>
        <w:rPr>
          <w:b/>
        </w:rPr>
        <w:t>GARCH fitting</w:t>
      </w:r>
      <w:r w:rsidRPr="000D6E23">
        <w:rPr>
          <w:b/>
        </w:rPr>
        <w:t xml:space="preserve"> of </w:t>
      </w:r>
      <w:r>
        <w:rPr>
          <w:b/>
        </w:rPr>
        <w:t>LTC</w:t>
      </w:r>
      <w:r w:rsidRPr="000D6E23">
        <w:rPr>
          <w:b/>
        </w:rPr>
        <w:t xml:space="preserve"> </w:t>
      </w:r>
    </w:p>
    <w:p w14:paraId="1AD9A394" w14:textId="16D36DBF" w:rsidR="006C5457" w:rsidRPr="006C5457" w:rsidRDefault="006C5457" w:rsidP="006C5457">
      <w:pPr>
        <w:spacing w:line="360" w:lineRule="auto"/>
        <w:jc w:val="both"/>
        <w:rPr>
          <w:rFonts w:cstheme="minorHAnsi"/>
        </w:rPr>
      </w:pPr>
      <w:r w:rsidRPr="006C5457">
        <w:rPr>
          <w:rFonts w:cstheme="minorHAnsi"/>
        </w:rPr>
        <w:t xml:space="preserve">Lastly, </w:t>
      </w:r>
      <w:r w:rsidR="00394B08">
        <w:rPr>
          <w:rFonts w:cstheme="minorHAnsi"/>
        </w:rPr>
        <w:t>we</w:t>
      </w:r>
      <w:r w:rsidRPr="006C5457">
        <w:rPr>
          <w:rFonts w:cstheme="minorHAnsi"/>
        </w:rPr>
        <w:t xml:space="preserve"> fit XRP with GARCH. For XRP, GARCH is the better fit due to higher log likelihood and lower AIC. Parameters fitting results are listed below. </w:t>
      </w:r>
    </w:p>
    <w:p w14:paraId="2A65359D" w14:textId="08AB42EA" w:rsidR="006C5457" w:rsidRDefault="006C5457" w:rsidP="006C5457">
      <w:pPr>
        <w:spacing w:after="0" w:line="360" w:lineRule="auto"/>
        <w:ind w:left="2160"/>
        <w:jc w:val="both"/>
        <w:rPr>
          <w:rFonts w:eastAsia="Times New Roman" w:cstheme="minorHAnsi"/>
        </w:rPr>
      </w:pPr>
      <w:r w:rsidRPr="006C5457">
        <w:rPr>
          <w:rFonts w:eastAsia="Times New Roman" w:cstheme="minorHAnsi"/>
          <w:noProof/>
        </w:rPr>
        <w:lastRenderedPageBreak/>
        <w:drawing>
          <wp:inline distT="0" distB="0" distL="0" distR="0" wp14:anchorId="12B23BAB" wp14:editId="5AA7D5ED">
            <wp:extent cx="3120879" cy="1362547"/>
            <wp:effectExtent l="0" t="0" r="3810" b="9525"/>
            <wp:docPr id="10" name="Picture 10" descr="C:\Users\Liyang\AppData\Roaming\Tencent\Users\1033126432\QQ\WinTemp\RichOle\RE`]PI{N_Q[T{8VK[L5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yang\AppData\Roaming\Tencent\Users\1033126432\QQ\WinTemp\RichOle\RE`]PI{N_Q[T{8VK[L5US}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2392" cy="1459258"/>
                    </a:xfrm>
                    <a:prstGeom prst="rect">
                      <a:avLst/>
                    </a:prstGeom>
                    <a:noFill/>
                    <a:ln>
                      <a:noFill/>
                    </a:ln>
                  </pic:spPr>
                </pic:pic>
              </a:graphicData>
            </a:graphic>
          </wp:inline>
        </w:drawing>
      </w:r>
    </w:p>
    <w:p w14:paraId="2D32C42E" w14:textId="32B07D69" w:rsidR="00E02416" w:rsidRPr="00E02416" w:rsidRDefault="00E02416" w:rsidP="00E02416">
      <w:pPr>
        <w:ind w:firstLine="360"/>
        <w:jc w:val="center"/>
        <w:rPr>
          <w:b/>
        </w:rPr>
      </w:pPr>
      <w:r w:rsidRPr="000D6E23">
        <w:rPr>
          <w:b/>
        </w:rPr>
        <w:t xml:space="preserve">Exhibit </w:t>
      </w:r>
      <w:r w:rsidR="00D00707">
        <w:rPr>
          <w:b/>
        </w:rPr>
        <w:t>17</w:t>
      </w:r>
      <w:r w:rsidRPr="000D6E23">
        <w:rPr>
          <w:b/>
        </w:rPr>
        <w:t xml:space="preserve">: </w:t>
      </w:r>
      <w:r>
        <w:rPr>
          <w:b/>
        </w:rPr>
        <w:t>GARCH fitting</w:t>
      </w:r>
      <w:r w:rsidRPr="000D6E23">
        <w:rPr>
          <w:b/>
        </w:rPr>
        <w:t xml:space="preserve"> of </w:t>
      </w:r>
      <w:r>
        <w:rPr>
          <w:b/>
        </w:rPr>
        <w:t>XRP</w:t>
      </w:r>
    </w:p>
    <w:p w14:paraId="6A2E80B1" w14:textId="6DF16D82" w:rsidR="006C5457" w:rsidRPr="006C5457" w:rsidRDefault="00394B08" w:rsidP="00394B08">
      <w:pPr>
        <w:spacing w:line="360" w:lineRule="auto"/>
        <w:ind w:firstLine="720"/>
        <w:jc w:val="both"/>
        <w:rPr>
          <w:rFonts w:cstheme="minorHAnsi"/>
        </w:rPr>
      </w:pPr>
      <w:r>
        <w:rPr>
          <w:rFonts w:cstheme="minorHAnsi"/>
        </w:rPr>
        <w:t>We</w:t>
      </w:r>
      <w:r w:rsidR="006C5457" w:rsidRPr="006C5457">
        <w:rPr>
          <w:rFonts w:cstheme="minorHAnsi"/>
        </w:rPr>
        <w:t xml:space="preserve"> </w:t>
      </w:r>
      <w:r>
        <w:rPr>
          <w:rFonts w:cstheme="minorHAnsi"/>
        </w:rPr>
        <w:t>take an overall comparison of ARIMA and GARCH along with their fittings results in the table below for our four cryptocurrencies</w:t>
      </w:r>
      <w:r w:rsidR="006C5457" w:rsidRPr="006C5457">
        <w:rPr>
          <w:rFonts w:cstheme="minorHAnsi"/>
        </w:rPr>
        <w:t xml:space="preserve">. </w:t>
      </w:r>
    </w:p>
    <w:tbl>
      <w:tblPr>
        <w:tblStyle w:val="TableGrid"/>
        <w:tblW w:w="5000" w:type="pct"/>
        <w:jc w:val="center"/>
        <w:tblLook w:val="04A0" w:firstRow="1" w:lastRow="0" w:firstColumn="1" w:lastColumn="0" w:noHBand="0" w:noVBand="1"/>
      </w:tblPr>
      <w:tblGrid>
        <w:gridCol w:w="1789"/>
        <w:gridCol w:w="1890"/>
        <w:gridCol w:w="1891"/>
        <w:gridCol w:w="1891"/>
        <w:gridCol w:w="1889"/>
      </w:tblGrid>
      <w:tr w:rsidR="006C5457" w:rsidRPr="006C5457" w14:paraId="06A7D3F7" w14:textId="77777777" w:rsidTr="00D00707">
        <w:trPr>
          <w:trHeight w:val="290"/>
          <w:jc w:val="center"/>
        </w:trPr>
        <w:tc>
          <w:tcPr>
            <w:tcW w:w="5000" w:type="pct"/>
            <w:gridSpan w:val="5"/>
            <w:noWrap/>
            <w:hideMark/>
          </w:tcPr>
          <w:p w14:paraId="150BF44C" w14:textId="77777777" w:rsidR="006C5457" w:rsidRPr="006C5457" w:rsidRDefault="006C5457" w:rsidP="006C5457">
            <w:pPr>
              <w:spacing w:line="360" w:lineRule="auto"/>
              <w:jc w:val="center"/>
              <w:rPr>
                <w:rFonts w:cstheme="minorHAnsi"/>
              </w:rPr>
            </w:pPr>
            <w:r w:rsidRPr="006C5457">
              <w:rPr>
                <w:rFonts w:cstheme="minorHAnsi"/>
              </w:rPr>
              <w:t>Log Likelihood</w:t>
            </w:r>
          </w:p>
        </w:tc>
      </w:tr>
      <w:tr w:rsidR="006C5457" w:rsidRPr="006C5457" w14:paraId="65201AC4" w14:textId="77777777" w:rsidTr="00E02416">
        <w:trPr>
          <w:trHeight w:val="290"/>
          <w:jc w:val="center"/>
        </w:trPr>
        <w:tc>
          <w:tcPr>
            <w:tcW w:w="957" w:type="pct"/>
            <w:noWrap/>
            <w:hideMark/>
          </w:tcPr>
          <w:p w14:paraId="6F7B61BA" w14:textId="77777777" w:rsidR="006C5457" w:rsidRPr="006C5457" w:rsidRDefault="006C5457" w:rsidP="006C5457">
            <w:pPr>
              <w:spacing w:line="360" w:lineRule="auto"/>
              <w:jc w:val="both"/>
              <w:rPr>
                <w:rFonts w:cstheme="minorHAnsi"/>
              </w:rPr>
            </w:pPr>
          </w:p>
        </w:tc>
        <w:tc>
          <w:tcPr>
            <w:tcW w:w="1011" w:type="pct"/>
            <w:noWrap/>
            <w:hideMark/>
          </w:tcPr>
          <w:p w14:paraId="6B6102D8" w14:textId="77777777" w:rsidR="006C5457" w:rsidRPr="006C5457" w:rsidRDefault="006C5457" w:rsidP="006C5457">
            <w:pPr>
              <w:spacing w:line="360" w:lineRule="auto"/>
              <w:jc w:val="both"/>
              <w:rPr>
                <w:rFonts w:cstheme="minorHAnsi"/>
              </w:rPr>
            </w:pPr>
            <w:r w:rsidRPr="006C5457">
              <w:rPr>
                <w:rFonts w:cstheme="minorHAnsi"/>
              </w:rPr>
              <w:t>BTC</w:t>
            </w:r>
          </w:p>
        </w:tc>
        <w:tc>
          <w:tcPr>
            <w:tcW w:w="1011" w:type="pct"/>
            <w:noWrap/>
            <w:hideMark/>
          </w:tcPr>
          <w:p w14:paraId="03B7166D" w14:textId="77777777" w:rsidR="006C5457" w:rsidRPr="006C5457" w:rsidRDefault="006C5457" w:rsidP="006C5457">
            <w:pPr>
              <w:spacing w:line="360" w:lineRule="auto"/>
              <w:jc w:val="both"/>
              <w:rPr>
                <w:rFonts w:cstheme="minorHAnsi"/>
              </w:rPr>
            </w:pPr>
            <w:r w:rsidRPr="006C5457">
              <w:rPr>
                <w:rFonts w:cstheme="minorHAnsi"/>
              </w:rPr>
              <w:t>ETH</w:t>
            </w:r>
          </w:p>
        </w:tc>
        <w:tc>
          <w:tcPr>
            <w:tcW w:w="1011" w:type="pct"/>
            <w:noWrap/>
            <w:hideMark/>
          </w:tcPr>
          <w:p w14:paraId="21E4141D" w14:textId="77777777" w:rsidR="006C5457" w:rsidRPr="006C5457" w:rsidRDefault="006C5457" w:rsidP="006C5457">
            <w:pPr>
              <w:spacing w:line="360" w:lineRule="auto"/>
              <w:jc w:val="both"/>
              <w:rPr>
                <w:rFonts w:cstheme="minorHAnsi"/>
              </w:rPr>
            </w:pPr>
            <w:r w:rsidRPr="006C5457">
              <w:rPr>
                <w:rFonts w:cstheme="minorHAnsi"/>
              </w:rPr>
              <w:t>LTC</w:t>
            </w:r>
          </w:p>
        </w:tc>
        <w:tc>
          <w:tcPr>
            <w:tcW w:w="1010" w:type="pct"/>
            <w:noWrap/>
            <w:hideMark/>
          </w:tcPr>
          <w:p w14:paraId="45E45F12" w14:textId="77777777" w:rsidR="006C5457" w:rsidRPr="006C5457" w:rsidRDefault="006C5457" w:rsidP="006C5457">
            <w:pPr>
              <w:spacing w:line="360" w:lineRule="auto"/>
              <w:jc w:val="both"/>
              <w:rPr>
                <w:rFonts w:cstheme="minorHAnsi"/>
              </w:rPr>
            </w:pPr>
            <w:r w:rsidRPr="006C5457">
              <w:rPr>
                <w:rFonts w:cstheme="minorHAnsi"/>
              </w:rPr>
              <w:t>XRP</w:t>
            </w:r>
          </w:p>
        </w:tc>
      </w:tr>
      <w:tr w:rsidR="006C5457" w:rsidRPr="006C5457" w14:paraId="762A7031" w14:textId="77777777" w:rsidTr="00E02416">
        <w:trPr>
          <w:trHeight w:val="290"/>
          <w:jc w:val="center"/>
        </w:trPr>
        <w:tc>
          <w:tcPr>
            <w:tcW w:w="957" w:type="pct"/>
            <w:noWrap/>
            <w:hideMark/>
          </w:tcPr>
          <w:p w14:paraId="1BAFBA41" w14:textId="77777777" w:rsidR="006C5457" w:rsidRPr="006C5457" w:rsidRDefault="006C5457" w:rsidP="006C5457">
            <w:pPr>
              <w:spacing w:line="360" w:lineRule="auto"/>
              <w:jc w:val="both"/>
              <w:rPr>
                <w:rFonts w:cstheme="minorHAnsi"/>
              </w:rPr>
            </w:pPr>
            <w:r w:rsidRPr="006C5457">
              <w:rPr>
                <w:rFonts w:cstheme="minorHAnsi"/>
              </w:rPr>
              <w:t>ARIMA</w:t>
            </w:r>
          </w:p>
        </w:tc>
        <w:tc>
          <w:tcPr>
            <w:tcW w:w="1011" w:type="pct"/>
            <w:noWrap/>
            <w:hideMark/>
          </w:tcPr>
          <w:p w14:paraId="3F891C6A" w14:textId="77777777" w:rsidR="006C5457" w:rsidRPr="006C5457" w:rsidRDefault="006C5457" w:rsidP="006C5457">
            <w:pPr>
              <w:spacing w:line="360" w:lineRule="auto"/>
              <w:jc w:val="both"/>
              <w:rPr>
                <w:rFonts w:cstheme="minorHAnsi"/>
              </w:rPr>
            </w:pPr>
            <w:r w:rsidRPr="006C5457">
              <w:rPr>
                <w:rFonts w:cstheme="minorHAnsi"/>
              </w:rPr>
              <w:t>4302.85</w:t>
            </w:r>
          </w:p>
        </w:tc>
        <w:tc>
          <w:tcPr>
            <w:tcW w:w="1011" w:type="pct"/>
            <w:noWrap/>
            <w:hideMark/>
          </w:tcPr>
          <w:p w14:paraId="0A13EF52" w14:textId="77777777" w:rsidR="006C5457" w:rsidRPr="006C5457" w:rsidRDefault="006C5457" w:rsidP="006C5457">
            <w:pPr>
              <w:spacing w:line="360" w:lineRule="auto"/>
              <w:jc w:val="both"/>
              <w:rPr>
                <w:rFonts w:cstheme="minorHAnsi"/>
              </w:rPr>
            </w:pPr>
            <w:r w:rsidRPr="006C5457">
              <w:rPr>
                <w:rFonts w:cstheme="minorHAnsi"/>
              </w:rPr>
              <w:t>9.57</w:t>
            </w:r>
          </w:p>
        </w:tc>
        <w:tc>
          <w:tcPr>
            <w:tcW w:w="1011" w:type="pct"/>
            <w:noWrap/>
            <w:hideMark/>
          </w:tcPr>
          <w:p w14:paraId="39D0C3FA" w14:textId="77777777" w:rsidR="006C5457" w:rsidRPr="006C5457" w:rsidRDefault="006C5457" w:rsidP="006C5457">
            <w:pPr>
              <w:spacing w:line="360" w:lineRule="auto"/>
              <w:jc w:val="both"/>
              <w:rPr>
                <w:rFonts w:cstheme="minorHAnsi"/>
              </w:rPr>
            </w:pPr>
            <w:r w:rsidRPr="006C5457">
              <w:rPr>
                <w:rFonts w:cstheme="minorHAnsi"/>
              </w:rPr>
              <w:t>2334.6</w:t>
            </w:r>
          </w:p>
        </w:tc>
        <w:tc>
          <w:tcPr>
            <w:tcW w:w="1010" w:type="pct"/>
            <w:noWrap/>
            <w:hideMark/>
          </w:tcPr>
          <w:p w14:paraId="18FB2796" w14:textId="77777777" w:rsidR="006C5457" w:rsidRPr="006C5457" w:rsidRDefault="006C5457" w:rsidP="006C5457">
            <w:pPr>
              <w:spacing w:line="360" w:lineRule="auto"/>
              <w:jc w:val="both"/>
              <w:rPr>
                <w:rFonts w:cstheme="minorHAnsi"/>
              </w:rPr>
            </w:pPr>
            <w:r w:rsidRPr="006C5457">
              <w:rPr>
                <w:rFonts w:cstheme="minorHAnsi"/>
              </w:rPr>
              <w:t>1879.6</w:t>
            </w:r>
          </w:p>
        </w:tc>
      </w:tr>
      <w:tr w:rsidR="006C5457" w:rsidRPr="006C5457" w14:paraId="0237E85A" w14:textId="77777777" w:rsidTr="00E02416">
        <w:trPr>
          <w:trHeight w:val="290"/>
          <w:jc w:val="center"/>
        </w:trPr>
        <w:tc>
          <w:tcPr>
            <w:tcW w:w="957" w:type="pct"/>
            <w:noWrap/>
            <w:hideMark/>
          </w:tcPr>
          <w:p w14:paraId="551F0BAC" w14:textId="77777777" w:rsidR="006C5457" w:rsidRPr="006C5457" w:rsidRDefault="006C5457" w:rsidP="006C5457">
            <w:pPr>
              <w:spacing w:line="360" w:lineRule="auto"/>
              <w:jc w:val="both"/>
              <w:rPr>
                <w:rFonts w:cstheme="minorHAnsi"/>
              </w:rPr>
            </w:pPr>
            <w:r w:rsidRPr="006C5457">
              <w:rPr>
                <w:rFonts w:cstheme="minorHAnsi"/>
              </w:rPr>
              <w:t>GARCH</w:t>
            </w:r>
          </w:p>
        </w:tc>
        <w:tc>
          <w:tcPr>
            <w:tcW w:w="1011" w:type="pct"/>
            <w:noWrap/>
            <w:hideMark/>
          </w:tcPr>
          <w:p w14:paraId="230FB9B3" w14:textId="77777777" w:rsidR="006C5457" w:rsidRPr="006C5457" w:rsidRDefault="006C5457" w:rsidP="006C5457">
            <w:pPr>
              <w:spacing w:line="360" w:lineRule="auto"/>
              <w:jc w:val="both"/>
              <w:rPr>
                <w:rFonts w:cstheme="minorHAnsi"/>
              </w:rPr>
            </w:pPr>
            <w:r w:rsidRPr="006C5457">
              <w:rPr>
                <w:rFonts w:cstheme="minorHAnsi"/>
              </w:rPr>
              <w:t>5148.935</w:t>
            </w:r>
          </w:p>
        </w:tc>
        <w:tc>
          <w:tcPr>
            <w:tcW w:w="1011" w:type="pct"/>
            <w:noWrap/>
            <w:hideMark/>
          </w:tcPr>
          <w:p w14:paraId="2D53D74E" w14:textId="77777777" w:rsidR="006C5457" w:rsidRPr="006C5457" w:rsidRDefault="006C5457" w:rsidP="006C5457">
            <w:pPr>
              <w:spacing w:line="360" w:lineRule="auto"/>
              <w:jc w:val="both"/>
              <w:rPr>
                <w:rFonts w:cstheme="minorHAnsi"/>
              </w:rPr>
            </w:pPr>
            <w:r w:rsidRPr="006C5457">
              <w:rPr>
                <w:rFonts w:cstheme="minorHAnsi"/>
              </w:rPr>
              <w:t>8.258826</w:t>
            </w:r>
          </w:p>
        </w:tc>
        <w:tc>
          <w:tcPr>
            <w:tcW w:w="1011" w:type="pct"/>
            <w:noWrap/>
            <w:hideMark/>
          </w:tcPr>
          <w:p w14:paraId="0477858F" w14:textId="77777777" w:rsidR="006C5457" w:rsidRPr="006C5457" w:rsidRDefault="006C5457" w:rsidP="006C5457">
            <w:pPr>
              <w:spacing w:line="360" w:lineRule="auto"/>
              <w:jc w:val="both"/>
              <w:rPr>
                <w:rFonts w:cstheme="minorHAnsi"/>
              </w:rPr>
            </w:pPr>
            <w:r w:rsidRPr="006C5457">
              <w:rPr>
                <w:rFonts w:cstheme="minorHAnsi"/>
              </w:rPr>
              <w:t>1982.948</w:t>
            </w:r>
          </w:p>
        </w:tc>
        <w:tc>
          <w:tcPr>
            <w:tcW w:w="1010" w:type="pct"/>
            <w:noWrap/>
            <w:hideMark/>
          </w:tcPr>
          <w:p w14:paraId="784B7798" w14:textId="77777777" w:rsidR="006C5457" w:rsidRPr="006C5457" w:rsidRDefault="006C5457" w:rsidP="006C5457">
            <w:pPr>
              <w:spacing w:line="360" w:lineRule="auto"/>
              <w:jc w:val="both"/>
              <w:rPr>
                <w:rFonts w:cstheme="minorHAnsi"/>
              </w:rPr>
            </w:pPr>
            <w:r w:rsidRPr="006C5457">
              <w:rPr>
                <w:rFonts w:cstheme="minorHAnsi"/>
              </w:rPr>
              <w:t>2596.224</w:t>
            </w:r>
          </w:p>
        </w:tc>
      </w:tr>
      <w:tr w:rsidR="006C5457" w:rsidRPr="006C5457" w14:paraId="70771D97" w14:textId="77777777" w:rsidTr="00D00707">
        <w:trPr>
          <w:trHeight w:val="290"/>
          <w:jc w:val="center"/>
        </w:trPr>
        <w:tc>
          <w:tcPr>
            <w:tcW w:w="5000" w:type="pct"/>
            <w:gridSpan w:val="5"/>
            <w:noWrap/>
            <w:hideMark/>
          </w:tcPr>
          <w:p w14:paraId="35D967FD" w14:textId="77777777" w:rsidR="006C5457" w:rsidRPr="006C5457" w:rsidRDefault="006C5457" w:rsidP="006C5457">
            <w:pPr>
              <w:spacing w:line="360" w:lineRule="auto"/>
              <w:jc w:val="center"/>
              <w:rPr>
                <w:rFonts w:cstheme="minorHAnsi"/>
              </w:rPr>
            </w:pPr>
            <w:r w:rsidRPr="006C5457">
              <w:rPr>
                <w:rFonts w:cstheme="minorHAnsi"/>
              </w:rPr>
              <w:t>AIC</w:t>
            </w:r>
          </w:p>
        </w:tc>
      </w:tr>
      <w:tr w:rsidR="006C5457" w:rsidRPr="006C5457" w14:paraId="0047D1C7" w14:textId="77777777" w:rsidTr="00E02416">
        <w:trPr>
          <w:trHeight w:val="290"/>
          <w:jc w:val="center"/>
        </w:trPr>
        <w:tc>
          <w:tcPr>
            <w:tcW w:w="957" w:type="pct"/>
            <w:noWrap/>
            <w:hideMark/>
          </w:tcPr>
          <w:p w14:paraId="24B7220B" w14:textId="77777777" w:rsidR="006C5457" w:rsidRPr="006C5457" w:rsidRDefault="006C5457" w:rsidP="006C5457">
            <w:pPr>
              <w:spacing w:line="360" w:lineRule="auto"/>
              <w:jc w:val="both"/>
              <w:rPr>
                <w:rFonts w:cstheme="minorHAnsi"/>
              </w:rPr>
            </w:pPr>
          </w:p>
        </w:tc>
        <w:tc>
          <w:tcPr>
            <w:tcW w:w="1011" w:type="pct"/>
            <w:noWrap/>
            <w:hideMark/>
          </w:tcPr>
          <w:p w14:paraId="20A1C0F6" w14:textId="77777777" w:rsidR="006C5457" w:rsidRPr="006C5457" w:rsidRDefault="006C5457" w:rsidP="006C5457">
            <w:pPr>
              <w:spacing w:line="360" w:lineRule="auto"/>
              <w:jc w:val="both"/>
              <w:rPr>
                <w:rFonts w:cstheme="minorHAnsi"/>
              </w:rPr>
            </w:pPr>
            <w:r w:rsidRPr="006C5457">
              <w:rPr>
                <w:rFonts w:cstheme="minorHAnsi"/>
              </w:rPr>
              <w:t>BTC</w:t>
            </w:r>
          </w:p>
        </w:tc>
        <w:tc>
          <w:tcPr>
            <w:tcW w:w="1011" w:type="pct"/>
            <w:noWrap/>
            <w:hideMark/>
          </w:tcPr>
          <w:p w14:paraId="78746359" w14:textId="77777777" w:rsidR="006C5457" w:rsidRPr="006C5457" w:rsidRDefault="006C5457" w:rsidP="006C5457">
            <w:pPr>
              <w:spacing w:line="360" w:lineRule="auto"/>
              <w:jc w:val="both"/>
              <w:rPr>
                <w:rFonts w:cstheme="minorHAnsi"/>
              </w:rPr>
            </w:pPr>
            <w:r w:rsidRPr="006C5457">
              <w:rPr>
                <w:rFonts w:cstheme="minorHAnsi"/>
              </w:rPr>
              <w:t>ETH</w:t>
            </w:r>
          </w:p>
        </w:tc>
        <w:tc>
          <w:tcPr>
            <w:tcW w:w="1011" w:type="pct"/>
            <w:noWrap/>
            <w:hideMark/>
          </w:tcPr>
          <w:p w14:paraId="24144033" w14:textId="77777777" w:rsidR="006C5457" w:rsidRPr="006C5457" w:rsidRDefault="006C5457" w:rsidP="006C5457">
            <w:pPr>
              <w:spacing w:line="360" w:lineRule="auto"/>
              <w:jc w:val="both"/>
              <w:rPr>
                <w:rFonts w:cstheme="minorHAnsi"/>
              </w:rPr>
            </w:pPr>
            <w:r w:rsidRPr="006C5457">
              <w:rPr>
                <w:rFonts w:cstheme="minorHAnsi"/>
              </w:rPr>
              <w:t>LTC</w:t>
            </w:r>
          </w:p>
        </w:tc>
        <w:tc>
          <w:tcPr>
            <w:tcW w:w="1010" w:type="pct"/>
            <w:noWrap/>
            <w:hideMark/>
          </w:tcPr>
          <w:p w14:paraId="37EFA98A" w14:textId="77777777" w:rsidR="006C5457" w:rsidRPr="006C5457" w:rsidRDefault="006C5457" w:rsidP="006C5457">
            <w:pPr>
              <w:spacing w:line="360" w:lineRule="auto"/>
              <w:jc w:val="both"/>
              <w:rPr>
                <w:rFonts w:cstheme="minorHAnsi"/>
              </w:rPr>
            </w:pPr>
            <w:r w:rsidRPr="006C5457">
              <w:rPr>
                <w:rFonts w:cstheme="minorHAnsi"/>
              </w:rPr>
              <w:t>XRP</w:t>
            </w:r>
          </w:p>
        </w:tc>
      </w:tr>
      <w:tr w:rsidR="006C5457" w:rsidRPr="006C5457" w14:paraId="0DD69552" w14:textId="77777777" w:rsidTr="00E02416">
        <w:trPr>
          <w:trHeight w:val="290"/>
          <w:jc w:val="center"/>
        </w:trPr>
        <w:tc>
          <w:tcPr>
            <w:tcW w:w="957" w:type="pct"/>
            <w:noWrap/>
            <w:hideMark/>
          </w:tcPr>
          <w:p w14:paraId="5E476D13" w14:textId="77777777" w:rsidR="006C5457" w:rsidRPr="006C5457" w:rsidRDefault="006C5457" w:rsidP="006C5457">
            <w:pPr>
              <w:spacing w:line="360" w:lineRule="auto"/>
              <w:jc w:val="both"/>
              <w:rPr>
                <w:rFonts w:cstheme="minorHAnsi"/>
              </w:rPr>
            </w:pPr>
            <w:r w:rsidRPr="006C5457">
              <w:rPr>
                <w:rFonts w:cstheme="minorHAnsi"/>
              </w:rPr>
              <w:t>ARIMA</w:t>
            </w:r>
          </w:p>
        </w:tc>
        <w:tc>
          <w:tcPr>
            <w:tcW w:w="1011" w:type="pct"/>
            <w:noWrap/>
            <w:hideMark/>
          </w:tcPr>
          <w:p w14:paraId="75304B11" w14:textId="77777777" w:rsidR="006C5457" w:rsidRPr="006C5457" w:rsidRDefault="006C5457" w:rsidP="006C5457">
            <w:pPr>
              <w:spacing w:line="360" w:lineRule="auto"/>
              <w:jc w:val="both"/>
              <w:rPr>
                <w:rFonts w:cstheme="minorHAnsi"/>
              </w:rPr>
            </w:pPr>
            <w:r w:rsidRPr="006C5457">
              <w:rPr>
                <w:rFonts w:cstheme="minorHAnsi"/>
              </w:rPr>
              <w:t>-8589.7</w:t>
            </w:r>
          </w:p>
        </w:tc>
        <w:tc>
          <w:tcPr>
            <w:tcW w:w="1011" w:type="pct"/>
            <w:noWrap/>
            <w:hideMark/>
          </w:tcPr>
          <w:p w14:paraId="58BCB93F" w14:textId="77777777" w:rsidR="006C5457" w:rsidRPr="006C5457" w:rsidRDefault="006C5457" w:rsidP="006C5457">
            <w:pPr>
              <w:spacing w:line="360" w:lineRule="auto"/>
              <w:jc w:val="both"/>
              <w:rPr>
                <w:rFonts w:cstheme="minorHAnsi"/>
              </w:rPr>
            </w:pPr>
            <w:r w:rsidRPr="006C5457">
              <w:rPr>
                <w:rFonts w:cstheme="minorHAnsi"/>
              </w:rPr>
              <w:t>-11.4</w:t>
            </w:r>
          </w:p>
        </w:tc>
        <w:tc>
          <w:tcPr>
            <w:tcW w:w="1011" w:type="pct"/>
            <w:noWrap/>
            <w:hideMark/>
          </w:tcPr>
          <w:p w14:paraId="5B1B7948" w14:textId="77777777" w:rsidR="006C5457" w:rsidRPr="006C5457" w:rsidRDefault="006C5457" w:rsidP="006C5457">
            <w:pPr>
              <w:spacing w:line="360" w:lineRule="auto"/>
              <w:jc w:val="both"/>
              <w:rPr>
                <w:rFonts w:cstheme="minorHAnsi"/>
              </w:rPr>
            </w:pPr>
            <w:r w:rsidRPr="006C5457">
              <w:rPr>
                <w:rFonts w:cstheme="minorHAnsi"/>
              </w:rPr>
              <w:t>-4663.2</w:t>
            </w:r>
          </w:p>
        </w:tc>
        <w:tc>
          <w:tcPr>
            <w:tcW w:w="1010" w:type="pct"/>
            <w:noWrap/>
            <w:hideMark/>
          </w:tcPr>
          <w:p w14:paraId="48089F5D" w14:textId="77777777" w:rsidR="006C5457" w:rsidRPr="006C5457" w:rsidRDefault="006C5457" w:rsidP="006C5457">
            <w:pPr>
              <w:spacing w:line="360" w:lineRule="auto"/>
              <w:jc w:val="both"/>
              <w:rPr>
                <w:rFonts w:cstheme="minorHAnsi"/>
              </w:rPr>
            </w:pPr>
            <w:r w:rsidRPr="006C5457">
              <w:rPr>
                <w:rFonts w:cstheme="minorHAnsi"/>
              </w:rPr>
              <w:t>-3751.2</w:t>
            </w:r>
          </w:p>
        </w:tc>
      </w:tr>
      <w:tr w:rsidR="006C5457" w:rsidRPr="006C5457" w14:paraId="2FDC25FE" w14:textId="77777777" w:rsidTr="00E02416">
        <w:trPr>
          <w:trHeight w:val="290"/>
          <w:jc w:val="center"/>
        </w:trPr>
        <w:tc>
          <w:tcPr>
            <w:tcW w:w="957" w:type="pct"/>
            <w:noWrap/>
            <w:hideMark/>
          </w:tcPr>
          <w:p w14:paraId="7C2B18CB" w14:textId="77777777" w:rsidR="006C5457" w:rsidRPr="006C5457" w:rsidRDefault="006C5457" w:rsidP="006C5457">
            <w:pPr>
              <w:spacing w:line="360" w:lineRule="auto"/>
              <w:jc w:val="both"/>
              <w:rPr>
                <w:rFonts w:cstheme="minorHAnsi"/>
              </w:rPr>
            </w:pPr>
            <w:r w:rsidRPr="006C5457">
              <w:rPr>
                <w:rFonts w:cstheme="minorHAnsi"/>
              </w:rPr>
              <w:t>GARCH</w:t>
            </w:r>
          </w:p>
        </w:tc>
        <w:tc>
          <w:tcPr>
            <w:tcW w:w="1011" w:type="pct"/>
            <w:noWrap/>
            <w:hideMark/>
          </w:tcPr>
          <w:p w14:paraId="1C6311D1" w14:textId="77777777" w:rsidR="006C5457" w:rsidRPr="006C5457" w:rsidRDefault="006C5457" w:rsidP="006C5457">
            <w:pPr>
              <w:spacing w:line="360" w:lineRule="auto"/>
              <w:jc w:val="both"/>
              <w:rPr>
                <w:rFonts w:cstheme="minorHAnsi"/>
              </w:rPr>
            </w:pPr>
            <w:r w:rsidRPr="006C5457">
              <w:rPr>
                <w:rFonts w:cstheme="minorHAnsi"/>
              </w:rPr>
              <w:t>-10293.9</w:t>
            </w:r>
          </w:p>
        </w:tc>
        <w:tc>
          <w:tcPr>
            <w:tcW w:w="1011" w:type="pct"/>
            <w:noWrap/>
            <w:hideMark/>
          </w:tcPr>
          <w:p w14:paraId="1FAF5253" w14:textId="77777777" w:rsidR="006C5457" w:rsidRPr="006C5457" w:rsidRDefault="006C5457" w:rsidP="006C5457">
            <w:pPr>
              <w:spacing w:line="360" w:lineRule="auto"/>
              <w:jc w:val="both"/>
              <w:rPr>
                <w:rFonts w:cstheme="minorHAnsi"/>
              </w:rPr>
            </w:pPr>
            <w:r w:rsidRPr="006C5457">
              <w:rPr>
                <w:rFonts w:cstheme="minorHAnsi"/>
              </w:rPr>
              <w:t>-7.48078</w:t>
            </w:r>
          </w:p>
        </w:tc>
        <w:tc>
          <w:tcPr>
            <w:tcW w:w="1011" w:type="pct"/>
            <w:noWrap/>
            <w:hideMark/>
          </w:tcPr>
          <w:p w14:paraId="23F5F400" w14:textId="77777777" w:rsidR="006C5457" w:rsidRPr="006C5457" w:rsidRDefault="006C5457" w:rsidP="006C5457">
            <w:pPr>
              <w:spacing w:line="360" w:lineRule="auto"/>
              <w:jc w:val="both"/>
              <w:rPr>
                <w:rFonts w:cstheme="minorHAnsi"/>
              </w:rPr>
            </w:pPr>
            <w:r w:rsidRPr="006C5457">
              <w:rPr>
                <w:rFonts w:cstheme="minorHAnsi"/>
              </w:rPr>
              <w:t>-3953.89</w:t>
            </w:r>
          </w:p>
        </w:tc>
        <w:tc>
          <w:tcPr>
            <w:tcW w:w="1010" w:type="pct"/>
            <w:noWrap/>
            <w:hideMark/>
          </w:tcPr>
          <w:p w14:paraId="2D9E602B" w14:textId="77777777" w:rsidR="006C5457" w:rsidRPr="006C5457" w:rsidRDefault="006C5457" w:rsidP="006C5457">
            <w:pPr>
              <w:spacing w:line="360" w:lineRule="auto"/>
              <w:jc w:val="both"/>
              <w:rPr>
                <w:rFonts w:cstheme="minorHAnsi"/>
              </w:rPr>
            </w:pPr>
            <w:r w:rsidRPr="006C5457">
              <w:rPr>
                <w:rFonts w:cstheme="minorHAnsi"/>
              </w:rPr>
              <w:t>-5180.43</w:t>
            </w:r>
          </w:p>
        </w:tc>
      </w:tr>
    </w:tbl>
    <w:p w14:paraId="2BAA48FB" w14:textId="1B3A8CD5" w:rsidR="006C5457" w:rsidRPr="00E02416" w:rsidRDefault="00E02416" w:rsidP="00E02416">
      <w:pPr>
        <w:ind w:firstLine="360"/>
        <w:jc w:val="center"/>
        <w:rPr>
          <w:b/>
        </w:rPr>
      </w:pPr>
      <w:r w:rsidRPr="000D6E23">
        <w:rPr>
          <w:b/>
        </w:rPr>
        <w:t xml:space="preserve">Exhibit </w:t>
      </w:r>
      <w:r w:rsidR="00D00707">
        <w:rPr>
          <w:b/>
        </w:rPr>
        <w:t>18</w:t>
      </w:r>
      <w:r w:rsidRPr="000D6E23">
        <w:rPr>
          <w:b/>
        </w:rPr>
        <w:t xml:space="preserve">: </w:t>
      </w:r>
      <w:r>
        <w:rPr>
          <w:b/>
        </w:rPr>
        <w:t xml:space="preserve">Comparison of ARIMA and GARCH </w:t>
      </w:r>
    </w:p>
    <w:p w14:paraId="246DD425" w14:textId="72762B96" w:rsidR="006C5457" w:rsidRPr="006C5457" w:rsidRDefault="006C5457" w:rsidP="00B21A6E">
      <w:pPr>
        <w:spacing w:line="360" w:lineRule="auto"/>
        <w:jc w:val="both"/>
        <w:rPr>
          <w:rFonts w:cstheme="minorHAnsi"/>
        </w:rPr>
      </w:pPr>
      <w:r w:rsidRPr="006C5457">
        <w:rPr>
          <w:rFonts w:cstheme="minorHAnsi"/>
        </w:rPr>
        <w:t xml:space="preserve">Overall, GARCH is better for Bitcoin and XRP and ARIMA is better for Ethereum and Litecoin. However, as mentioned before, ARIMA model needs homoscedasticity, which is not present in Bitcoin and Litecoin. </w:t>
      </w:r>
    </w:p>
    <w:p w14:paraId="594A8B51" w14:textId="6AB8882F" w:rsidR="00A020A3" w:rsidRDefault="00A020A3" w:rsidP="00A020A3">
      <w:pPr>
        <w:spacing w:line="360" w:lineRule="auto"/>
        <w:ind w:firstLine="720"/>
        <w:jc w:val="both"/>
      </w:pPr>
      <w:r>
        <w:t xml:space="preserve">Our </w:t>
      </w:r>
      <w:r w:rsidR="001466D4">
        <w:t xml:space="preserve">more detailed </w:t>
      </w:r>
      <w:r>
        <w:t xml:space="preserve">cryptocurrency </w:t>
      </w:r>
      <w:r w:rsidR="00B21A6E">
        <w:t xml:space="preserve">market </w:t>
      </w:r>
      <w:r>
        <w:t xml:space="preserve">analysis required a relatively short timeframe of roughly 845 days or specifically from January 1, 2016 to April 24, 2018. Although cryptocurrencies are not relatively new per se, this timeframe was chosen based on the market’s sentiment and view that cryptocurrencies were on the rise in the beginning of 2016 and picked up relatively rapidly approaching the end of 2017 to early 2018. Based on this timeframe, we designated the top 25 cryptocurrencies to be the ones with the greatest market capitalization. </w:t>
      </w:r>
    </w:p>
    <w:p w14:paraId="792D07D7" w14:textId="31BA75EB" w:rsidR="00A020A3" w:rsidRDefault="00A020A3" w:rsidP="00A020A3">
      <w:pPr>
        <w:spacing w:line="360" w:lineRule="auto"/>
        <w:ind w:firstLine="720"/>
      </w:pPr>
      <w:r>
        <w:br/>
      </w:r>
      <w:r>
        <w:tab/>
        <w:t xml:space="preserve">         </w:t>
      </w:r>
      <w:r w:rsidRPr="007D039E">
        <w:rPr>
          <w:b/>
        </w:rPr>
        <w:t>Top 25 Cryptocurrencies Based on Market Capitalization</w:t>
      </w:r>
      <w:r w:rsidRPr="007D039E">
        <w:rPr>
          <w:b/>
        </w:rPr>
        <w:br/>
      </w:r>
      <w:r>
        <w:rPr>
          <w:b/>
        </w:rPr>
        <w:t xml:space="preserve">                                       </w:t>
      </w:r>
      <w:r w:rsidRPr="007D039E">
        <w:rPr>
          <w:b/>
        </w:rPr>
        <w:t>From January 1, 2016 to April 24, 2018</w:t>
      </w:r>
    </w:p>
    <w:tbl>
      <w:tblPr>
        <w:tblW w:w="6820" w:type="dxa"/>
        <w:jc w:val="center"/>
        <w:tblLook w:val="04A0" w:firstRow="1" w:lastRow="0" w:firstColumn="1" w:lastColumn="0" w:noHBand="0" w:noVBand="1"/>
      </w:tblPr>
      <w:tblGrid>
        <w:gridCol w:w="1182"/>
        <w:gridCol w:w="1774"/>
        <w:gridCol w:w="1182"/>
        <w:gridCol w:w="1288"/>
        <w:gridCol w:w="1394"/>
      </w:tblGrid>
      <w:tr w:rsidR="00A020A3" w:rsidRPr="00BE41BF" w14:paraId="039CEC28" w14:textId="77777777" w:rsidTr="002E02E6">
        <w:trPr>
          <w:trHeight w:val="284"/>
          <w:jc w:val="center"/>
        </w:trPr>
        <w:tc>
          <w:tcPr>
            <w:tcW w:w="11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92BCCA"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1</w:t>
            </w:r>
          </w:p>
        </w:tc>
        <w:tc>
          <w:tcPr>
            <w:tcW w:w="1774" w:type="dxa"/>
            <w:tcBorders>
              <w:top w:val="single" w:sz="4" w:space="0" w:color="auto"/>
              <w:left w:val="nil"/>
              <w:bottom w:val="single" w:sz="4" w:space="0" w:color="auto"/>
              <w:right w:val="single" w:sz="4" w:space="0" w:color="auto"/>
            </w:tcBorders>
            <w:shd w:val="clear" w:color="auto" w:fill="auto"/>
            <w:noWrap/>
            <w:vAlign w:val="center"/>
            <w:hideMark/>
          </w:tcPr>
          <w:p w14:paraId="4B616A9F"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2</w:t>
            </w:r>
          </w:p>
        </w:tc>
        <w:tc>
          <w:tcPr>
            <w:tcW w:w="1182" w:type="dxa"/>
            <w:tcBorders>
              <w:top w:val="single" w:sz="4" w:space="0" w:color="auto"/>
              <w:left w:val="nil"/>
              <w:bottom w:val="single" w:sz="4" w:space="0" w:color="auto"/>
              <w:right w:val="single" w:sz="4" w:space="0" w:color="auto"/>
            </w:tcBorders>
            <w:shd w:val="clear" w:color="auto" w:fill="auto"/>
            <w:noWrap/>
            <w:vAlign w:val="center"/>
            <w:hideMark/>
          </w:tcPr>
          <w:p w14:paraId="73443C69"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3</w:t>
            </w:r>
          </w:p>
        </w:tc>
        <w:tc>
          <w:tcPr>
            <w:tcW w:w="1288" w:type="dxa"/>
            <w:tcBorders>
              <w:top w:val="single" w:sz="4" w:space="0" w:color="auto"/>
              <w:left w:val="nil"/>
              <w:bottom w:val="single" w:sz="4" w:space="0" w:color="auto"/>
              <w:right w:val="single" w:sz="4" w:space="0" w:color="auto"/>
            </w:tcBorders>
            <w:shd w:val="clear" w:color="auto" w:fill="auto"/>
            <w:noWrap/>
            <w:vAlign w:val="center"/>
            <w:hideMark/>
          </w:tcPr>
          <w:p w14:paraId="1BCE8281"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4</w:t>
            </w:r>
          </w:p>
        </w:tc>
        <w:tc>
          <w:tcPr>
            <w:tcW w:w="1394" w:type="dxa"/>
            <w:tcBorders>
              <w:top w:val="single" w:sz="4" w:space="0" w:color="auto"/>
              <w:left w:val="nil"/>
              <w:bottom w:val="single" w:sz="4" w:space="0" w:color="auto"/>
              <w:right w:val="single" w:sz="4" w:space="0" w:color="auto"/>
            </w:tcBorders>
            <w:shd w:val="clear" w:color="auto" w:fill="auto"/>
            <w:noWrap/>
            <w:vAlign w:val="center"/>
            <w:hideMark/>
          </w:tcPr>
          <w:p w14:paraId="5C715A2A"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5</w:t>
            </w:r>
          </w:p>
        </w:tc>
      </w:tr>
      <w:tr w:rsidR="00A020A3" w:rsidRPr="00BE41BF" w14:paraId="28F2AEFB"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hideMark/>
          </w:tcPr>
          <w:p w14:paraId="361C676A"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lastRenderedPageBreak/>
              <w:t>BTC</w:t>
            </w:r>
          </w:p>
        </w:tc>
        <w:tc>
          <w:tcPr>
            <w:tcW w:w="1774" w:type="dxa"/>
            <w:tcBorders>
              <w:top w:val="nil"/>
              <w:left w:val="nil"/>
              <w:bottom w:val="single" w:sz="4" w:space="0" w:color="auto"/>
              <w:right w:val="single" w:sz="4" w:space="0" w:color="auto"/>
            </w:tcBorders>
            <w:shd w:val="clear" w:color="auto" w:fill="auto"/>
            <w:noWrap/>
            <w:vAlign w:val="center"/>
            <w:hideMark/>
          </w:tcPr>
          <w:p w14:paraId="7AB81FC7"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ETH</w:t>
            </w:r>
          </w:p>
        </w:tc>
        <w:tc>
          <w:tcPr>
            <w:tcW w:w="1182" w:type="dxa"/>
            <w:tcBorders>
              <w:top w:val="nil"/>
              <w:left w:val="nil"/>
              <w:bottom w:val="single" w:sz="4" w:space="0" w:color="auto"/>
              <w:right w:val="single" w:sz="4" w:space="0" w:color="auto"/>
            </w:tcBorders>
            <w:shd w:val="clear" w:color="auto" w:fill="auto"/>
            <w:noWrap/>
            <w:vAlign w:val="center"/>
            <w:hideMark/>
          </w:tcPr>
          <w:p w14:paraId="04A80012"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XRP</w:t>
            </w:r>
          </w:p>
        </w:tc>
        <w:tc>
          <w:tcPr>
            <w:tcW w:w="1288" w:type="dxa"/>
            <w:tcBorders>
              <w:top w:val="nil"/>
              <w:left w:val="nil"/>
              <w:bottom w:val="single" w:sz="4" w:space="0" w:color="auto"/>
              <w:right w:val="single" w:sz="4" w:space="0" w:color="auto"/>
            </w:tcBorders>
            <w:shd w:val="clear" w:color="auto" w:fill="auto"/>
            <w:noWrap/>
            <w:vAlign w:val="center"/>
            <w:hideMark/>
          </w:tcPr>
          <w:p w14:paraId="3C175FDF"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BCH</w:t>
            </w:r>
          </w:p>
        </w:tc>
        <w:tc>
          <w:tcPr>
            <w:tcW w:w="1394" w:type="dxa"/>
            <w:tcBorders>
              <w:top w:val="nil"/>
              <w:left w:val="nil"/>
              <w:bottom w:val="single" w:sz="4" w:space="0" w:color="auto"/>
              <w:right w:val="single" w:sz="4" w:space="0" w:color="auto"/>
            </w:tcBorders>
            <w:shd w:val="clear" w:color="auto" w:fill="auto"/>
            <w:noWrap/>
            <w:vAlign w:val="center"/>
            <w:hideMark/>
          </w:tcPr>
          <w:p w14:paraId="67C5C3BA"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ADA</w:t>
            </w:r>
          </w:p>
        </w:tc>
      </w:tr>
      <w:tr w:rsidR="00A020A3" w:rsidRPr="00BE41BF" w14:paraId="3BB19FAC"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hideMark/>
          </w:tcPr>
          <w:p w14:paraId="012FA90E"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6</w:t>
            </w:r>
          </w:p>
        </w:tc>
        <w:tc>
          <w:tcPr>
            <w:tcW w:w="1774" w:type="dxa"/>
            <w:tcBorders>
              <w:top w:val="nil"/>
              <w:left w:val="nil"/>
              <w:bottom w:val="single" w:sz="4" w:space="0" w:color="auto"/>
              <w:right w:val="single" w:sz="4" w:space="0" w:color="auto"/>
            </w:tcBorders>
            <w:shd w:val="clear" w:color="auto" w:fill="auto"/>
            <w:noWrap/>
            <w:vAlign w:val="center"/>
            <w:hideMark/>
          </w:tcPr>
          <w:p w14:paraId="1C7537B5"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7</w:t>
            </w:r>
          </w:p>
        </w:tc>
        <w:tc>
          <w:tcPr>
            <w:tcW w:w="1182" w:type="dxa"/>
            <w:tcBorders>
              <w:top w:val="nil"/>
              <w:left w:val="nil"/>
              <w:bottom w:val="single" w:sz="4" w:space="0" w:color="auto"/>
              <w:right w:val="single" w:sz="4" w:space="0" w:color="auto"/>
            </w:tcBorders>
            <w:shd w:val="clear" w:color="auto" w:fill="auto"/>
            <w:noWrap/>
            <w:vAlign w:val="center"/>
            <w:hideMark/>
          </w:tcPr>
          <w:p w14:paraId="57E6E861"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8</w:t>
            </w:r>
          </w:p>
        </w:tc>
        <w:tc>
          <w:tcPr>
            <w:tcW w:w="1288" w:type="dxa"/>
            <w:tcBorders>
              <w:top w:val="nil"/>
              <w:left w:val="nil"/>
              <w:bottom w:val="single" w:sz="4" w:space="0" w:color="auto"/>
              <w:right w:val="single" w:sz="4" w:space="0" w:color="auto"/>
            </w:tcBorders>
            <w:shd w:val="clear" w:color="auto" w:fill="auto"/>
            <w:noWrap/>
            <w:vAlign w:val="center"/>
            <w:hideMark/>
          </w:tcPr>
          <w:p w14:paraId="506DBD79"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9</w:t>
            </w:r>
          </w:p>
        </w:tc>
        <w:tc>
          <w:tcPr>
            <w:tcW w:w="1394" w:type="dxa"/>
            <w:tcBorders>
              <w:top w:val="nil"/>
              <w:left w:val="nil"/>
              <w:bottom w:val="single" w:sz="4" w:space="0" w:color="auto"/>
              <w:right w:val="single" w:sz="4" w:space="0" w:color="auto"/>
            </w:tcBorders>
            <w:shd w:val="clear" w:color="auto" w:fill="auto"/>
            <w:noWrap/>
            <w:vAlign w:val="center"/>
            <w:hideMark/>
          </w:tcPr>
          <w:p w14:paraId="1D0AA03A"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10</w:t>
            </w:r>
          </w:p>
        </w:tc>
      </w:tr>
      <w:tr w:rsidR="00A020A3" w:rsidRPr="00BE41BF" w14:paraId="1340A303"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tcPr>
          <w:p w14:paraId="349100CC" w14:textId="77777777" w:rsidR="00A020A3" w:rsidRPr="00BE41BF" w:rsidRDefault="00A020A3" w:rsidP="002E02E6">
            <w:pPr>
              <w:jc w:val="center"/>
              <w:rPr>
                <w:rFonts w:ascii="Calibri" w:eastAsia="Times New Roman" w:hAnsi="Calibri" w:cs="Times New Roman"/>
                <w:color w:val="000000"/>
              </w:rPr>
            </w:pPr>
          </w:p>
        </w:tc>
        <w:tc>
          <w:tcPr>
            <w:tcW w:w="1774" w:type="dxa"/>
            <w:tcBorders>
              <w:top w:val="nil"/>
              <w:left w:val="nil"/>
              <w:bottom w:val="single" w:sz="4" w:space="0" w:color="auto"/>
              <w:right w:val="single" w:sz="4" w:space="0" w:color="auto"/>
            </w:tcBorders>
            <w:shd w:val="clear" w:color="auto" w:fill="auto"/>
            <w:noWrap/>
            <w:vAlign w:val="center"/>
          </w:tcPr>
          <w:p w14:paraId="39D86FFF" w14:textId="77777777" w:rsidR="00A020A3" w:rsidRPr="00BE41BF" w:rsidRDefault="00A020A3" w:rsidP="002E02E6">
            <w:pPr>
              <w:jc w:val="center"/>
              <w:rPr>
                <w:rFonts w:ascii="Calibri" w:eastAsia="Times New Roman" w:hAnsi="Calibri" w:cs="Times New Roman"/>
                <w:color w:val="000000"/>
              </w:rPr>
            </w:pPr>
          </w:p>
        </w:tc>
        <w:tc>
          <w:tcPr>
            <w:tcW w:w="1182" w:type="dxa"/>
            <w:tcBorders>
              <w:top w:val="nil"/>
              <w:left w:val="nil"/>
              <w:bottom w:val="single" w:sz="4" w:space="0" w:color="auto"/>
              <w:right w:val="single" w:sz="4" w:space="0" w:color="auto"/>
            </w:tcBorders>
            <w:shd w:val="clear" w:color="auto" w:fill="auto"/>
            <w:noWrap/>
            <w:vAlign w:val="center"/>
          </w:tcPr>
          <w:p w14:paraId="3F4D53F7" w14:textId="77777777" w:rsidR="00A020A3" w:rsidRPr="00BE41BF" w:rsidRDefault="00A020A3" w:rsidP="002E02E6">
            <w:pPr>
              <w:jc w:val="center"/>
              <w:rPr>
                <w:rFonts w:ascii="Calibri" w:eastAsia="Times New Roman" w:hAnsi="Calibri" w:cs="Times New Roman"/>
                <w:color w:val="000000"/>
              </w:rPr>
            </w:pPr>
          </w:p>
        </w:tc>
        <w:tc>
          <w:tcPr>
            <w:tcW w:w="1288" w:type="dxa"/>
            <w:tcBorders>
              <w:top w:val="nil"/>
              <w:left w:val="nil"/>
              <w:bottom w:val="single" w:sz="4" w:space="0" w:color="auto"/>
              <w:right w:val="single" w:sz="4" w:space="0" w:color="auto"/>
            </w:tcBorders>
            <w:shd w:val="clear" w:color="auto" w:fill="auto"/>
            <w:noWrap/>
            <w:vAlign w:val="center"/>
          </w:tcPr>
          <w:p w14:paraId="149B0BC4" w14:textId="77777777" w:rsidR="00A020A3" w:rsidRPr="00BE41BF" w:rsidRDefault="00A020A3" w:rsidP="002E02E6">
            <w:pPr>
              <w:jc w:val="center"/>
              <w:rPr>
                <w:rFonts w:ascii="Calibri" w:eastAsia="Times New Roman" w:hAnsi="Calibri" w:cs="Times New Roman"/>
                <w:color w:val="000000"/>
              </w:rPr>
            </w:pPr>
          </w:p>
        </w:tc>
        <w:tc>
          <w:tcPr>
            <w:tcW w:w="1394" w:type="dxa"/>
            <w:tcBorders>
              <w:top w:val="nil"/>
              <w:left w:val="nil"/>
              <w:bottom w:val="single" w:sz="4" w:space="0" w:color="auto"/>
              <w:right w:val="single" w:sz="4" w:space="0" w:color="auto"/>
            </w:tcBorders>
            <w:shd w:val="clear" w:color="auto" w:fill="auto"/>
            <w:noWrap/>
            <w:vAlign w:val="center"/>
          </w:tcPr>
          <w:p w14:paraId="1B1F1A4C" w14:textId="77777777" w:rsidR="00A020A3" w:rsidRPr="00BE41BF" w:rsidRDefault="00A020A3" w:rsidP="002E02E6">
            <w:pPr>
              <w:jc w:val="center"/>
              <w:rPr>
                <w:rFonts w:ascii="Calibri" w:eastAsia="Times New Roman" w:hAnsi="Calibri" w:cs="Times New Roman"/>
                <w:color w:val="000000"/>
              </w:rPr>
            </w:pPr>
          </w:p>
        </w:tc>
      </w:tr>
      <w:tr w:rsidR="00A020A3" w:rsidRPr="00BE41BF" w14:paraId="33EE71D5"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hideMark/>
          </w:tcPr>
          <w:p w14:paraId="284751B8"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LTC</w:t>
            </w:r>
          </w:p>
        </w:tc>
        <w:tc>
          <w:tcPr>
            <w:tcW w:w="1774" w:type="dxa"/>
            <w:tcBorders>
              <w:top w:val="nil"/>
              <w:left w:val="nil"/>
              <w:bottom w:val="single" w:sz="4" w:space="0" w:color="auto"/>
              <w:right w:val="single" w:sz="4" w:space="0" w:color="auto"/>
            </w:tcBorders>
            <w:shd w:val="clear" w:color="auto" w:fill="auto"/>
            <w:noWrap/>
            <w:vAlign w:val="center"/>
            <w:hideMark/>
          </w:tcPr>
          <w:p w14:paraId="5316B737"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XEM</w:t>
            </w:r>
          </w:p>
        </w:tc>
        <w:tc>
          <w:tcPr>
            <w:tcW w:w="1182" w:type="dxa"/>
            <w:tcBorders>
              <w:top w:val="nil"/>
              <w:left w:val="nil"/>
              <w:bottom w:val="single" w:sz="4" w:space="0" w:color="auto"/>
              <w:right w:val="single" w:sz="4" w:space="0" w:color="auto"/>
            </w:tcBorders>
            <w:shd w:val="clear" w:color="auto" w:fill="auto"/>
            <w:noWrap/>
            <w:vAlign w:val="center"/>
            <w:hideMark/>
          </w:tcPr>
          <w:p w14:paraId="297F9BBD"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LXM</w:t>
            </w:r>
          </w:p>
        </w:tc>
        <w:tc>
          <w:tcPr>
            <w:tcW w:w="1288" w:type="dxa"/>
            <w:tcBorders>
              <w:top w:val="nil"/>
              <w:left w:val="nil"/>
              <w:bottom w:val="single" w:sz="4" w:space="0" w:color="auto"/>
              <w:right w:val="single" w:sz="4" w:space="0" w:color="auto"/>
            </w:tcBorders>
            <w:shd w:val="clear" w:color="auto" w:fill="auto"/>
            <w:noWrap/>
            <w:vAlign w:val="center"/>
            <w:hideMark/>
          </w:tcPr>
          <w:p w14:paraId="1F866493"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MIOTA</w:t>
            </w:r>
          </w:p>
        </w:tc>
        <w:tc>
          <w:tcPr>
            <w:tcW w:w="1394" w:type="dxa"/>
            <w:tcBorders>
              <w:top w:val="nil"/>
              <w:left w:val="nil"/>
              <w:bottom w:val="single" w:sz="4" w:space="0" w:color="auto"/>
              <w:right w:val="single" w:sz="4" w:space="0" w:color="auto"/>
            </w:tcBorders>
            <w:shd w:val="clear" w:color="auto" w:fill="auto"/>
            <w:noWrap/>
            <w:vAlign w:val="center"/>
            <w:hideMark/>
          </w:tcPr>
          <w:p w14:paraId="01CD16C0"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TRX</w:t>
            </w:r>
          </w:p>
        </w:tc>
      </w:tr>
      <w:tr w:rsidR="00A020A3" w:rsidRPr="00BE41BF" w14:paraId="7D2A0811"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hideMark/>
          </w:tcPr>
          <w:p w14:paraId="5D91C70E"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11</w:t>
            </w:r>
          </w:p>
        </w:tc>
        <w:tc>
          <w:tcPr>
            <w:tcW w:w="1774" w:type="dxa"/>
            <w:tcBorders>
              <w:top w:val="nil"/>
              <w:left w:val="nil"/>
              <w:bottom w:val="single" w:sz="4" w:space="0" w:color="auto"/>
              <w:right w:val="single" w:sz="4" w:space="0" w:color="auto"/>
            </w:tcBorders>
            <w:shd w:val="clear" w:color="auto" w:fill="auto"/>
            <w:noWrap/>
            <w:vAlign w:val="center"/>
            <w:hideMark/>
          </w:tcPr>
          <w:p w14:paraId="3C8E4A4A"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12</w:t>
            </w:r>
          </w:p>
        </w:tc>
        <w:tc>
          <w:tcPr>
            <w:tcW w:w="1182" w:type="dxa"/>
            <w:tcBorders>
              <w:top w:val="nil"/>
              <w:left w:val="nil"/>
              <w:bottom w:val="single" w:sz="4" w:space="0" w:color="auto"/>
              <w:right w:val="single" w:sz="4" w:space="0" w:color="auto"/>
            </w:tcBorders>
            <w:shd w:val="clear" w:color="auto" w:fill="auto"/>
            <w:noWrap/>
            <w:vAlign w:val="center"/>
            <w:hideMark/>
          </w:tcPr>
          <w:p w14:paraId="39C4C96E"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13</w:t>
            </w:r>
          </w:p>
        </w:tc>
        <w:tc>
          <w:tcPr>
            <w:tcW w:w="1288" w:type="dxa"/>
            <w:tcBorders>
              <w:top w:val="nil"/>
              <w:left w:val="nil"/>
              <w:bottom w:val="single" w:sz="4" w:space="0" w:color="auto"/>
              <w:right w:val="single" w:sz="4" w:space="0" w:color="auto"/>
            </w:tcBorders>
            <w:shd w:val="clear" w:color="auto" w:fill="auto"/>
            <w:noWrap/>
            <w:vAlign w:val="center"/>
            <w:hideMark/>
          </w:tcPr>
          <w:p w14:paraId="4D7064EA"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14</w:t>
            </w:r>
          </w:p>
        </w:tc>
        <w:tc>
          <w:tcPr>
            <w:tcW w:w="1394" w:type="dxa"/>
            <w:tcBorders>
              <w:top w:val="nil"/>
              <w:left w:val="nil"/>
              <w:bottom w:val="single" w:sz="4" w:space="0" w:color="auto"/>
              <w:right w:val="single" w:sz="4" w:space="0" w:color="auto"/>
            </w:tcBorders>
            <w:shd w:val="clear" w:color="auto" w:fill="auto"/>
            <w:noWrap/>
            <w:vAlign w:val="center"/>
            <w:hideMark/>
          </w:tcPr>
          <w:p w14:paraId="6BDC4AAF"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15</w:t>
            </w:r>
          </w:p>
        </w:tc>
      </w:tr>
      <w:tr w:rsidR="00A020A3" w:rsidRPr="00BE41BF" w14:paraId="3233F46E"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hideMark/>
          </w:tcPr>
          <w:p w14:paraId="508474FA"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NEO</w:t>
            </w:r>
          </w:p>
        </w:tc>
        <w:tc>
          <w:tcPr>
            <w:tcW w:w="1774" w:type="dxa"/>
            <w:tcBorders>
              <w:top w:val="nil"/>
              <w:left w:val="nil"/>
              <w:bottom w:val="single" w:sz="4" w:space="0" w:color="auto"/>
              <w:right w:val="single" w:sz="4" w:space="0" w:color="auto"/>
            </w:tcBorders>
            <w:shd w:val="clear" w:color="auto" w:fill="auto"/>
            <w:noWrap/>
            <w:vAlign w:val="center"/>
            <w:hideMark/>
          </w:tcPr>
          <w:p w14:paraId="04887DF4"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DASH</w:t>
            </w:r>
          </w:p>
        </w:tc>
        <w:tc>
          <w:tcPr>
            <w:tcW w:w="1182" w:type="dxa"/>
            <w:tcBorders>
              <w:top w:val="nil"/>
              <w:left w:val="nil"/>
              <w:bottom w:val="single" w:sz="4" w:space="0" w:color="auto"/>
              <w:right w:val="single" w:sz="4" w:space="0" w:color="auto"/>
            </w:tcBorders>
            <w:shd w:val="clear" w:color="auto" w:fill="auto"/>
            <w:noWrap/>
            <w:vAlign w:val="center"/>
            <w:hideMark/>
          </w:tcPr>
          <w:p w14:paraId="0354B909"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EOS</w:t>
            </w:r>
          </w:p>
        </w:tc>
        <w:tc>
          <w:tcPr>
            <w:tcW w:w="1288" w:type="dxa"/>
            <w:tcBorders>
              <w:top w:val="nil"/>
              <w:left w:val="nil"/>
              <w:bottom w:val="single" w:sz="4" w:space="0" w:color="auto"/>
              <w:right w:val="single" w:sz="4" w:space="0" w:color="auto"/>
            </w:tcBorders>
            <w:shd w:val="clear" w:color="auto" w:fill="auto"/>
            <w:noWrap/>
            <w:vAlign w:val="center"/>
            <w:hideMark/>
          </w:tcPr>
          <w:p w14:paraId="644B3501"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BTG</w:t>
            </w:r>
          </w:p>
        </w:tc>
        <w:tc>
          <w:tcPr>
            <w:tcW w:w="1394" w:type="dxa"/>
            <w:tcBorders>
              <w:top w:val="nil"/>
              <w:left w:val="nil"/>
              <w:bottom w:val="single" w:sz="4" w:space="0" w:color="auto"/>
              <w:right w:val="single" w:sz="4" w:space="0" w:color="auto"/>
            </w:tcBorders>
            <w:shd w:val="clear" w:color="auto" w:fill="auto"/>
            <w:noWrap/>
            <w:vAlign w:val="center"/>
            <w:hideMark/>
          </w:tcPr>
          <w:p w14:paraId="343D640C"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XMR</w:t>
            </w:r>
          </w:p>
        </w:tc>
      </w:tr>
      <w:tr w:rsidR="00A020A3" w:rsidRPr="00BE41BF" w14:paraId="69711B55"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hideMark/>
          </w:tcPr>
          <w:p w14:paraId="0E34F229"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16</w:t>
            </w:r>
          </w:p>
        </w:tc>
        <w:tc>
          <w:tcPr>
            <w:tcW w:w="1774" w:type="dxa"/>
            <w:tcBorders>
              <w:top w:val="nil"/>
              <w:left w:val="nil"/>
              <w:bottom w:val="single" w:sz="4" w:space="0" w:color="auto"/>
              <w:right w:val="single" w:sz="4" w:space="0" w:color="auto"/>
            </w:tcBorders>
            <w:shd w:val="clear" w:color="auto" w:fill="auto"/>
            <w:noWrap/>
            <w:vAlign w:val="center"/>
            <w:hideMark/>
          </w:tcPr>
          <w:p w14:paraId="203ACC57"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17</w:t>
            </w:r>
          </w:p>
        </w:tc>
        <w:tc>
          <w:tcPr>
            <w:tcW w:w="1182" w:type="dxa"/>
            <w:tcBorders>
              <w:top w:val="nil"/>
              <w:left w:val="nil"/>
              <w:bottom w:val="single" w:sz="4" w:space="0" w:color="auto"/>
              <w:right w:val="single" w:sz="4" w:space="0" w:color="auto"/>
            </w:tcBorders>
            <w:shd w:val="clear" w:color="auto" w:fill="auto"/>
            <w:noWrap/>
            <w:vAlign w:val="center"/>
            <w:hideMark/>
          </w:tcPr>
          <w:p w14:paraId="0ABDD6FD"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18</w:t>
            </w:r>
          </w:p>
        </w:tc>
        <w:tc>
          <w:tcPr>
            <w:tcW w:w="1288" w:type="dxa"/>
            <w:tcBorders>
              <w:top w:val="nil"/>
              <w:left w:val="nil"/>
              <w:bottom w:val="single" w:sz="4" w:space="0" w:color="auto"/>
              <w:right w:val="single" w:sz="4" w:space="0" w:color="auto"/>
            </w:tcBorders>
            <w:shd w:val="clear" w:color="auto" w:fill="auto"/>
            <w:noWrap/>
            <w:vAlign w:val="center"/>
            <w:hideMark/>
          </w:tcPr>
          <w:p w14:paraId="2FED4FEC"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19</w:t>
            </w:r>
          </w:p>
        </w:tc>
        <w:tc>
          <w:tcPr>
            <w:tcW w:w="1394" w:type="dxa"/>
            <w:tcBorders>
              <w:top w:val="nil"/>
              <w:left w:val="nil"/>
              <w:bottom w:val="single" w:sz="4" w:space="0" w:color="auto"/>
              <w:right w:val="single" w:sz="4" w:space="0" w:color="auto"/>
            </w:tcBorders>
            <w:shd w:val="clear" w:color="auto" w:fill="auto"/>
            <w:noWrap/>
            <w:vAlign w:val="center"/>
            <w:hideMark/>
          </w:tcPr>
          <w:p w14:paraId="3E1FEA6D"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20</w:t>
            </w:r>
          </w:p>
        </w:tc>
      </w:tr>
      <w:tr w:rsidR="00A020A3" w:rsidRPr="00BE41BF" w14:paraId="0A526EA0"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hideMark/>
          </w:tcPr>
          <w:p w14:paraId="33326D83"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QTUM</w:t>
            </w:r>
          </w:p>
        </w:tc>
        <w:tc>
          <w:tcPr>
            <w:tcW w:w="1774" w:type="dxa"/>
            <w:tcBorders>
              <w:top w:val="nil"/>
              <w:left w:val="nil"/>
              <w:bottom w:val="single" w:sz="4" w:space="0" w:color="auto"/>
              <w:right w:val="single" w:sz="4" w:space="0" w:color="auto"/>
            </w:tcBorders>
            <w:shd w:val="clear" w:color="auto" w:fill="auto"/>
            <w:noWrap/>
            <w:vAlign w:val="center"/>
            <w:hideMark/>
          </w:tcPr>
          <w:p w14:paraId="30A00811"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ICX</w:t>
            </w:r>
          </w:p>
        </w:tc>
        <w:tc>
          <w:tcPr>
            <w:tcW w:w="1182" w:type="dxa"/>
            <w:tcBorders>
              <w:top w:val="nil"/>
              <w:left w:val="nil"/>
              <w:bottom w:val="single" w:sz="4" w:space="0" w:color="auto"/>
              <w:right w:val="single" w:sz="4" w:space="0" w:color="auto"/>
            </w:tcBorders>
            <w:shd w:val="clear" w:color="auto" w:fill="auto"/>
            <w:noWrap/>
            <w:vAlign w:val="center"/>
            <w:hideMark/>
          </w:tcPr>
          <w:p w14:paraId="066246FA"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NANO</w:t>
            </w:r>
          </w:p>
        </w:tc>
        <w:tc>
          <w:tcPr>
            <w:tcW w:w="1288" w:type="dxa"/>
            <w:tcBorders>
              <w:top w:val="nil"/>
              <w:left w:val="nil"/>
              <w:bottom w:val="single" w:sz="4" w:space="0" w:color="auto"/>
              <w:right w:val="single" w:sz="4" w:space="0" w:color="auto"/>
            </w:tcBorders>
            <w:shd w:val="clear" w:color="auto" w:fill="auto"/>
            <w:noWrap/>
            <w:vAlign w:val="center"/>
            <w:hideMark/>
          </w:tcPr>
          <w:p w14:paraId="03498D49"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ETC</w:t>
            </w:r>
          </w:p>
        </w:tc>
        <w:tc>
          <w:tcPr>
            <w:tcW w:w="1394" w:type="dxa"/>
            <w:tcBorders>
              <w:top w:val="nil"/>
              <w:left w:val="nil"/>
              <w:bottom w:val="single" w:sz="4" w:space="0" w:color="auto"/>
              <w:right w:val="single" w:sz="4" w:space="0" w:color="auto"/>
            </w:tcBorders>
            <w:shd w:val="clear" w:color="auto" w:fill="auto"/>
            <w:noWrap/>
            <w:vAlign w:val="center"/>
            <w:hideMark/>
          </w:tcPr>
          <w:p w14:paraId="37BDE04B"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LSK</w:t>
            </w:r>
          </w:p>
        </w:tc>
      </w:tr>
      <w:tr w:rsidR="00A020A3" w:rsidRPr="00BE41BF" w14:paraId="7019A7DE"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hideMark/>
          </w:tcPr>
          <w:p w14:paraId="176A9E49"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21</w:t>
            </w:r>
          </w:p>
        </w:tc>
        <w:tc>
          <w:tcPr>
            <w:tcW w:w="1774" w:type="dxa"/>
            <w:tcBorders>
              <w:top w:val="nil"/>
              <w:left w:val="nil"/>
              <w:bottom w:val="single" w:sz="4" w:space="0" w:color="auto"/>
              <w:right w:val="single" w:sz="4" w:space="0" w:color="auto"/>
            </w:tcBorders>
            <w:shd w:val="clear" w:color="auto" w:fill="auto"/>
            <w:noWrap/>
            <w:vAlign w:val="center"/>
            <w:hideMark/>
          </w:tcPr>
          <w:p w14:paraId="704705CC"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22</w:t>
            </w:r>
          </w:p>
        </w:tc>
        <w:tc>
          <w:tcPr>
            <w:tcW w:w="1182" w:type="dxa"/>
            <w:tcBorders>
              <w:top w:val="nil"/>
              <w:left w:val="nil"/>
              <w:bottom w:val="single" w:sz="4" w:space="0" w:color="auto"/>
              <w:right w:val="single" w:sz="4" w:space="0" w:color="auto"/>
            </w:tcBorders>
            <w:shd w:val="clear" w:color="auto" w:fill="auto"/>
            <w:noWrap/>
            <w:vAlign w:val="center"/>
            <w:hideMark/>
          </w:tcPr>
          <w:p w14:paraId="6FB6548C"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23</w:t>
            </w:r>
          </w:p>
        </w:tc>
        <w:tc>
          <w:tcPr>
            <w:tcW w:w="1288" w:type="dxa"/>
            <w:tcBorders>
              <w:top w:val="nil"/>
              <w:left w:val="nil"/>
              <w:bottom w:val="single" w:sz="4" w:space="0" w:color="auto"/>
              <w:right w:val="single" w:sz="4" w:space="0" w:color="auto"/>
            </w:tcBorders>
            <w:shd w:val="clear" w:color="auto" w:fill="auto"/>
            <w:noWrap/>
            <w:vAlign w:val="center"/>
            <w:hideMark/>
          </w:tcPr>
          <w:p w14:paraId="40D67F5D"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24</w:t>
            </w:r>
          </w:p>
        </w:tc>
        <w:tc>
          <w:tcPr>
            <w:tcW w:w="1394" w:type="dxa"/>
            <w:tcBorders>
              <w:top w:val="nil"/>
              <w:left w:val="nil"/>
              <w:bottom w:val="single" w:sz="4" w:space="0" w:color="auto"/>
              <w:right w:val="single" w:sz="4" w:space="0" w:color="auto"/>
            </w:tcBorders>
            <w:shd w:val="clear" w:color="auto" w:fill="auto"/>
            <w:noWrap/>
            <w:vAlign w:val="center"/>
            <w:hideMark/>
          </w:tcPr>
          <w:p w14:paraId="7FE0DA0A" w14:textId="77777777" w:rsidR="00A020A3" w:rsidRPr="00BE41BF" w:rsidRDefault="00A020A3" w:rsidP="002E02E6">
            <w:pPr>
              <w:jc w:val="center"/>
              <w:rPr>
                <w:rFonts w:ascii="Calibri" w:eastAsia="Times New Roman" w:hAnsi="Calibri" w:cs="Times New Roman"/>
                <w:b/>
                <w:bCs/>
                <w:color w:val="000000"/>
              </w:rPr>
            </w:pPr>
            <w:r w:rsidRPr="00BE41BF">
              <w:rPr>
                <w:rFonts w:ascii="Calibri" w:eastAsia="Times New Roman" w:hAnsi="Calibri" w:cs="Times New Roman"/>
                <w:b/>
                <w:bCs/>
                <w:color w:val="000000"/>
              </w:rPr>
              <w:t>25</w:t>
            </w:r>
          </w:p>
        </w:tc>
      </w:tr>
      <w:tr w:rsidR="00A020A3" w:rsidRPr="00BE41BF" w14:paraId="10A6CEC9" w14:textId="77777777" w:rsidTr="002E02E6">
        <w:trPr>
          <w:trHeight w:val="284"/>
          <w:jc w:val="center"/>
        </w:trPr>
        <w:tc>
          <w:tcPr>
            <w:tcW w:w="1182" w:type="dxa"/>
            <w:tcBorders>
              <w:top w:val="nil"/>
              <w:left w:val="single" w:sz="4" w:space="0" w:color="auto"/>
              <w:bottom w:val="single" w:sz="4" w:space="0" w:color="auto"/>
              <w:right w:val="single" w:sz="4" w:space="0" w:color="auto"/>
            </w:tcBorders>
            <w:shd w:val="clear" w:color="auto" w:fill="auto"/>
            <w:noWrap/>
            <w:vAlign w:val="center"/>
            <w:hideMark/>
          </w:tcPr>
          <w:p w14:paraId="2349E1C4"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XVG</w:t>
            </w:r>
          </w:p>
        </w:tc>
        <w:tc>
          <w:tcPr>
            <w:tcW w:w="1774" w:type="dxa"/>
            <w:tcBorders>
              <w:top w:val="nil"/>
              <w:left w:val="nil"/>
              <w:bottom w:val="single" w:sz="4" w:space="0" w:color="auto"/>
              <w:right w:val="single" w:sz="4" w:space="0" w:color="auto"/>
            </w:tcBorders>
            <w:shd w:val="clear" w:color="auto" w:fill="auto"/>
            <w:noWrap/>
            <w:vAlign w:val="center"/>
            <w:hideMark/>
          </w:tcPr>
          <w:p w14:paraId="6466E841"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VEN</w:t>
            </w:r>
          </w:p>
        </w:tc>
        <w:tc>
          <w:tcPr>
            <w:tcW w:w="1182" w:type="dxa"/>
            <w:tcBorders>
              <w:top w:val="nil"/>
              <w:left w:val="nil"/>
              <w:bottom w:val="single" w:sz="4" w:space="0" w:color="auto"/>
              <w:right w:val="single" w:sz="4" w:space="0" w:color="auto"/>
            </w:tcBorders>
            <w:shd w:val="clear" w:color="auto" w:fill="auto"/>
            <w:noWrap/>
            <w:vAlign w:val="center"/>
            <w:hideMark/>
          </w:tcPr>
          <w:p w14:paraId="5AE8ED76"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SC</w:t>
            </w:r>
          </w:p>
        </w:tc>
        <w:tc>
          <w:tcPr>
            <w:tcW w:w="1288" w:type="dxa"/>
            <w:tcBorders>
              <w:top w:val="nil"/>
              <w:left w:val="nil"/>
              <w:bottom w:val="single" w:sz="4" w:space="0" w:color="auto"/>
              <w:right w:val="single" w:sz="4" w:space="0" w:color="auto"/>
            </w:tcBorders>
            <w:shd w:val="clear" w:color="auto" w:fill="auto"/>
            <w:noWrap/>
            <w:vAlign w:val="center"/>
            <w:hideMark/>
          </w:tcPr>
          <w:p w14:paraId="34EABEA1"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BCN</w:t>
            </w:r>
          </w:p>
        </w:tc>
        <w:tc>
          <w:tcPr>
            <w:tcW w:w="1394" w:type="dxa"/>
            <w:tcBorders>
              <w:top w:val="nil"/>
              <w:left w:val="nil"/>
              <w:bottom w:val="single" w:sz="4" w:space="0" w:color="auto"/>
              <w:right w:val="single" w:sz="4" w:space="0" w:color="auto"/>
            </w:tcBorders>
            <w:shd w:val="clear" w:color="auto" w:fill="auto"/>
            <w:noWrap/>
            <w:vAlign w:val="center"/>
            <w:hideMark/>
          </w:tcPr>
          <w:p w14:paraId="2C9FFC82" w14:textId="77777777" w:rsidR="00A020A3" w:rsidRPr="00BE41BF" w:rsidRDefault="00A020A3" w:rsidP="002E02E6">
            <w:pPr>
              <w:jc w:val="center"/>
              <w:rPr>
                <w:rFonts w:ascii="Calibri" w:eastAsia="Times New Roman" w:hAnsi="Calibri" w:cs="Times New Roman"/>
                <w:color w:val="000000"/>
              </w:rPr>
            </w:pPr>
            <w:r w:rsidRPr="00BE41BF">
              <w:rPr>
                <w:rFonts w:ascii="Calibri" w:eastAsia="Times New Roman" w:hAnsi="Calibri" w:cs="Times New Roman"/>
                <w:color w:val="000000"/>
              </w:rPr>
              <w:t>BCC</w:t>
            </w:r>
          </w:p>
        </w:tc>
      </w:tr>
    </w:tbl>
    <w:p w14:paraId="05C08A09" w14:textId="77777777" w:rsidR="00077B64" w:rsidRDefault="00077B64" w:rsidP="00077B64">
      <w:pPr>
        <w:spacing w:line="480" w:lineRule="auto"/>
        <w:jc w:val="center"/>
        <w:rPr>
          <w:b/>
        </w:rPr>
      </w:pPr>
    </w:p>
    <w:p w14:paraId="318B7775" w14:textId="4A417552" w:rsidR="00A020A3" w:rsidRPr="00F205B3" w:rsidRDefault="00EC4377" w:rsidP="00077B64">
      <w:pPr>
        <w:spacing w:line="480" w:lineRule="auto"/>
        <w:jc w:val="center"/>
        <w:rPr>
          <w:b/>
        </w:rPr>
      </w:pPr>
      <w:r w:rsidRPr="00F205B3">
        <w:rPr>
          <w:b/>
        </w:rPr>
        <w:t xml:space="preserve">Figure </w:t>
      </w:r>
      <w:r w:rsidR="00D00707">
        <w:rPr>
          <w:b/>
        </w:rPr>
        <w:t>19</w:t>
      </w:r>
      <w:r w:rsidR="00A020A3" w:rsidRPr="00F205B3">
        <w:rPr>
          <w:b/>
        </w:rPr>
        <w:t>: Top 25 Cryptocurrencies Based on Market Capitalization</w:t>
      </w:r>
      <w:r w:rsidR="00A020A3" w:rsidRPr="00F205B3">
        <w:rPr>
          <w:b/>
        </w:rPr>
        <w:br/>
      </w:r>
    </w:p>
    <w:p w14:paraId="4E729E8B" w14:textId="77777777" w:rsidR="00A020A3" w:rsidRPr="00D92AEF" w:rsidRDefault="00A020A3" w:rsidP="00A020A3">
      <w:pPr>
        <w:spacing w:line="480" w:lineRule="auto"/>
        <w:jc w:val="center"/>
        <w:rPr>
          <w:b/>
        </w:rPr>
      </w:pPr>
      <w:r>
        <w:rPr>
          <w:b/>
        </w:rPr>
        <w:t xml:space="preserve">Statistics of Price of </w:t>
      </w:r>
      <w:r w:rsidRPr="00D92AEF">
        <w:rPr>
          <w:b/>
        </w:rPr>
        <w:t xml:space="preserve">Top 25 Cryptocurrencies </w:t>
      </w:r>
      <w:r w:rsidRPr="00D92AEF">
        <w:rPr>
          <w:b/>
        </w:rPr>
        <w:br/>
        <w:t>From January 1, 2016 to April 24, 2018</w:t>
      </w:r>
    </w:p>
    <w:tbl>
      <w:tblPr>
        <w:tblW w:w="7380" w:type="dxa"/>
        <w:jc w:val="center"/>
        <w:tblLook w:val="04A0" w:firstRow="1" w:lastRow="0" w:firstColumn="1" w:lastColumn="0" w:noHBand="0" w:noVBand="1"/>
      </w:tblPr>
      <w:tblGrid>
        <w:gridCol w:w="1081"/>
        <w:gridCol w:w="1499"/>
        <w:gridCol w:w="1387"/>
        <w:gridCol w:w="1164"/>
        <w:gridCol w:w="1387"/>
        <w:gridCol w:w="1120"/>
      </w:tblGrid>
      <w:tr w:rsidR="00A020A3" w:rsidRPr="00E6370B" w14:paraId="0B267670" w14:textId="77777777" w:rsidTr="002E02E6">
        <w:trPr>
          <w:trHeight w:val="28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90893"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 </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0D0AAD39"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BTC</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6DA41190"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ETH</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4A42A172"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XRP</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79386E0C"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BCH</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04E2C82F"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ADA</w:t>
            </w:r>
          </w:p>
        </w:tc>
      </w:tr>
      <w:tr w:rsidR="00A020A3" w:rsidRPr="00E6370B" w14:paraId="1080976F" w14:textId="77777777" w:rsidTr="002E02E6">
        <w:trPr>
          <w:trHeight w:val="28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D9A657A" w14:textId="77777777" w:rsidR="00A020A3" w:rsidRPr="00E6370B"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M</w:t>
            </w:r>
            <w:r w:rsidRPr="00E6370B">
              <w:rPr>
                <w:rFonts w:ascii="Calibri" w:eastAsia="Times New Roman" w:hAnsi="Calibri" w:cs="Times New Roman"/>
                <w:color w:val="000000"/>
              </w:rPr>
              <w:t>ean</w:t>
            </w:r>
          </w:p>
        </w:tc>
        <w:tc>
          <w:tcPr>
            <w:tcW w:w="1440" w:type="dxa"/>
            <w:tcBorders>
              <w:top w:val="nil"/>
              <w:left w:val="nil"/>
              <w:bottom w:val="single" w:sz="4" w:space="0" w:color="auto"/>
              <w:right w:val="single" w:sz="4" w:space="0" w:color="auto"/>
            </w:tcBorders>
            <w:shd w:val="clear" w:color="auto" w:fill="auto"/>
            <w:noWrap/>
            <w:vAlign w:val="center"/>
            <w:hideMark/>
          </w:tcPr>
          <w:p w14:paraId="0733DB68"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3322.226615</w:t>
            </w:r>
          </w:p>
        </w:tc>
        <w:tc>
          <w:tcPr>
            <w:tcW w:w="1320" w:type="dxa"/>
            <w:tcBorders>
              <w:top w:val="nil"/>
              <w:left w:val="nil"/>
              <w:bottom w:val="single" w:sz="4" w:space="0" w:color="auto"/>
              <w:right w:val="single" w:sz="4" w:space="0" w:color="auto"/>
            </w:tcBorders>
            <w:shd w:val="clear" w:color="auto" w:fill="auto"/>
            <w:noWrap/>
            <w:vAlign w:val="center"/>
            <w:hideMark/>
          </w:tcPr>
          <w:p w14:paraId="6B74CF57"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207.138636</w:t>
            </w:r>
          </w:p>
        </w:tc>
        <w:tc>
          <w:tcPr>
            <w:tcW w:w="1120" w:type="dxa"/>
            <w:tcBorders>
              <w:top w:val="nil"/>
              <w:left w:val="nil"/>
              <w:bottom w:val="single" w:sz="4" w:space="0" w:color="auto"/>
              <w:right w:val="single" w:sz="4" w:space="0" w:color="auto"/>
            </w:tcBorders>
            <w:shd w:val="clear" w:color="auto" w:fill="auto"/>
            <w:noWrap/>
            <w:vAlign w:val="center"/>
            <w:hideMark/>
          </w:tcPr>
          <w:p w14:paraId="7B431D09"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0.237533</w:t>
            </w:r>
          </w:p>
        </w:tc>
        <w:tc>
          <w:tcPr>
            <w:tcW w:w="1320" w:type="dxa"/>
            <w:tcBorders>
              <w:top w:val="nil"/>
              <w:left w:val="nil"/>
              <w:bottom w:val="single" w:sz="4" w:space="0" w:color="auto"/>
              <w:right w:val="single" w:sz="4" w:space="0" w:color="auto"/>
            </w:tcBorders>
            <w:shd w:val="clear" w:color="auto" w:fill="auto"/>
            <w:noWrap/>
            <w:vAlign w:val="center"/>
            <w:hideMark/>
          </w:tcPr>
          <w:p w14:paraId="58BDD9C7"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1076.572862</w:t>
            </w:r>
          </w:p>
        </w:tc>
        <w:tc>
          <w:tcPr>
            <w:tcW w:w="1120" w:type="dxa"/>
            <w:tcBorders>
              <w:top w:val="nil"/>
              <w:left w:val="nil"/>
              <w:bottom w:val="single" w:sz="4" w:space="0" w:color="auto"/>
              <w:right w:val="single" w:sz="4" w:space="0" w:color="auto"/>
            </w:tcBorders>
            <w:shd w:val="clear" w:color="auto" w:fill="auto"/>
            <w:noWrap/>
            <w:vAlign w:val="center"/>
            <w:hideMark/>
          </w:tcPr>
          <w:p w14:paraId="06589CB6"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0.275906</w:t>
            </w:r>
          </w:p>
        </w:tc>
      </w:tr>
      <w:tr w:rsidR="00A020A3" w:rsidRPr="00E6370B" w14:paraId="21050069" w14:textId="77777777" w:rsidTr="002E02E6">
        <w:trPr>
          <w:trHeight w:val="28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03E4256" w14:textId="77777777" w:rsidR="00A020A3" w:rsidRPr="00E6370B"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M</w:t>
            </w:r>
            <w:r w:rsidRPr="00E6370B">
              <w:rPr>
                <w:rFonts w:ascii="Calibri" w:eastAsia="Times New Roman" w:hAnsi="Calibri" w:cs="Times New Roman"/>
                <w:color w:val="000000"/>
              </w:rPr>
              <w:t>ax</w:t>
            </w:r>
          </w:p>
        </w:tc>
        <w:tc>
          <w:tcPr>
            <w:tcW w:w="1440" w:type="dxa"/>
            <w:tcBorders>
              <w:top w:val="nil"/>
              <w:left w:val="nil"/>
              <w:bottom w:val="single" w:sz="4" w:space="0" w:color="auto"/>
              <w:right w:val="single" w:sz="4" w:space="0" w:color="auto"/>
            </w:tcBorders>
            <w:shd w:val="clear" w:color="auto" w:fill="auto"/>
            <w:noWrap/>
            <w:vAlign w:val="center"/>
            <w:hideMark/>
          </w:tcPr>
          <w:p w14:paraId="5F839BE1"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19497.400000</w:t>
            </w:r>
          </w:p>
        </w:tc>
        <w:tc>
          <w:tcPr>
            <w:tcW w:w="1320" w:type="dxa"/>
            <w:tcBorders>
              <w:top w:val="nil"/>
              <w:left w:val="nil"/>
              <w:bottom w:val="single" w:sz="4" w:space="0" w:color="auto"/>
              <w:right w:val="single" w:sz="4" w:space="0" w:color="auto"/>
            </w:tcBorders>
            <w:shd w:val="clear" w:color="auto" w:fill="auto"/>
            <w:noWrap/>
            <w:vAlign w:val="center"/>
            <w:hideMark/>
          </w:tcPr>
          <w:p w14:paraId="5700013F"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1396.420000</w:t>
            </w:r>
          </w:p>
        </w:tc>
        <w:tc>
          <w:tcPr>
            <w:tcW w:w="1120" w:type="dxa"/>
            <w:tcBorders>
              <w:top w:val="nil"/>
              <w:left w:val="nil"/>
              <w:bottom w:val="single" w:sz="4" w:space="0" w:color="auto"/>
              <w:right w:val="single" w:sz="4" w:space="0" w:color="auto"/>
            </w:tcBorders>
            <w:shd w:val="clear" w:color="auto" w:fill="auto"/>
            <w:noWrap/>
            <w:vAlign w:val="center"/>
            <w:hideMark/>
          </w:tcPr>
          <w:p w14:paraId="363CA70D"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3.380000</w:t>
            </w:r>
          </w:p>
        </w:tc>
        <w:tc>
          <w:tcPr>
            <w:tcW w:w="1320" w:type="dxa"/>
            <w:tcBorders>
              <w:top w:val="nil"/>
              <w:left w:val="nil"/>
              <w:bottom w:val="single" w:sz="4" w:space="0" w:color="auto"/>
              <w:right w:val="single" w:sz="4" w:space="0" w:color="auto"/>
            </w:tcBorders>
            <w:shd w:val="clear" w:color="auto" w:fill="auto"/>
            <w:noWrap/>
            <w:vAlign w:val="center"/>
            <w:hideMark/>
          </w:tcPr>
          <w:p w14:paraId="4FE17D68"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3923.070000</w:t>
            </w:r>
          </w:p>
        </w:tc>
        <w:tc>
          <w:tcPr>
            <w:tcW w:w="1120" w:type="dxa"/>
            <w:tcBorders>
              <w:top w:val="nil"/>
              <w:left w:val="nil"/>
              <w:bottom w:val="single" w:sz="4" w:space="0" w:color="auto"/>
              <w:right w:val="single" w:sz="4" w:space="0" w:color="auto"/>
            </w:tcBorders>
            <w:shd w:val="clear" w:color="auto" w:fill="auto"/>
            <w:noWrap/>
            <w:vAlign w:val="center"/>
            <w:hideMark/>
          </w:tcPr>
          <w:p w14:paraId="1894D6E6"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1.110000</w:t>
            </w:r>
          </w:p>
        </w:tc>
      </w:tr>
      <w:tr w:rsidR="00A020A3" w:rsidRPr="00E6370B" w14:paraId="5A5B8312" w14:textId="77777777" w:rsidTr="002E02E6">
        <w:trPr>
          <w:trHeight w:val="28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7ED813A" w14:textId="77777777" w:rsidR="00A020A3" w:rsidRPr="00E6370B"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M</w:t>
            </w:r>
            <w:r w:rsidRPr="00E6370B">
              <w:rPr>
                <w:rFonts w:ascii="Calibri" w:eastAsia="Times New Roman" w:hAnsi="Calibri" w:cs="Times New Roman"/>
                <w:color w:val="000000"/>
              </w:rPr>
              <w:t>in</w:t>
            </w:r>
          </w:p>
        </w:tc>
        <w:tc>
          <w:tcPr>
            <w:tcW w:w="1440" w:type="dxa"/>
            <w:tcBorders>
              <w:top w:val="nil"/>
              <w:left w:val="nil"/>
              <w:bottom w:val="single" w:sz="4" w:space="0" w:color="auto"/>
              <w:right w:val="single" w:sz="4" w:space="0" w:color="auto"/>
            </w:tcBorders>
            <w:shd w:val="clear" w:color="auto" w:fill="auto"/>
            <w:noWrap/>
            <w:vAlign w:val="center"/>
            <w:hideMark/>
          </w:tcPr>
          <w:p w14:paraId="4D837A0B"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364.330000</w:t>
            </w:r>
          </w:p>
        </w:tc>
        <w:tc>
          <w:tcPr>
            <w:tcW w:w="1320" w:type="dxa"/>
            <w:tcBorders>
              <w:top w:val="nil"/>
              <w:left w:val="nil"/>
              <w:bottom w:val="single" w:sz="4" w:space="0" w:color="auto"/>
              <w:right w:val="single" w:sz="4" w:space="0" w:color="auto"/>
            </w:tcBorders>
            <w:shd w:val="clear" w:color="auto" w:fill="auto"/>
            <w:noWrap/>
            <w:vAlign w:val="center"/>
            <w:hideMark/>
          </w:tcPr>
          <w:p w14:paraId="47EDC805"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0.937124</w:t>
            </w:r>
          </w:p>
        </w:tc>
        <w:tc>
          <w:tcPr>
            <w:tcW w:w="1120" w:type="dxa"/>
            <w:tcBorders>
              <w:top w:val="nil"/>
              <w:left w:val="nil"/>
              <w:bottom w:val="single" w:sz="4" w:space="0" w:color="auto"/>
              <w:right w:val="single" w:sz="4" w:space="0" w:color="auto"/>
            </w:tcBorders>
            <w:shd w:val="clear" w:color="auto" w:fill="auto"/>
            <w:noWrap/>
            <w:vAlign w:val="center"/>
            <w:hideMark/>
          </w:tcPr>
          <w:p w14:paraId="081F415C"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0.005112</w:t>
            </w:r>
          </w:p>
        </w:tc>
        <w:tc>
          <w:tcPr>
            <w:tcW w:w="1320" w:type="dxa"/>
            <w:tcBorders>
              <w:top w:val="nil"/>
              <w:left w:val="nil"/>
              <w:bottom w:val="single" w:sz="4" w:space="0" w:color="auto"/>
              <w:right w:val="single" w:sz="4" w:space="0" w:color="auto"/>
            </w:tcBorders>
            <w:shd w:val="clear" w:color="auto" w:fill="auto"/>
            <w:noWrap/>
            <w:vAlign w:val="center"/>
            <w:hideMark/>
          </w:tcPr>
          <w:p w14:paraId="321B1C39"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213.150000</w:t>
            </w:r>
          </w:p>
        </w:tc>
        <w:tc>
          <w:tcPr>
            <w:tcW w:w="1120" w:type="dxa"/>
            <w:tcBorders>
              <w:top w:val="nil"/>
              <w:left w:val="nil"/>
              <w:bottom w:val="single" w:sz="4" w:space="0" w:color="auto"/>
              <w:right w:val="single" w:sz="4" w:space="0" w:color="auto"/>
            </w:tcBorders>
            <w:shd w:val="clear" w:color="auto" w:fill="auto"/>
            <w:noWrap/>
            <w:vAlign w:val="center"/>
            <w:hideMark/>
          </w:tcPr>
          <w:p w14:paraId="55167A37"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0.018539</w:t>
            </w:r>
          </w:p>
        </w:tc>
      </w:tr>
      <w:tr w:rsidR="00A020A3" w:rsidRPr="00E6370B" w14:paraId="454D06D0" w14:textId="77777777" w:rsidTr="002E02E6">
        <w:trPr>
          <w:trHeight w:val="28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3C02362" w14:textId="77777777" w:rsidR="00A020A3" w:rsidRPr="00E6370B"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SD</w:t>
            </w:r>
          </w:p>
        </w:tc>
        <w:tc>
          <w:tcPr>
            <w:tcW w:w="1440" w:type="dxa"/>
            <w:tcBorders>
              <w:top w:val="nil"/>
              <w:left w:val="nil"/>
              <w:bottom w:val="single" w:sz="4" w:space="0" w:color="auto"/>
              <w:right w:val="single" w:sz="4" w:space="0" w:color="auto"/>
            </w:tcBorders>
            <w:shd w:val="clear" w:color="auto" w:fill="auto"/>
            <w:noWrap/>
            <w:vAlign w:val="center"/>
            <w:hideMark/>
          </w:tcPr>
          <w:p w14:paraId="7D1A11E8"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4169.488712</w:t>
            </w:r>
          </w:p>
        </w:tc>
        <w:tc>
          <w:tcPr>
            <w:tcW w:w="1320" w:type="dxa"/>
            <w:tcBorders>
              <w:top w:val="nil"/>
              <w:left w:val="nil"/>
              <w:bottom w:val="single" w:sz="4" w:space="0" w:color="auto"/>
              <w:right w:val="single" w:sz="4" w:space="0" w:color="auto"/>
            </w:tcBorders>
            <w:shd w:val="clear" w:color="auto" w:fill="auto"/>
            <w:noWrap/>
            <w:vAlign w:val="center"/>
            <w:hideMark/>
          </w:tcPr>
          <w:p w14:paraId="6C2DF108"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294.700492</w:t>
            </w:r>
          </w:p>
        </w:tc>
        <w:tc>
          <w:tcPr>
            <w:tcW w:w="1120" w:type="dxa"/>
            <w:tcBorders>
              <w:top w:val="nil"/>
              <w:left w:val="nil"/>
              <w:bottom w:val="single" w:sz="4" w:space="0" w:color="auto"/>
              <w:right w:val="single" w:sz="4" w:space="0" w:color="auto"/>
            </w:tcBorders>
            <w:shd w:val="clear" w:color="auto" w:fill="auto"/>
            <w:noWrap/>
            <w:vAlign w:val="center"/>
            <w:hideMark/>
          </w:tcPr>
          <w:p w14:paraId="3984B492"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0.454351</w:t>
            </w:r>
          </w:p>
        </w:tc>
        <w:tc>
          <w:tcPr>
            <w:tcW w:w="1320" w:type="dxa"/>
            <w:tcBorders>
              <w:top w:val="nil"/>
              <w:left w:val="nil"/>
              <w:bottom w:val="single" w:sz="4" w:space="0" w:color="auto"/>
              <w:right w:val="single" w:sz="4" w:space="0" w:color="auto"/>
            </w:tcBorders>
            <w:shd w:val="clear" w:color="auto" w:fill="auto"/>
            <w:noWrap/>
            <w:vAlign w:val="center"/>
            <w:hideMark/>
          </w:tcPr>
          <w:p w14:paraId="331017D6"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730.053414</w:t>
            </w:r>
          </w:p>
        </w:tc>
        <w:tc>
          <w:tcPr>
            <w:tcW w:w="1120" w:type="dxa"/>
            <w:tcBorders>
              <w:top w:val="nil"/>
              <w:left w:val="nil"/>
              <w:bottom w:val="single" w:sz="4" w:space="0" w:color="auto"/>
              <w:right w:val="single" w:sz="4" w:space="0" w:color="auto"/>
            </w:tcBorders>
            <w:shd w:val="clear" w:color="auto" w:fill="auto"/>
            <w:noWrap/>
            <w:vAlign w:val="center"/>
            <w:hideMark/>
          </w:tcPr>
          <w:p w14:paraId="0B6F3B92"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0.253838</w:t>
            </w:r>
          </w:p>
        </w:tc>
      </w:tr>
      <w:tr w:rsidR="00A020A3" w:rsidRPr="00E6370B" w14:paraId="1D7B6426" w14:textId="77777777" w:rsidTr="002E02E6">
        <w:trPr>
          <w:trHeight w:val="28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70B2AEF" w14:textId="77777777" w:rsidR="00A020A3" w:rsidRPr="00E6370B"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S</w:t>
            </w:r>
            <w:r w:rsidRPr="00E6370B">
              <w:rPr>
                <w:rFonts w:ascii="Calibri" w:eastAsia="Times New Roman" w:hAnsi="Calibri" w:cs="Times New Roman"/>
                <w:color w:val="000000"/>
              </w:rPr>
              <w:t>kewness</w:t>
            </w:r>
          </w:p>
        </w:tc>
        <w:tc>
          <w:tcPr>
            <w:tcW w:w="1440" w:type="dxa"/>
            <w:tcBorders>
              <w:top w:val="nil"/>
              <w:left w:val="nil"/>
              <w:bottom w:val="single" w:sz="4" w:space="0" w:color="auto"/>
              <w:right w:val="single" w:sz="4" w:space="0" w:color="auto"/>
            </w:tcBorders>
            <w:shd w:val="clear" w:color="auto" w:fill="auto"/>
            <w:noWrap/>
            <w:vAlign w:val="center"/>
            <w:hideMark/>
          </w:tcPr>
          <w:p w14:paraId="427AF6B4"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1.683480</w:t>
            </w:r>
          </w:p>
        </w:tc>
        <w:tc>
          <w:tcPr>
            <w:tcW w:w="1320" w:type="dxa"/>
            <w:tcBorders>
              <w:top w:val="nil"/>
              <w:left w:val="nil"/>
              <w:bottom w:val="single" w:sz="4" w:space="0" w:color="auto"/>
              <w:right w:val="single" w:sz="4" w:space="0" w:color="auto"/>
            </w:tcBorders>
            <w:shd w:val="clear" w:color="auto" w:fill="auto"/>
            <w:noWrap/>
            <w:vAlign w:val="center"/>
            <w:hideMark/>
          </w:tcPr>
          <w:p w14:paraId="0257361B"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1.683228</w:t>
            </w:r>
          </w:p>
        </w:tc>
        <w:tc>
          <w:tcPr>
            <w:tcW w:w="1120" w:type="dxa"/>
            <w:tcBorders>
              <w:top w:val="nil"/>
              <w:left w:val="nil"/>
              <w:bottom w:val="single" w:sz="4" w:space="0" w:color="auto"/>
              <w:right w:val="single" w:sz="4" w:space="0" w:color="auto"/>
            </w:tcBorders>
            <w:shd w:val="clear" w:color="auto" w:fill="auto"/>
            <w:noWrap/>
            <w:vAlign w:val="center"/>
            <w:hideMark/>
          </w:tcPr>
          <w:p w14:paraId="66C34DB2"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3.316079</w:t>
            </w:r>
          </w:p>
        </w:tc>
        <w:tc>
          <w:tcPr>
            <w:tcW w:w="1320" w:type="dxa"/>
            <w:tcBorders>
              <w:top w:val="nil"/>
              <w:left w:val="nil"/>
              <w:bottom w:val="single" w:sz="4" w:space="0" w:color="auto"/>
              <w:right w:val="single" w:sz="4" w:space="0" w:color="auto"/>
            </w:tcBorders>
            <w:shd w:val="clear" w:color="auto" w:fill="auto"/>
            <w:noWrap/>
            <w:vAlign w:val="center"/>
            <w:hideMark/>
          </w:tcPr>
          <w:p w14:paraId="6D88A617"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1.176001</w:t>
            </w:r>
          </w:p>
        </w:tc>
        <w:tc>
          <w:tcPr>
            <w:tcW w:w="1120" w:type="dxa"/>
            <w:tcBorders>
              <w:top w:val="nil"/>
              <w:left w:val="nil"/>
              <w:bottom w:val="single" w:sz="4" w:space="0" w:color="auto"/>
              <w:right w:val="single" w:sz="4" w:space="0" w:color="auto"/>
            </w:tcBorders>
            <w:shd w:val="clear" w:color="auto" w:fill="auto"/>
            <w:noWrap/>
            <w:vAlign w:val="center"/>
            <w:hideMark/>
          </w:tcPr>
          <w:p w14:paraId="2E58BDF0"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1.137998</w:t>
            </w:r>
          </w:p>
        </w:tc>
      </w:tr>
      <w:tr w:rsidR="00A020A3" w:rsidRPr="00E6370B" w14:paraId="64581B82" w14:textId="77777777" w:rsidTr="002E02E6">
        <w:trPr>
          <w:trHeight w:val="28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1BDD5FB" w14:textId="77777777" w:rsidR="00A020A3" w:rsidRPr="00E6370B"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K</w:t>
            </w:r>
            <w:r w:rsidRPr="00E6370B">
              <w:rPr>
                <w:rFonts w:ascii="Calibri" w:eastAsia="Times New Roman" w:hAnsi="Calibri" w:cs="Times New Roman"/>
                <w:color w:val="000000"/>
              </w:rPr>
              <w:t>urtosis</w:t>
            </w:r>
          </w:p>
        </w:tc>
        <w:tc>
          <w:tcPr>
            <w:tcW w:w="1440" w:type="dxa"/>
            <w:tcBorders>
              <w:top w:val="nil"/>
              <w:left w:val="nil"/>
              <w:bottom w:val="single" w:sz="4" w:space="0" w:color="auto"/>
              <w:right w:val="single" w:sz="4" w:space="0" w:color="auto"/>
            </w:tcBorders>
            <w:shd w:val="clear" w:color="auto" w:fill="auto"/>
            <w:noWrap/>
            <w:vAlign w:val="center"/>
            <w:hideMark/>
          </w:tcPr>
          <w:p w14:paraId="0AC6BF4D"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5.089514</w:t>
            </w:r>
          </w:p>
        </w:tc>
        <w:tc>
          <w:tcPr>
            <w:tcW w:w="1320" w:type="dxa"/>
            <w:tcBorders>
              <w:top w:val="nil"/>
              <w:left w:val="nil"/>
              <w:bottom w:val="single" w:sz="4" w:space="0" w:color="auto"/>
              <w:right w:val="single" w:sz="4" w:space="0" w:color="auto"/>
            </w:tcBorders>
            <w:shd w:val="clear" w:color="auto" w:fill="auto"/>
            <w:noWrap/>
            <w:vAlign w:val="center"/>
            <w:hideMark/>
          </w:tcPr>
          <w:p w14:paraId="05A59A88"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5.226794</w:t>
            </w:r>
          </w:p>
        </w:tc>
        <w:tc>
          <w:tcPr>
            <w:tcW w:w="1120" w:type="dxa"/>
            <w:tcBorders>
              <w:top w:val="nil"/>
              <w:left w:val="nil"/>
              <w:bottom w:val="single" w:sz="4" w:space="0" w:color="auto"/>
              <w:right w:val="single" w:sz="4" w:space="0" w:color="auto"/>
            </w:tcBorders>
            <w:shd w:val="clear" w:color="auto" w:fill="auto"/>
            <w:noWrap/>
            <w:vAlign w:val="center"/>
            <w:hideMark/>
          </w:tcPr>
          <w:p w14:paraId="3D2617AB"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16.726035</w:t>
            </w:r>
          </w:p>
        </w:tc>
        <w:tc>
          <w:tcPr>
            <w:tcW w:w="1320" w:type="dxa"/>
            <w:tcBorders>
              <w:top w:val="nil"/>
              <w:left w:val="nil"/>
              <w:bottom w:val="single" w:sz="4" w:space="0" w:color="auto"/>
              <w:right w:val="single" w:sz="4" w:space="0" w:color="auto"/>
            </w:tcBorders>
            <w:shd w:val="clear" w:color="auto" w:fill="auto"/>
            <w:noWrap/>
            <w:vAlign w:val="center"/>
            <w:hideMark/>
          </w:tcPr>
          <w:p w14:paraId="7966C0CD"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4.000751</w:t>
            </w:r>
          </w:p>
        </w:tc>
        <w:tc>
          <w:tcPr>
            <w:tcW w:w="1120" w:type="dxa"/>
            <w:tcBorders>
              <w:top w:val="nil"/>
              <w:left w:val="nil"/>
              <w:bottom w:val="single" w:sz="4" w:space="0" w:color="auto"/>
              <w:right w:val="single" w:sz="4" w:space="0" w:color="auto"/>
            </w:tcBorders>
            <w:shd w:val="clear" w:color="auto" w:fill="auto"/>
            <w:noWrap/>
            <w:vAlign w:val="center"/>
            <w:hideMark/>
          </w:tcPr>
          <w:p w14:paraId="75FF75D3" w14:textId="77777777" w:rsidR="00A020A3" w:rsidRPr="00E6370B" w:rsidRDefault="00A020A3" w:rsidP="002E02E6">
            <w:pPr>
              <w:jc w:val="center"/>
              <w:rPr>
                <w:rFonts w:ascii="Calibri" w:eastAsia="Times New Roman" w:hAnsi="Calibri" w:cs="Times New Roman"/>
                <w:color w:val="000000"/>
              </w:rPr>
            </w:pPr>
            <w:r w:rsidRPr="00E6370B">
              <w:rPr>
                <w:rFonts w:ascii="Calibri" w:eastAsia="Times New Roman" w:hAnsi="Calibri" w:cs="Times New Roman"/>
                <w:color w:val="000000"/>
              </w:rPr>
              <w:t>3.802793</w:t>
            </w:r>
          </w:p>
        </w:tc>
      </w:tr>
    </w:tbl>
    <w:p w14:paraId="23242DCF" w14:textId="36D3BB98" w:rsidR="00A020A3" w:rsidRPr="00F205B3" w:rsidRDefault="00A020A3" w:rsidP="00F205B3">
      <w:pPr>
        <w:spacing w:line="480" w:lineRule="auto"/>
        <w:jc w:val="center"/>
        <w:rPr>
          <w:b/>
        </w:rPr>
      </w:pPr>
      <w:r w:rsidRPr="00F205B3">
        <w:rPr>
          <w:b/>
        </w:rPr>
        <w:t xml:space="preserve">         </w:t>
      </w:r>
      <w:r w:rsidRPr="008308BE">
        <w:rPr>
          <w:b/>
        </w:rPr>
        <w:t xml:space="preserve">Figure </w:t>
      </w:r>
      <w:r w:rsidR="00D00707">
        <w:rPr>
          <w:b/>
        </w:rPr>
        <w:t>20</w:t>
      </w:r>
      <w:r w:rsidRPr="00F205B3">
        <w:rPr>
          <w:b/>
        </w:rPr>
        <w:t>: Statistics of Price of Top 1-5 Cryptocurrencies</w:t>
      </w:r>
    </w:p>
    <w:tbl>
      <w:tblPr>
        <w:tblW w:w="7689" w:type="dxa"/>
        <w:jc w:val="center"/>
        <w:tblLook w:val="04A0" w:firstRow="1" w:lastRow="0" w:firstColumn="1" w:lastColumn="0" w:noHBand="0" w:noVBand="1"/>
      </w:tblPr>
      <w:tblGrid>
        <w:gridCol w:w="1095"/>
        <w:gridCol w:w="1479"/>
        <w:gridCol w:w="1356"/>
        <w:gridCol w:w="1150"/>
        <w:gridCol w:w="1356"/>
        <w:gridCol w:w="1253"/>
      </w:tblGrid>
      <w:tr w:rsidR="00A020A3" w:rsidRPr="00AB7E10" w14:paraId="30C49BB2" w14:textId="77777777" w:rsidTr="002E02E6">
        <w:trPr>
          <w:trHeight w:val="276"/>
          <w:jc w:val="center"/>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E2109"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 </w:t>
            </w:r>
          </w:p>
        </w:tc>
        <w:tc>
          <w:tcPr>
            <w:tcW w:w="1479" w:type="dxa"/>
            <w:tcBorders>
              <w:top w:val="single" w:sz="4" w:space="0" w:color="auto"/>
              <w:left w:val="nil"/>
              <w:bottom w:val="single" w:sz="4" w:space="0" w:color="auto"/>
              <w:right w:val="single" w:sz="4" w:space="0" w:color="auto"/>
            </w:tcBorders>
            <w:shd w:val="clear" w:color="auto" w:fill="auto"/>
            <w:noWrap/>
            <w:vAlign w:val="center"/>
            <w:hideMark/>
          </w:tcPr>
          <w:p w14:paraId="59463102"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LTC</w:t>
            </w:r>
          </w:p>
        </w:tc>
        <w:tc>
          <w:tcPr>
            <w:tcW w:w="1356" w:type="dxa"/>
            <w:tcBorders>
              <w:top w:val="single" w:sz="4" w:space="0" w:color="auto"/>
              <w:left w:val="nil"/>
              <w:bottom w:val="single" w:sz="4" w:space="0" w:color="auto"/>
              <w:right w:val="single" w:sz="4" w:space="0" w:color="auto"/>
            </w:tcBorders>
            <w:shd w:val="clear" w:color="auto" w:fill="auto"/>
            <w:noWrap/>
            <w:vAlign w:val="center"/>
            <w:hideMark/>
          </w:tcPr>
          <w:p w14:paraId="74D2F24A"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XEM</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14:paraId="5BA5F58B"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XLM</w:t>
            </w:r>
          </w:p>
        </w:tc>
        <w:tc>
          <w:tcPr>
            <w:tcW w:w="1356" w:type="dxa"/>
            <w:tcBorders>
              <w:top w:val="single" w:sz="4" w:space="0" w:color="auto"/>
              <w:left w:val="nil"/>
              <w:bottom w:val="single" w:sz="4" w:space="0" w:color="auto"/>
              <w:right w:val="single" w:sz="4" w:space="0" w:color="auto"/>
            </w:tcBorders>
            <w:shd w:val="clear" w:color="auto" w:fill="auto"/>
            <w:noWrap/>
            <w:vAlign w:val="center"/>
            <w:hideMark/>
          </w:tcPr>
          <w:p w14:paraId="08C9CEA9"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MIOTA</w:t>
            </w:r>
          </w:p>
        </w:tc>
        <w:tc>
          <w:tcPr>
            <w:tcW w:w="1253" w:type="dxa"/>
            <w:tcBorders>
              <w:top w:val="single" w:sz="4" w:space="0" w:color="auto"/>
              <w:left w:val="nil"/>
              <w:bottom w:val="single" w:sz="4" w:space="0" w:color="auto"/>
              <w:right w:val="single" w:sz="4" w:space="0" w:color="auto"/>
            </w:tcBorders>
            <w:shd w:val="clear" w:color="auto" w:fill="auto"/>
            <w:noWrap/>
            <w:vAlign w:val="center"/>
            <w:hideMark/>
          </w:tcPr>
          <w:p w14:paraId="4109D1DB"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TRX</w:t>
            </w:r>
          </w:p>
        </w:tc>
      </w:tr>
      <w:tr w:rsidR="00A020A3" w:rsidRPr="00AB7E10" w14:paraId="70B21F9D" w14:textId="77777777" w:rsidTr="002E02E6">
        <w:trPr>
          <w:trHeight w:val="276"/>
          <w:jc w:val="center"/>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14:paraId="0195CD0A" w14:textId="77777777" w:rsidR="00A020A3" w:rsidRPr="00AB7E10"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M</w:t>
            </w:r>
            <w:r w:rsidRPr="00AB7E10">
              <w:rPr>
                <w:rFonts w:ascii="Calibri" w:eastAsia="Times New Roman" w:hAnsi="Calibri" w:cs="Times New Roman"/>
                <w:color w:val="000000"/>
              </w:rPr>
              <w:t>ean</w:t>
            </w:r>
          </w:p>
        </w:tc>
        <w:tc>
          <w:tcPr>
            <w:tcW w:w="1479" w:type="dxa"/>
            <w:tcBorders>
              <w:top w:val="nil"/>
              <w:left w:val="nil"/>
              <w:bottom w:val="single" w:sz="4" w:space="0" w:color="auto"/>
              <w:right w:val="single" w:sz="4" w:space="0" w:color="auto"/>
            </w:tcBorders>
            <w:shd w:val="clear" w:color="auto" w:fill="auto"/>
            <w:noWrap/>
            <w:vAlign w:val="center"/>
            <w:hideMark/>
          </w:tcPr>
          <w:p w14:paraId="6AE7B626"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47.222142</w:t>
            </w:r>
          </w:p>
        </w:tc>
        <w:tc>
          <w:tcPr>
            <w:tcW w:w="1356" w:type="dxa"/>
            <w:tcBorders>
              <w:top w:val="nil"/>
              <w:left w:val="nil"/>
              <w:bottom w:val="single" w:sz="4" w:space="0" w:color="auto"/>
              <w:right w:val="single" w:sz="4" w:space="0" w:color="auto"/>
            </w:tcBorders>
            <w:shd w:val="clear" w:color="auto" w:fill="auto"/>
            <w:noWrap/>
            <w:vAlign w:val="center"/>
            <w:hideMark/>
          </w:tcPr>
          <w:p w14:paraId="5643AE84"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0.161767</w:t>
            </w:r>
          </w:p>
        </w:tc>
        <w:tc>
          <w:tcPr>
            <w:tcW w:w="1150" w:type="dxa"/>
            <w:tcBorders>
              <w:top w:val="nil"/>
              <w:left w:val="nil"/>
              <w:bottom w:val="single" w:sz="4" w:space="0" w:color="auto"/>
              <w:right w:val="single" w:sz="4" w:space="0" w:color="auto"/>
            </w:tcBorders>
            <w:shd w:val="clear" w:color="auto" w:fill="auto"/>
            <w:noWrap/>
            <w:vAlign w:val="center"/>
            <w:hideMark/>
          </w:tcPr>
          <w:p w14:paraId="7D8AD3BE"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0.067835</w:t>
            </w:r>
          </w:p>
        </w:tc>
        <w:tc>
          <w:tcPr>
            <w:tcW w:w="1356" w:type="dxa"/>
            <w:tcBorders>
              <w:top w:val="nil"/>
              <w:left w:val="nil"/>
              <w:bottom w:val="single" w:sz="4" w:space="0" w:color="auto"/>
              <w:right w:val="single" w:sz="4" w:space="0" w:color="auto"/>
            </w:tcBorders>
            <w:shd w:val="clear" w:color="auto" w:fill="auto"/>
            <w:noWrap/>
            <w:vAlign w:val="center"/>
            <w:hideMark/>
          </w:tcPr>
          <w:p w14:paraId="51EA1F67"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1.382138</w:t>
            </w:r>
          </w:p>
        </w:tc>
        <w:tc>
          <w:tcPr>
            <w:tcW w:w="1253" w:type="dxa"/>
            <w:tcBorders>
              <w:top w:val="nil"/>
              <w:left w:val="nil"/>
              <w:bottom w:val="single" w:sz="4" w:space="0" w:color="auto"/>
              <w:right w:val="single" w:sz="4" w:space="0" w:color="auto"/>
            </w:tcBorders>
            <w:shd w:val="clear" w:color="auto" w:fill="auto"/>
            <w:noWrap/>
            <w:vAlign w:val="center"/>
            <w:hideMark/>
          </w:tcPr>
          <w:p w14:paraId="1DC3842B"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0.033170</w:t>
            </w:r>
          </w:p>
        </w:tc>
      </w:tr>
      <w:tr w:rsidR="00A020A3" w:rsidRPr="00AB7E10" w14:paraId="707230B4" w14:textId="77777777" w:rsidTr="002E02E6">
        <w:trPr>
          <w:trHeight w:val="276"/>
          <w:jc w:val="center"/>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14:paraId="7C73BA80" w14:textId="77777777" w:rsidR="00A020A3" w:rsidRPr="00AB7E10"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lastRenderedPageBreak/>
              <w:t>M</w:t>
            </w:r>
            <w:r w:rsidRPr="00AB7E10">
              <w:rPr>
                <w:rFonts w:ascii="Calibri" w:eastAsia="Times New Roman" w:hAnsi="Calibri" w:cs="Times New Roman"/>
                <w:color w:val="000000"/>
              </w:rPr>
              <w:t>ax</w:t>
            </w:r>
          </w:p>
        </w:tc>
        <w:tc>
          <w:tcPr>
            <w:tcW w:w="1479" w:type="dxa"/>
            <w:tcBorders>
              <w:top w:val="nil"/>
              <w:left w:val="nil"/>
              <w:bottom w:val="single" w:sz="4" w:space="0" w:color="auto"/>
              <w:right w:val="single" w:sz="4" w:space="0" w:color="auto"/>
            </w:tcBorders>
            <w:shd w:val="clear" w:color="auto" w:fill="auto"/>
            <w:noWrap/>
            <w:vAlign w:val="center"/>
            <w:hideMark/>
          </w:tcPr>
          <w:p w14:paraId="7EC6B310"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358.340000</w:t>
            </w:r>
          </w:p>
        </w:tc>
        <w:tc>
          <w:tcPr>
            <w:tcW w:w="1356" w:type="dxa"/>
            <w:tcBorders>
              <w:top w:val="nil"/>
              <w:left w:val="nil"/>
              <w:bottom w:val="single" w:sz="4" w:space="0" w:color="auto"/>
              <w:right w:val="single" w:sz="4" w:space="0" w:color="auto"/>
            </w:tcBorders>
            <w:shd w:val="clear" w:color="auto" w:fill="auto"/>
            <w:noWrap/>
            <w:vAlign w:val="center"/>
            <w:hideMark/>
          </w:tcPr>
          <w:p w14:paraId="27D062AD"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1.840000</w:t>
            </w:r>
          </w:p>
        </w:tc>
        <w:tc>
          <w:tcPr>
            <w:tcW w:w="1150" w:type="dxa"/>
            <w:tcBorders>
              <w:top w:val="nil"/>
              <w:left w:val="nil"/>
              <w:bottom w:val="single" w:sz="4" w:space="0" w:color="auto"/>
              <w:right w:val="single" w:sz="4" w:space="0" w:color="auto"/>
            </w:tcBorders>
            <w:shd w:val="clear" w:color="auto" w:fill="auto"/>
            <w:noWrap/>
            <w:vAlign w:val="center"/>
            <w:hideMark/>
          </w:tcPr>
          <w:p w14:paraId="0066560D"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0.896227</w:t>
            </w:r>
          </w:p>
        </w:tc>
        <w:tc>
          <w:tcPr>
            <w:tcW w:w="1356" w:type="dxa"/>
            <w:tcBorders>
              <w:top w:val="nil"/>
              <w:left w:val="nil"/>
              <w:bottom w:val="single" w:sz="4" w:space="0" w:color="auto"/>
              <w:right w:val="single" w:sz="4" w:space="0" w:color="auto"/>
            </w:tcBorders>
            <w:shd w:val="clear" w:color="auto" w:fill="auto"/>
            <w:noWrap/>
            <w:vAlign w:val="center"/>
            <w:hideMark/>
          </w:tcPr>
          <w:p w14:paraId="70FFE3F9"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5.370000</w:t>
            </w:r>
          </w:p>
        </w:tc>
        <w:tc>
          <w:tcPr>
            <w:tcW w:w="1253" w:type="dxa"/>
            <w:tcBorders>
              <w:top w:val="nil"/>
              <w:left w:val="nil"/>
              <w:bottom w:val="single" w:sz="4" w:space="0" w:color="auto"/>
              <w:right w:val="single" w:sz="4" w:space="0" w:color="auto"/>
            </w:tcBorders>
            <w:shd w:val="clear" w:color="auto" w:fill="auto"/>
            <w:noWrap/>
            <w:vAlign w:val="center"/>
            <w:hideMark/>
          </w:tcPr>
          <w:p w14:paraId="23D9AA97"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0.220555</w:t>
            </w:r>
          </w:p>
        </w:tc>
      </w:tr>
      <w:tr w:rsidR="00A020A3" w:rsidRPr="00AB7E10" w14:paraId="560A881F" w14:textId="77777777" w:rsidTr="002E02E6">
        <w:trPr>
          <w:trHeight w:val="276"/>
          <w:jc w:val="center"/>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14:paraId="67C35F07" w14:textId="77777777" w:rsidR="00A020A3" w:rsidRPr="00AB7E10"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M</w:t>
            </w:r>
            <w:r w:rsidRPr="00AB7E10">
              <w:rPr>
                <w:rFonts w:ascii="Calibri" w:eastAsia="Times New Roman" w:hAnsi="Calibri" w:cs="Times New Roman"/>
                <w:color w:val="000000"/>
              </w:rPr>
              <w:t>in</w:t>
            </w:r>
          </w:p>
        </w:tc>
        <w:tc>
          <w:tcPr>
            <w:tcW w:w="1479" w:type="dxa"/>
            <w:tcBorders>
              <w:top w:val="nil"/>
              <w:left w:val="nil"/>
              <w:bottom w:val="single" w:sz="4" w:space="0" w:color="auto"/>
              <w:right w:val="single" w:sz="4" w:space="0" w:color="auto"/>
            </w:tcBorders>
            <w:shd w:val="clear" w:color="auto" w:fill="auto"/>
            <w:noWrap/>
            <w:vAlign w:val="center"/>
            <w:hideMark/>
          </w:tcPr>
          <w:p w14:paraId="4D217046"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3.000000</w:t>
            </w:r>
          </w:p>
        </w:tc>
        <w:tc>
          <w:tcPr>
            <w:tcW w:w="1356" w:type="dxa"/>
            <w:tcBorders>
              <w:top w:val="nil"/>
              <w:left w:val="nil"/>
              <w:bottom w:val="single" w:sz="4" w:space="0" w:color="auto"/>
              <w:right w:val="single" w:sz="4" w:space="0" w:color="auto"/>
            </w:tcBorders>
            <w:shd w:val="clear" w:color="auto" w:fill="auto"/>
            <w:noWrap/>
            <w:vAlign w:val="center"/>
            <w:hideMark/>
          </w:tcPr>
          <w:p w14:paraId="16DD1A61"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0.000162</w:t>
            </w:r>
          </w:p>
        </w:tc>
        <w:tc>
          <w:tcPr>
            <w:tcW w:w="1150" w:type="dxa"/>
            <w:tcBorders>
              <w:top w:val="nil"/>
              <w:left w:val="nil"/>
              <w:bottom w:val="single" w:sz="4" w:space="0" w:color="auto"/>
              <w:right w:val="single" w:sz="4" w:space="0" w:color="auto"/>
            </w:tcBorders>
            <w:shd w:val="clear" w:color="auto" w:fill="auto"/>
            <w:noWrap/>
            <w:vAlign w:val="center"/>
            <w:hideMark/>
          </w:tcPr>
          <w:p w14:paraId="3B49B2C3"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0.001444</w:t>
            </w:r>
          </w:p>
        </w:tc>
        <w:tc>
          <w:tcPr>
            <w:tcW w:w="1356" w:type="dxa"/>
            <w:tcBorders>
              <w:top w:val="nil"/>
              <w:left w:val="nil"/>
              <w:bottom w:val="single" w:sz="4" w:space="0" w:color="auto"/>
              <w:right w:val="single" w:sz="4" w:space="0" w:color="auto"/>
            </w:tcBorders>
            <w:shd w:val="clear" w:color="auto" w:fill="auto"/>
            <w:noWrap/>
            <w:vAlign w:val="center"/>
            <w:hideMark/>
          </w:tcPr>
          <w:p w14:paraId="155BAD2C"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0.158688</w:t>
            </w:r>
          </w:p>
        </w:tc>
        <w:tc>
          <w:tcPr>
            <w:tcW w:w="1253" w:type="dxa"/>
            <w:tcBorders>
              <w:top w:val="nil"/>
              <w:left w:val="nil"/>
              <w:bottom w:val="single" w:sz="4" w:space="0" w:color="auto"/>
              <w:right w:val="single" w:sz="4" w:space="0" w:color="auto"/>
            </w:tcBorders>
            <w:shd w:val="clear" w:color="auto" w:fill="auto"/>
            <w:noWrap/>
            <w:vAlign w:val="center"/>
            <w:hideMark/>
          </w:tcPr>
          <w:p w14:paraId="790F2BA6"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0.001427</w:t>
            </w:r>
          </w:p>
        </w:tc>
      </w:tr>
      <w:tr w:rsidR="00A020A3" w:rsidRPr="00AB7E10" w14:paraId="749E7E24" w14:textId="77777777" w:rsidTr="002E02E6">
        <w:trPr>
          <w:trHeight w:val="276"/>
          <w:jc w:val="center"/>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14:paraId="6D15012C" w14:textId="77777777" w:rsidR="00A020A3" w:rsidRPr="00AB7E10"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SD</w:t>
            </w:r>
          </w:p>
        </w:tc>
        <w:tc>
          <w:tcPr>
            <w:tcW w:w="1479" w:type="dxa"/>
            <w:tcBorders>
              <w:top w:val="nil"/>
              <w:left w:val="nil"/>
              <w:bottom w:val="single" w:sz="4" w:space="0" w:color="auto"/>
              <w:right w:val="single" w:sz="4" w:space="0" w:color="auto"/>
            </w:tcBorders>
            <w:shd w:val="clear" w:color="auto" w:fill="auto"/>
            <w:noWrap/>
            <w:vAlign w:val="center"/>
            <w:hideMark/>
          </w:tcPr>
          <w:p w14:paraId="59DAF51C"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71.879257</w:t>
            </w:r>
          </w:p>
        </w:tc>
        <w:tc>
          <w:tcPr>
            <w:tcW w:w="1356" w:type="dxa"/>
            <w:tcBorders>
              <w:top w:val="nil"/>
              <w:left w:val="nil"/>
              <w:bottom w:val="single" w:sz="4" w:space="0" w:color="auto"/>
              <w:right w:val="single" w:sz="4" w:space="0" w:color="auto"/>
            </w:tcBorders>
            <w:shd w:val="clear" w:color="auto" w:fill="auto"/>
            <w:noWrap/>
            <w:vAlign w:val="center"/>
            <w:hideMark/>
          </w:tcPr>
          <w:p w14:paraId="3FFA2464"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0.281477</w:t>
            </w:r>
          </w:p>
        </w:tc>
        <w:tc>
          <w:tcPr>
            <w:tcW w:w="1150" w:type="dxa"/>
            <w:tcBorders>
              <w:top w:val="nil"/>
              <w:left w:val="nil"/>
              <w:bottom w:val="single" w:sz="4" w:space="0" w:color="auto"/>
              <w:right w:val="single" w:sz="4" w:space="0" w:color="auto"/>
            </w:tcBorders>
            <w:shd w:val="clear" w:color="auto" w:fill="auto"/>
            <w:noWrap/>
            <w:vAlign w:val="center"/>
            <w:hideMark/>
          </w:tcPr>
          <w:p w14:paraId="7A52D569"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0.143538</w:t>
            </w:r>
          </w:p>
        </w:tc>
        <w:tc>
          <w:tcPr>
            <w:tcW w:w="1356" w:type="dxa"/>
            <w:tcBorders>
              <w:top w:val="nil"/>
              <w:left w:val="nil"/>
              <w:bottom w:val="single" w:sz="4" w:space="0" w:color="auto"/>
              <w:right w:val="single" w:sz="4" w:space="0" w:color="auto"/>
            </w:tcBorders>
            <w:shd w:val="clear" w:color="auto" w:fill="auto"/>
            <w:noWrap/>
            <w:vAlign w:val="center"/>
            <w:hideMark/>
          </w:tcPr>
          <w:p w14:paraId="56D2091D"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1.212309</w:t>
            </w:r>
          </w:p>
        </w:tc>
        <w:tc>
          <w:tcPr>
            <w:tcW w:w="1253" w:type="dxa"/>
            <w:tcBorders>
              <w:top w:val="nil"/>
              <w:left w:val="nil"/>
              <w:bottom w:val="single" w:sz="4" w:space="0" w:color="auto"/>
              <w:right w:val="single" w:sz="4" w:space="0" w:color="auto"/>
            </w:tcBorders>
            <w:shd w:val="clear" w:color="auto" w:fill="auto"/>
            <w:noWrap/>
            <w:vAlign w:val="center"/>
            <w:hideMark/>
          </w:tcPr>
          <w:p w14:paraId="52B493FF"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0.036243</w:t>
            </w:r>
          </w:p>
        </w:tc>
      </w:tr>
      <w:tr w:rsidR="00A020A3" w:rsidRPr="00AB7E10" w14:paraId="004BB8CC" w14:textId="77777777" w:rsidTr="002E02E6">
        <w:trPr>
          <w:trHeight w:val="276"/>
          <w:jc w:val="center"/>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14:paraId="7F5A297B" w14:textId="77777777" w:rsidR="00A020A3" w:rsidRPr="00AB7E10"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S</w:t>
            </w:r>
            <w:r w:rsidRPr="00AB7E10">
              <w:rPr>
                <w:rFonts w:ascii="Calibri" w:eastAsia="Times New Roman" w:hAnsi="Calibri" w:cs="Times New Roman"/>
                <w:color w:val="000000"/>
              </w:rPr>
              <w:t>kewness</w:t>
            </w:r>
          </w:p>
        </w:tc>
        <w:tc>
          <w:tcPr>
            <w:tcW w:w="1479" w:type="dxa"/>
            <w:tcBorders>
              <w:top w:val="nil"/>
              <w:left w:val="nil"/>
              <w:bottom w:val="single" w:sz="4" w:space="0" w:color="auto"/>
              <w:right w:val="single" w:sz="4" w:space="0" w:color="auto"/>
            </w:tcBorders>
            <w:shd w:val="clear" w:color="auto" w:fill="auto"/>
            <w:noWrap/>
            <w:vAlign w:val="center"/>
            <w:hideMark/>
          </w:tcPr>
          <w:p w14:paraId="40F63E02"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1.938002</w:t>
            </w:r>
          </w:p>
        </w:tc>
        <w:tc>
          <w:tcPr>
            <w:tcW w:w="1356" w:type="dxa"/>
            <w:tcBorders>
              <w:top w:val="nil"/>
              <w:left w:val="nil"/>
              <w:bottom w:val="single" w:sz="4" w:space="0" w:color="auto"/>
              <w:right w:val="single" w:sz="4" w:space="0" w:color="auto"/>
            </w:tcBorders>
            <w:shd w:val="clear" w:color="auto" w:fill="auto"/>
            <w:noWrap/>
            <w:vAlign w:val="center"/>
            <w:hideMark/>
          </w:tcPr>
          <w:p w14:paraId="41B5A2FA"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2.934472</w:t>
            </w:r>
          </w:p>
        </w:tc>
        <w:tc>
          <w:tcPr>
            <w:tcW w:w="1150" w:type="dxa"/>
            <w:tcBorders>
              <w:top w:val="nil"/>
              <w:left w:val="nil"/>
              <w:bottom w:val="single" w:sz="4" w:space="0" w:color="auto"/>
              <w:right w:val="single" w:sz="4" w:space="0" w:color="auto"/>
            </w:tcBorders>
            <w:shd w:val="clear" w:color="auto" w:fill="auto"/>
            <w:noWrap/>
            <w:vAlign w:val="center"/>
            <w:hideMark/>
          </w:tcPr>
          <w:p w14:paraId="703A18E6"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2.586661</w:t>
            </w:r>
          </w:p>
        </w:tc>
        <w:tc>
          <w:tcPr>
            <w:tcW w:w="1356" w:type="dxa"/>
            <w:tcBorders>
              <w:top w:val="nil"/>
              <w:left w:val="nil"/>
              <w:bottom w:val="single" w:sz="4" w:space="0" w:color="auto"/>
              <w:right w:val="single" w:sz="4" w:space="0" w:color="auto"/>
            </w:tcBorders>
            <w:shd w:val="clear" w:color="auto" w:fill="auto"/>
            <w:noWrap/>
            <w:vAlign w:val="center"/>
            <w:hideMark/>
          </w:tcPr>
          <w:p w14:paraId="7FDA25B7"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1.311837</w:t>
            </w:r>
          </w:p>
        </w:tc>
        <w:tc>
          <w:tcPr>
            <w:tcW w:w="1253" w:type="dxa"/>
            <w:tcBorders>
              <w:top w:val="nil"/>
              <w:left w:val="nil"/>
              <w:bottom w:val="single" w:sz="4" w:space="0" w:color="auto"/>
              <w:right w:val="single" w:sz="4" w:space="0" w:color="auto"/>
            </w:tcBorders>
            <w:shd w:val="clear" w:color="auto" w:fill="auto"/>
            <w:noWrap/>
            <w:vAlign w:val="center"/>
            <w:hideMark/>
          </w:tcPr>
          <w:p w14:paraId="6EE5C88D"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2.165497</w:t>
            </w:r>
          </w:p>
        </w:tc>
      </w:tr>
      <w:tr w:rsidR="00A020A3" w:rsidRPr="00AB7E10" w14:paraId="4AEEA86B" w14:textId="77777777" w:rsidTr="002E02E6">
        <w:trPr>
          <w:trHeight w:val="276"/>
          <w:jc w:val="center"/>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14:paraId="73FD090D" w14:textId="77777777" w:rsidR="00A020A3" w:rsidRPr="00AB7E10" w:rsidRDefault="00A020A3" w:rsidP="002E02E6">
            <w:pPr>
              <w:jc w:val="center"/>
              <w:rPr>
                <w:rFonts w:ascii="Calibri" w:eastAsia="Times New Roman" w:hAnsi="Calibri" w:cs="Times New Roman"/>
                <w:color w:val="000000"/>
              </w:rPr>
            </w:pPr>
            <w:r>
              <w:rPr>
                <w:rFonts w:ascii="Calibri" w:eastAsia="Times New Roman" w:hAnsi="Calibri" w:cs="Times New Roman"/>
                <w:color w:val="000000"/>
              </w:rPr>
              <w:t>K</w:t>
            </w:r>
            <w:r w:rsidRPr="00AB7E10">
              <w:rPr>
                <w:rFonts w:ascii="Calibri" w:eastAsia="Times New Roman" w:hAnsi="Calibri" w:cs="Times New Roman"/>
                <w:color w:val="000000"/>
              </w:rPr>
              <w:t>urtosis</w:t>
            </w:r>
          </w:p>
        </w:tc>
        <w:tc>
          <w:tcPr>
            <w:tcW w:w="1479" w:type="dxa"/>
            <w:tcBorders>
              <w:top w:val="nil"/>
              <w:left w:val="nil"/>
              <w:bottom w:val="single" w:sz="4" w:space="0" w:color="auto"/>
              <w:right w:val="single" w:sz="4" w:space="0" w:color="auto"/>
            </w:tcBorders>
            <w:shd w:val="clear" w:color="auto" w:fill="auto"/>
            <w:noWrap/>
            <w:vAlign w:val="center"/>
            <w:hideMark/>
          </w:tcPr>
          <w:p w14:paraId="4D51389A"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6.059990</w:t>
            </w:r>
          </w:p>
        </w:tc>
        <w:tc>
          <w:tcPr>
            <w:tcW w:w="1356" w:type="dxa"/>
            <w:tcBorders>
              <w:top w:val="nil"/>
              <w:left w:val="nil"/>
              <w:bottom w:val="single" w:sz="4" w:space="0" w:color="auto"/>
              <w:right w:val="single" w:sz="4" w:space="0" w:color="auto"/>
            </w:tcBorders>
            <w:shd w:val="clear" w:color="auto" w:fill="auto"/>
            <w:noWrap/>
            <w:vAlign w:val="center"/>
            <w:hideMark/>
          </w:tcPr>
          <w:p w14:paraId="3FF53DFE"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13.065136</w:t>
            </w:r>
          </w:p>
        </w:tc>
        <w:tc>
          <w:tcPr>
            <w:tcW w:w="1150" w:type="dxa"/>
            <w:tcBorders>
              <w:top w:val="nil"/>
              <w:left w:val="nil"/>
              <w:bottom w:val="single" w:sz="4" w:space="0" w:color="auto"/>
              <w:right w:val="single" w:sz="4" w:space="0" w:color="auto"/>
            </w:tcBorders>
            <w:shd w:val="clear" w:color="auto" w:fill="auto"/>
            <w:noWrap/>
            <w:vAlign w:val="center"/>
            <w:hideMark/>
          </w:tcPr>
          <w:p w14:paraId="3E580F24"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9.354333</w:t>
            </w:r>
          </w:p>
        </w:tc>
        <w:tc>
          <w:tcPr>
            <w:tcW w:w="1356" w:type="dxa"/>
            <w:tcBorders>
              <w:top w:val="nil"/>
              <w:left w:val="nil"/>
              <w:bottom w:val="single" w:sz="4" w:space="0" w:color="auto"/>
              <w:right w:val="single" w:sz="4" w:space="0" w:color="auto"/>
            </w:tcBorders>
            <w:shd w:val="clear" w:color="auto" w:fill="auto"/>
            <w:noWrap/>
            <w:vAlign w:val="center"/>
            <w:hideMark/>
          </w:tcPr>
          <w:p w14:paraId="5349B80F"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3.769603</w:t>
            </w:r>
          </w:p>
        </w:tc>
        <w:tc>
          <w:tcPr>
            <w:tcW w:w="1253" w:type="dxa"/>
            <w:tcBorders>
              <w:top w:val="nil"/>
              <w:left w:val="nil"/>
              <w:bottom w:val="single" w:sz="4" w:space="0" w:color="auto"/>
              <w:right w:val="single" w:sz="4" w:space="0" w:color="auto"/>
            </w:tcBorders>
            <w:shd w:val="clear" w:color="auto" w:fill="auto"/>
            <w:noWrap/>
            <w:vAlign w:val="center"/>
            <w:hideMark/>
          </w:tcPr>
          <w:p w14:paraId="4E270B70" w14:textId="77777777" w:rsidR="00A020A3" w:rsidRPr="00AB7E10" w:rsidRDefault="00A020A3" w:rsidP="002E02E6">
            <w:pPr>
              <w:jc w:val="center"/>
              <w:rPr>
                <w:rFonts w:ascii="Calibri" w:eastAsia="Times New Roman" w:hAnsi="Calibri" w:cs="Times New Roman"/>
                <w:color w:val="000000"/>
              </w:rPr>
            </w:pPr>
            <w:r w:rsidRPr="00AB7E10">
              <w:rPr>
                <w:rFonts w:ascii="Calibri" w:eastAsia="Times New Roman" w:hAnsi="Calibri" w:cs="Times New Roman"/>
                <w:color w:val="000000"/>
              </w:rPr>
              <w:t>10.273579</w:t>
            </w:r>
          </w:p>
        </w:tc>
      </w:tr>
    </w:tbl>
    <w:p w14:paraId="40BFFDD1" w14:textId="622B03DC" w:rsidR="00A020A3" w:rsidRPr="00F205B3" w:rsidRDefault="00A020A3" w:rsidP="00F205B3">
      <w:pPr>
        <w:spacing w:line="480" w:lineRule="auto"/>
        <w:jc w:val="center"/>
        <w:rPr>
          <w:b/>
        </w:rPr>
      </w:pPr>
      <w:r>
        <w:rPr>
          <w:b/>
        </w:rPr>
        <w:t xml:space="preserve">        </w:t>
      </w:r>
      <w:r w:rsidRPr="008308BE">
        <w:rPr>
          <w:b/>
        </w:rPr>
        <w:t xml:space="preserve">Figure </w:t>
      </w:r>
      <w:r w:rsidR="00D00707">
        <w:rPr>
          <w:b/>
        </w:rPr>
        <w:t>21</w:t>
      </w:r>
      <w:r w:rsidRPr="00F205B3">
        <w:rPr>
          <w:b/>
        </w:rPr>
        <w:t>: Statistics of Price of Top 6-10 Cryptocurrencies</w:t>
      </w:r>
    </w:p>
    <w:tbl>
      <w:tblPr>
        <w:tblW w:w="7720" w:type="dxa"/>
        <w:jc w:val="center"/>
        <w:tblLook w:val="04A0" w:firstRow="1" w:lastRow="0" w:firstColumn="1" w:lastColumn="0" w:noHBand="0" w:noVBand="1"/>
      </w:tblPr>
      <w:tblGrid>
        <w:gridCol w:w="1088"/>
        <w:gridCol w:w="1450"/>
        <w:gridCol w:w="1397"/>
        <w:gridCol w:w="1172"/>
        <w:gridCol w:w="1329"/>
        <w:gridCol w:w="1284"/>
      </w:tblGrid>
      <w:tr w:rsidR="00A020A3" w:rsidRPr="000B5301" w14:paraId="28B9D7BB" w14:textId="77777777" w:rsidTr="002E02E6">
        <w:trPr>
          <w:trHeight w:val="286"/>
          <w:jc w:val="center"/>
        </w:trPr>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918D0"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 </w:t>
            </w:r>
          </w:p>
        </w:tc>
        <w:tc>
          <w:tcPr>
            <w:tcW w:w="1450" w:type="dxa"/>
            <w:tcBorders>
              <w:top w:val="single" w:sz="4" w:space="0" w:color="auto"/>
              <w:left w:val="nil"/>
              <w:bottom w:val="single" w:sz="4" w:space="0" w:color="auto"/>
              <w:right w:val="single" w:sz="4" w:space="0" w:color="auto"/>
            </w:tcBorders>
            <w:shd w:val="clear" w:color="auto" w:fill="auto"/>
            <w:noWrap/>
            <w:vAlign w:val="center"/>
            <w:hideMark/>
          </w:tcPr>
          <w:p w14:paraId="60B9ADE4"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NEO</w:t>
            </w:r>
          </w:p>
        </w:tc>
        <w:tc>
          <w:tcPr>
            <w:tcW w:w="1397" w:type="dxa"/>
            <w:tcBorders>
              <w:top w:val="single" w:sz="4" w:space="0" w:color="auto"/>
              <w:left w:val="nil"/>
              <w:bottom w:val="single" w:sz="4" w:space="0" w:color="auto"/>
              <w:right w:val="single" w:sz="4" w:space="0" w:color="auto"/>
            </w:tcBorders>
            <w:shd w:val="clear" w:color="auto" w:fill="auto"/>
            <w:noWrap/>
            <w:vAlign w:val="center"/>
            <w:hideMark/>
          </w:tcPr>
          <w:p w14:paraId="4E50E4DC"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DASH</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1068AE62"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EOS</w:t>
            </w:r>
          </w:p>
        </w:tc>
        <w:tc>
          <w:tcPr>
            <w:tcW w:w="1329" w:type="dxa"/>
            <w:tcBorders>
              <w:top w:val="single" w:sz="4" w:space="0" w:color="auto"/>
              <w:left w:val="nil"/>
              <w:bottom w:val="single" w:sz="4" w:space="0" w:color="auto"/>
              <w:right w:val="single" w:sz="4" w:space="0" w:color="auto"/>
            </w:tcBorders>
            <w:shd w:val="clear" w:color="auto" w:fill="auto"/>
            <w:noWrap/>
            <w:vAlign w:val="center"/>
            <w:hideMark/>
          </w:tcPr>
          <w:p w14:paraId="1AF68CA4"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BTG</w:t>
            </w: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F7E3B67"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XMR</w:t>
            </w:r>
          </w:p>
        </w:tc>
      </w:tr>
      <w:tr w:rsidR="00A020A3" w:rsidRPr="000B5301" w14:paraId="6216CB6A" w14:textId="77777777" w:rsidTr="002E02E6">
        <w:trPr>
          <w:trHeight w:val="286"/>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7C95D767"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Mean</w:t>
            </w:r>
          </w:p>
        </w:tc>
        <w:tc>
          <w:tcPr>
            <w:tcW w:w="1450" w:type="dxa"/>
            <w:tcBorders>
              <w:top w:val="nil"/>
              <w:left w:val="nil"/>
              <w:bottom w:val="single" w:sz="4" w:space="0" w:color="auto"/>
              <w:right w:val="single" w:sz="4" w:space="0" w:color="auto"/>
            </w:tcBorders>
            <w:shd w:val="clear" w:color="auto" w:fill="auto"/>
            <w:noWrap/>
            <w:vAlign w:val="center"/>
            <w:hideMark/>
          </w:tcPr>
          <w:p w14:paraId="1B758CA5"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28.656651</w:t>
            </w:r>
          </w:p>
        </w:tc>
        <w:tc>
          <w:tcPr>
            <w:tcW w:w="1397" w:type="dxa"/>
            <w:tcBorders>
              <w:top w:val="nil"/>
              <w:left w:val="nil"/>
              <w:bottom w:val="single" w:sz="4" w:space="0" w:color="auto"/>
              <w:right w:val="single" w:sz="4" w:space="0" w:color="auto"/>
            </w:tcBorders>
            <w:shd w:val="clear" w:color="auto" w:fill="auto"/>
            <w:noWrap/>
            <w:vAlign w:val="center"/>
            <w:hideMark/>
          </w:tcPr>
          <w:p w14:paraId="07A16418"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193.322817</w:t>
            </w:r>
          </w:p>
        </w:tc>
        <w:tc>
          <w:tcPr>
            <w:tcW w:w="1172" w:type="dxa"/>
            <w:tcBorders>
              <w:top w:val="nil"/>
              <w:left w:val="nil"/>
              <w:bottom w:val="single" w:sz="4" w:space="0" w:color="auto"/>
              <w:right w:val="single" w:sz="4" w:space="0" w:color="auto"/>
            </w:tcBorders>
            <w:shd w:val="clear" w:color="auto" w:fill="auto"/>
            <w:noWrap/>
            <w:vAlign w:val="center"/>
            <w:hideMark/>
          </w:tcPr>
          <w:p w14:paraId="5589B180"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4.887134</w:t>
            </w:r>
          </w:p>
        </w:tc>
        <w:tc>
          <w:tcPr>
            <w:tcW w:w="1329" w:type="dxa"/>
            <w:tcBorders>
              <w:top w:val="nil"/>
              <w:left w:val="nil"/>
              <w:bottom w:val="single" w:sz="4" w:space="0" w:color="auto"/>
              <w:right w:val="single" w:sz="4" w:space="0" w:color="auto"/>
            </w:tcBorders>
            <w:shd w:val="clear" w:color="auto" w:fill="auto"/>
            <w:noWrap/>
            <w:vAlign w:val="center"/>
            <w:hideMark/>
          </w:tcPr>
          <w:p w14:paraId="1E6B71F7"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51.587933</w:t>
            </w:r>
          </w:p>
        </w:tc>
        <w:tc>
          <w:tcPr>
            <w:tcW w:w="1284" w:type="dxa"/>
            <w:tcBorders>
              <w:top w:val="nil"/>
              <w:left w:val="nil"/>
              <w:bottom w:val="single" w:sz="4" w:space="0" w:color="auto"/>
              <w:right w:val="single" w:sz="4" w:space="0" w:color="auto"/>
            </w:tcBorders>
            <w:shd w:val="clear" w:color="auto" w:fill="auto"/>
            <w:noWrap/>
            <w:vAlign w:val="center"/>
            <w:hideMark/>
          </w:tcPr>
          <w:p w14:paraId="1AFFCAE1"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71.437865</w:t>
            </w:r>
          </w:p>
        </w:tc>
      </w:tr>
      <w:tr w:rsidR="00A020A3" w:rsidRPr="000B5301" w14:paraId="3E712FA7" w14:textId="77777777" w:rsidTr="002E02E6">
        <w:trPr>
          <w:trHeight w:val="286"/>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1F868BC2"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Max</w:t>
            </w:r>
          </w:p>
        </w:tc>
        <w:tc>
          <w:tcPr>
            <w:tcW w:w="1450" w:type="dxa"/>
            <w:tcBorders>
              <w:top w:val="nil"/>
              <w:left w:val="nil"/>
              <w:bottom w:val="single" w:sz="4" w:space="0" w:color="auto"/>
              <w:right w:val="single" w:sz="4" w:space="0" w:color="auto"/>
            </w:tcBorders>
            <w:shd w:val="clear" w:color="auto" w:fill="auto"/>
            <w:noWrap/>
            <w:vAlign w:val="center"/>
            <w:hideMark/>
          </w:tcPr>
          <w:p w14:paraId="07AC5AAF"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187.410000</w:t>
            </w:r>
          </w:p>
        </w:tc>
        <w:tc>
          <w:tcPr>
            <w:tcW w:w="1397" w:type="dxa"/>
            <w:tcBorders>
              <w:top w:val="nil"/>
              <w:left w:val="nil"/>
              <w:bottom w:val="single" w:sz="4" w:space="0" w:color="auto"/>
              <w:right w:val="single" w:sz="4" w:space="0" w:color="auto"/>
            </w:tcBorders>
            <w:shd w:val="clear" w:color="auto" w:fill="auto"/>
            <w:noWrap/>
            <w:vAlign w:val="center"/>
            <w:hideMark/>
          </w:tcPr>
          <w:p w14:paraId="7A1FB0CE"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1550.850000</w:t>
            </w:r>
          </w:p>
        </w:tc>
        <w:tc>
          <w:tcPr>
            <w:tcW w:w="1172" w:type="dxa"/>
            <w:tcBorders>
              <w:top w:val="nil"/>
              <w:left w:val="nil"/>
              <w:bottom w:val="single" w:sz="4" w:space="0" w:color="auto"/>
              <w:right w:val="single" w:sz="4" w:space="0" w:color="auto"/>
            </w:tcBorders>
            <w:shd w:val="clear" w:color="auto" w:fill="auto"/>
            <w:noWrap/>
            <w:vAlign w:val="center"/>
            <w:hideMark/>
          </w:tcPr>
          <w:p w14:paraId="2CCEC8BF"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16.230000</w:t>
            </w:r>
          </w:p>
        </w:tc>
        <w:tc>
          <w:tcPr>
            <w:tcW w:w="1329" w:type="dxa"/>
            <w:tcBorders>
              <w:top w:val="nil"/>
              <w:left w:val="nil"/>
              <w:bottom w:val="single" w:sz="4" w:space="0" w:color="auto"/>
              <w:right w:val="single" w:sz="4" w:space="0" w:color="auto"/>
            </w:tcBorders>
            <w:shd w:val="clear" w:color="auto" w:fill="auto"/>
            <w:noWrap/>
            <w:vAlign w:val="center"/>
            <w:hideMark/>
          </w:tcPr>
          <w:p w14:paraId="13F80F3F"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500.130000</w:t>
            </w:r>
          </w:p>
        </w:tc>
        <w:tc>
          <w:tcPr>
            <w:tcW w:w="1284" w:type="dxa"/>
            <w:tcBorders>
              <w:top w:val="nil"/>
              <w:left w:val="nil"/>
              <w:bottom w:val="single" w:sz="4" w:space="0" w:color="auto"/>
              <w:right w:val="single" w:sz="4" w:space="0" w:color="auto"/>
            </w:tcBorders>
            <w:shd w:val="clear" w:color="auto" w:fill="auto"/>
            <w:noWrap/>
            <w:vAlign w:val="center"/>
            <w:hideMark/>
          </w:tcPr>
          <w:p w14:paraId="2E6D9EC8"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469.200000</w:t>
            </w:r>
          </w:p>
        </w:tc>
      </w:tr>
      <w:tr w:rsidR="00A020A3" w:rsidRPr="000B5301" w14:paraId="6A61C431" w14:textId="77777777" w:rsidTr="002E02E6">
        <w:trPr>
          <w:trHeight w:val="286"/>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173E0112"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Min</w:t>
            </w:r>
          </w:p>
        </w:tc>
        <w:tc>
          <w:tcPr>
            <w:tcW w:w="1450" w:type="dxa"/>
            <w:tcBorders>
              <w:top w:val="nil"/>
              <w:left w:val="nil"/>
              <w:bottom w:val="single" w:sz="4" w:space="0" w:color="auto"/>
              <w:right w:val="single" w:sz="4" w:space="0" w:color="auto"/>
            </w:tcBorders>
            <w:shd w:val="clear" w:color="auto" w:fill="auto"/>
            <w:noWrap/>
            <w:vAlign w:val="center"/>
            <w:hideMark/>
          </w:tcPr>
          <w:p w14:paraId="40BBDC7E"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0.080181</w:t>
            </w:r>
          </w:p>
        </w:tc>
        <w:tc>
          <w:tcPr>
            <w:tcW w:w="1397" w:type="dxa"/>
            <w:tcBorders>
              <w:top w:val="nil"/>
              <w:left w:val="nil"/>
              <w:bottom w:val="single" w:sz="4" w:space="0" w:color="auto"/>
              <w:right w:val="single" w:sz="4" w:space="0" w:color="auto"/>
            </w:tcBorders>
            <w:shd w:val="clear" w:color="auto" w:fill="auto"/>
            <w:noWrap/>
            <w:vAlign w:val="center"/>
            <w:hideMark/>
          </w:tcPr>
          <w:p w14:paraId="02069629"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3.030000</w:t>
            </w:r>
          </w:p>
        </w:tc>
        <w:tc>
          <w:tcPr>
            <w:tcW w:w="1172" w:type="dxa"/>
            <w:tcBorders>
              <w:top w:val="nil"/>
              <w:left w:val="nil"/>
              <w:bottom w:val="single" w:sz="4" w:space="0" w:color="auto"/>
              <w:right w:val="single" w:sz="4" w:space="0" w:color="auto"/>
            </w:tcBorders>
            <w:shd w:val="clear" w:color="auto" w:fill="auto"/>
            <w:noWrap/>
            <w:vAlign w:val="center"/>
            <w:hideMark/>
          </w:tcPr>
          <w:p w14:paraId="51BB41D7"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0.493225</w:t>
            </w:r>
          </w:p>
        </w:tc>
        <w:tc>
          <w:tcPr>
            <w:tcW w:w="1329" w:type="dxa"/>
            <w:tcBorders>
              <w:top w:val="nil"/>
              <w:left w:val="nil"/>
              <w:bottom w:val="single" w:sz="4" w:space="0" w:color="auto"/>
              <w:right w:val="single" w:sz="4" w:space="0" w:color="auto"/>
            </w:tcBorders>
            <w:shd w:val="clear" w:color="auto" w:fill="auto"/>
            <w:noWrap/>
            <w:vAlign w:val="center"/>
            <w:hideMark/>
          </w:tcPr>
          <w:p w14:paraId="17D9AFA0"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0.026703</w:t>
            </w:r>
          </w:p>
        </w:tc>
        <w:tc>
          <w:tcPr>
            <w:tcW w:w="1284" w:type="dxa"/>
            <w:tcBorders>
              <w:top w:val="nil"/>
              <w:left w:val="nil"/>
              <w:bottom w:val="single" w:sz="4" w:space="0" w:color="auto"/>
              <w:right w:val="single" w:sz="4" w:space="0" w:color="auto"/>
            </w:tcBorders>
            <w:shd w:val="clear" w:color="auto" w:fill="auto"/>
            <w:noWrap/>
            <w:vAlign w:val="center"/>
            <w:hideMark/>
          </w:tcPr>
          <w:p w14:paraId="1533416E"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0.428456</w:t>
            </w:r>
          </w:p>
        </w:tc>
      </w:tr>
      <w:tr w:rsidR="00A020A3" w:rsidRPr="000B5301" w14:paraId="29503521" w14:textId="77777777" w:rsidTr="002E02E6">
        <w:trPr>
          <w:trHeight w:val="286"/>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43B08496"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SD</w:t>
            </w:r>
          </w:p>
        </w:tc>
        <w:tc>
          <w:tcPr>
            <w:tcW w:w="1450" w:type="dxa"/>
            <w:tcBorders>
              <w:top w:val="nil"/>
              <w:left w:val="nil"/>
              <w:bottom w:val="single" w:sz="4" w:space="0" w:color="auto"/>
              <w:right w:val="single" w:sz="4" w:space="0" w:color="auto"/>
            </w:tcBorders>
            <w:shd w:val="clear" w:color="auto" w:fill="auto"/>
            <w:noWrap/>
            <w:vAlign w:val="center"/>
            <w:hideMark/>
          </w:tcPr>
          <w:p w14:paraId="65DB40D6"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40.679927</w:t>
            </w:r>
          </w:p>
        </w:tc>
        <w:tc>
          <w:tcPr>
            <w:tcW w:w="1397" w:type="dxa"/>
            <w:tcBorders>
              <w:top w:val="nil"/>
              <w:left w:val="nil"/>
              <w:bottom w:val="single" w:sz="4" w:space="0" w:color="auto"/>
              <w:right w:val="single" w:sz="4" w:space="0" w:color="auto"/>
            </w:tcBorders>
            <w:shd w:val="clear" w:color="auto" w:fill="auto"/>
            <w:noWrap/>
            <w:vAlign w:val="center"/>
            <w:hideMark/>
          </w:tcPr>
          <w:p w14:paraId="2753437C"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284.344041</w:t>
            </w:r>
          </w:p>
        </w:tc>
        <w:tc>
          <w:tcPr>
            <w:tcW w:w="1172" w:type="dxa"/>
            <w:tcBorders>
              <w:top w:val="nil"/>
              <w:left w:val="nil"/>
              <w:bottom w:val="single" w:sz="4" w:space="0" w:color="auto"/>
              <w:right w:val="single" w:sz="4" w:space="0" w:color="auto"/>
            </w:tcBorders>
            <w:shd w:val="clear" w:color="auto" w:fill="auto"/>
            <w:noWrap/>
            <w:vAlign w:val="center"/>
            <w:hideMark/>
          </w:tcPr>
          <w:p w14:paraId="4050BB8C"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4.201161</w:t>
            </w:r>
          </w:p>
        </w:tc>
        <w:tc>
          <w:tcPr>
            <w:tcW w:w="1329" w:type="dxa"/>
            <w:tcBorders>
              <w:top w:val="nil"/>
              <w:left w:val="nil"/>
              <w:bottom w:val="single" w:sz="4" w:space="0" w:color="auto"/>
              <w:right w:val="single" w:sz="4" w:space="0" w:color="auto"/>
            </w:tcBorders>
            <w:shd w:val="clear" w:color="auto" w:fill="auto"/>
            <w:noWrap/>
            <w:vAlign w:val="center"/>
            <w:hideMark/>
          </w:tcPr>
          <w:p w14:paraId="7437B8FB"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94.061054</w:t>
            </w:r>
          </w:p>
        </w:tc>
        <w:tc>
          <w:tcPr>
            <w:tcW w:w="1284" w:type="dxa"/>
            <w:tcBorders>
              <w:top w:val="nil"/>
              <w:left w:val="nil"/>
              <w:bottom w:val="single" w:sz="4" w:space="0" w:color="auto"/>
              <w:right w:val="single" w:sz="4" w:space="0" w:color="auto"/>
            </w:tcBorders>
            <w:shd w:val="clear" w:color="auto" w:fill="auto"/>
            <w:noWrap/>
            <w:vAlign w:val="center"/>
            <w:hideMark/>
          </w:tcPr>
          <w:p w14:paraId="18C06E32"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107.714822</w:t>
            </w:r>
          </w:p>
        </w:tc>
      </w:tr>
      <w:tr w:rsidR="00A020A3" w:rsidRPr="000B5301" w14:paraId="450B0A0F" w14:textId="77777777" w:rsidTr="002E02E6">
        <w:trPr>
          <w:trHeight w:val="286"/>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0512F8FA"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Skewness</w:t>
            </w:r>
          </w:p>
        </w:tc>
        <w:tc>
          <w:tcPr>
            <w:tcW w:w="1450" w:type="dxa"/>
            <w:tcBorders>
              <w:top w:val="nil"/>
              <w:left w:val="nil"/>
              <w:bottom w:val="single" w:sz="4" w:space="0" w:color="auto"/>
              <w:right w:val="single" w:sz="4" w:space="0" w:color="auto"/>
            </w:tcBorders>
            <w:shd w:val="clear" w:color="auto" w:fill="auto"/>
            <w:noWrap/>
            <w:vAlign w:val="center"/>
            <w:hideMark/>
          </w:tcPr>
          <w:p w14:paraId="43E634F5"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1.559278</w:t>
            </w:r>
          </w:p>
        </w:tc>
        <w:tc>
          <w:tcPr>
            <w:tcW w:w="1397" w:type="dxa"/>
            <w:tcBorders>
              <w:top w:val="nil"/>
              <w:left w:val="nil"/>
              <w:bottom w:val="single" w:sz="4" w:space="0" w:color="auto"/>
              <w:right w:val="single" w:sz="4" w:space="0" w:color="auto"/>
            </w:tcBorders>
            <w:shd w:val="clear" w:color="auto" w:fill="auto"/>
            <w:noWrap/>
            <w:vAlign w:val="center"/>
            <w:hideMark/>
          </w:tcPr>
          <w:p w14:paraId="718A864C"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1.940776</w:t>
            </w:r>
          </w:p>
        </w:tc>
        <w:tc>
          <w:tcPr>
            <w:tcW w:w="1172" w:type="dxa"/>
            <w:tcBorders>
              <w:top w:val="nil"/>
              <w:left w:val="nil"/>
              <w:bottom w:val="single" w:sz="4" w:space="0" w:color="auto"/>
              <w:right w:val="single" w:sz="4" w:space="0" w:color="auto"/>
            </w:tcBorders>
            <w:shd w:val="clear" w:color="auto" w:fill="auto"/>
            <w:noWrap/>
            <w:vAlign w:val="center"/>
            <w:hideMark/>
          </w:tcPr>
          <w:p w14:paraId="6A4F1601"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0.668560</w:t>
            </w:r>
          </w:p>
        </w:tc>
        <w:tc>
          <w:tcPr>
            <w:tcW w:w="1329" w:type="dxa"/>
            <w:tcBorders>
              <w:top w:val="nil"/>
              <w:left w:val="nil"/>
              <w:bottom w:val="single" w:sz="4" w:space="0" w:color="auto"/>
              <w:right w:val="single" w:sz="4" w:space="0" w:color="auto"/>
            </w:tcBorders>
            <w:shd w:val="clear" w:color="auto" w:fill="auto"/>
            <w:noWrap/>
            <w:vAlign w:val="center"/>
            <w:hideMark/>
          </w:tcPr>
          <w:p w14:paraId="770C2310"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2.049701</w:t>
            </w:r>
          </w:p>
        </w:tc>
        <w:tc>
          <w:tcPr>
            <w:tcW w:w="1284" w:type="dxa"/>
            <w:tcBorders>
              <w:top w:val="nil"/>
              <w:left w:val="nil"/>
              <w:bottom w:val="single" w:sz="4" w:space="0" w:color="auto"/>
              <w:right w:val="single" w:sz="4" w:space="0" w:color="auto"/>
            </w:tcBorders>
            <w:shd w:val="clear" w:color="auto" w:fill="auto"/>
            <w:noWrap/>
            <w:vAlign w:val="center"/>
            <w:hideMark/>
          </w:tcPr>
          <w:p w14:paraId="27AA22F0"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1.738705</w:t>
            </w:r>
          </w:p>
        </w:tc>
      </w:tr>
      <w:tr w:rsidR="00A020A3" w:rsidRPr="000B5301" w14:paraId="15B0A7D1" w14:textId="77777777" w:rsidTr="002E02E6">
        <w:trPr>
          <w:trHeight w:val="286"/>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538DB61E"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Kurtosis</w:t>
            </w:r>
          </w:p>
        </w:tc>
        <w:tc>
          <w:tcPr>
            <w:tcW w:w="1450" w:type="dxa"/>
            <w:tcBorders>
              <w:top w:val="nil"/>
              <w:left w:val="nil"/>
              <w:bottom w:val="single" w:sz="4" w:space="0" w:color="auto"/>
              <w:right w:val="single" w:sz="4" w:space="0" w:color="auto"/>
            </w:tcBorders>
            <w:shd w:val="clear" w:color="auto" w:fill="auto"/>
            <w:noWrap/>
            <w:vAlign w:val="center"/>
            <w:hideMark/>
          </w:tcPr>
          <w:p w14:paraId="7E90807A"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4.538639</w:t>
            </w:r>
          </w:p>
        </w:tc>
        <w:tc>
          <w:tcPr>
            <w:tcW w:w="1397" w:type="dxa"/>
            <w:tcBorders>
              <w:top w:val="nil"/>
              <w:left w:val="nil"/>
              <w:bottom w:val="single" w:sz="4" w:space="0" w:color="auto"/>
              <w:right w:val="single" w:sz="4" w:space="0" w:color="auto"/>
            </w:tcBorders>
            <w:shd w:val="clear" w:color="auto" w:fill="auto"/>
            <w:noWrap/>
            <w:vAlign w:val="center"/>
            <w:hideMark/>
          </w:tcPr>
          <w:p w14:paraId="089DB186"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6.559614</w:t>
            </w:r>
          </w:p>
        </w:tc>
        <w:tc>
          <w:tcPr>
            <w:tcW w:w="1172" w:type="dxa"/>
            <w:tcBorders>
              <w:top w:val="nil"/>
              <w:left w:val="nil"/>
              <w:bottom w:val="single" w:sz="4" w:space="0" w:color="auto"/>
              <w:right w:val="single" w:sz="4" w:space="0" w:color="auto"/>
            </w:tcBorders>
            <w:shd w:val="clear" w:color="auto" w:fill="auto"/>
            <w:noWrap/>
            <w:vAlign w:val="center"/>
            <w:hideMark/>
          </w:tcPr>
          <w:p w14:paraId="24B0160E"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2.228318</w:t>
            </w:r>
          </w:p>
        </w:tc>
        <w:tc>
          <w:tcPr>
            <w:tcW w:w="1329" w:type="dxa"/>
            <w:tcBorders>
              <w:top w:val="nil"/>
              <w:left w:val="nil"/>
              <w:bottom w:val="single" w:sz="4" w:space="0" w:color="auto"/>
              <w:right w:val="single" w:sz="4" w:space="0" w:color="auto"/>
            </w:tcBorders>
            <w:shd w:val="clear" w:color="auto" w:fill="auto"/>
            <w:noWrap/>
            <w:vAlign w:val="center"/>
            <w:hideMark/>
          </w:tcPr>
          <w:p w14:paraId="124AEFA7"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6.431769</w:t>
            </w:r>
          </w:p>
        </w:tc>
        <w:tc>
          <w:tcPr>
            <w:tcW w:w="1284" w:type="dxa"/>
            <w:tcBorders>
              <w:top w:val="nil"/>
              <w:left w:val="nil"/>
              <w:bottom w:val="single" w:sz="4" w:space="0" w:color="auto"/>
              <w:right w:val="single" w:sz="4" w:space="0" w:color="auto"/>
            </w:tcBorders>
            <w:shd w:val="clear" w:color="auto" w:fill="auto"/>
            <w:noWrap/>
            <w:vAlign w:val="center"/>
            <w:hideMark/>
          </w:tcPr>
          <w:p w14:paraId="5FD8A7F7" w14:textId="77777777" w:rsidR="00A020A3" w:rsidRPr="000B5301" w:rsidRDefault="00A020A3" w:rsidP="002E02E6">
            <w:pPr>
              <w:jc w:val="center"/>
              <w:rPr>
                <w:rFonts w:ascii="Calibri" w:eastAsia="Times New Roman" w:hAnsi="Calibri" w:cs="Times New Roman"/>
                <w:color w:val="000000"/>
              </w:rPr>
            </w:pPr>
            <w:r w:rsidRPr="000B5301">
              <w:rPr>
                <w:rFonts w:ascii="Calibri" w:eastAsia="Times New Roman" w:hAnsi="Calibri" w:cs="Times New Roman"/>
                <w:color w:val="000000"/>
              </w:rPr>
              <w:t>4.959180</w:t>
            </w:r>
          </w:p>
        </w:tc>
      </w:tr>
    </w:tbl>
    <w:p w14:paraId="3522C4C8" w14:textId="015EE909" w:rsidR="00A020A3" w:rsidRDefault="00A020A3" w:rsidP="00F205B3">
      <w:pPr>
        <w:spacing w:line="480" w:lineRule="auto"/>
        <w:jc w:val="center"/>
      </w:pPr>
      <w:r>
        <w:rPr>
          <w:b/>
        </w:rPr>
        <w:t xml:space="preserve">        </w:t>
      </w:r>
      <w:r w:rsidRPr="008308BE">
        <w:rPr>
          <w:b/>
        </w:rPr>
        <w:t xml:space="preserve">Figure </w:t>
      </w:r>
      <w:r w:rsidR="00D00707">
        <w:rPr>
          <w:b/>
        </w:rPr>
        <w:t>22</w:t>
      </w:r>
      <w:r w:rsidRPr="00F205B3">
        <w:rPr>
          <w:b/>
        </w:rPr>
        <w:t>: Statistics of Price of Top 11-15 Cryptocurrencies</w:t>
      </w:r>
    </w:p>
    <w:tbl>
      <w:tblPr>
        <w:tblW w:w="7728" w:type="dxa"/>
        <w:jc w:val="center"/>
        <w:tblLook w:val="04A0" w:firstRow="1" w:lastRow="0" w:firstColumn="1" w:lastColumn="0" w:noHBand="0" w:noVBand="1"/>
      </w:tblPr>
      <w:tblGrid>
        <w:gridCol w:w="1107"/>
        <w:gridCol w:w="1475"/>
        <w:gridCol w:w="1352"/>
        <w:gridCol w:w="1192"/>
        <w:gridCol w:w="1352"/>
        <w:gridCol w:w="1250"/>
      </w:tblGrid>
      <w:tr w:rsidR="00A020A3" w:rsidRPr="00A10802" w14:paraId="5D6029F1" w14:textId="77777777" w:rsidTr="002E02E6">
        <w:trPr>
          <w:trHeight w:val="300"/>
          <w:jc w:val="center"/>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40DEB"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 </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74F69B01"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QTUM</w:t>
            </w:r>
          </w:p>
        </w:tc>
        <w:tc>
          <w:tcPr>
            <w:tcW w:w="1352" w:type="dxa"/>
            <w:tcBorders>
              <w:top w:val="single" w:sz="4" w:space="0" w:color="auto"/>
              <w:left w:val="nil"/>
              <w:bottom w:val="single" w:sz="4" w:space="0" w:color="auto"/>
              <w:right w:val="single" w:sz="4" w:space="0" w:color="auto"/>
            </w:tcBorders>
            <w:shd w:val="clear" w:color="auto" w:fill="auto"/>
            <w:noWrap/>
            <w:vAlign w:val="center"/>
            <w:hideMark/>
          </w:tcPr>
          <w:p w14:paraId="33A55CC4"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ICX</w:t>
            </w:r>
          </w:p>
        </w:tc>
        <w:tc>
          <w:tcPr>
            <w:tcW w:w="1192" w:type="dxa"/>
            <w:tcBorders>
              <w:top w:val="single" w:sz="4" w:space="0" w:color="auto"/>
              <w:left w:val="nil"/>
              <w:bottom w:val="single" w:sz="4" w:space="0" w:color="auto"/>
              <w:right w:val="single" w:sz="4" w:space="0" w:color="auto"/>
            </w:tcBorders>
            <w:shd w:val="clear" w:color="auto" w:fill="auto"/>
            <w:noWrap/>
            <w:vAlign w:val="center"/>
            <w:hideMark/>
          </w:tcPr>
          <w:p w14:paraId="69E49827"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NANO</w:t>
            </w:r>
          </w:p>
        </w:tc>
        <w:tc>
          <w:tcPr>
            <w:tcW w:w="1352" w:type="dxa"/>
            <w:tcBorders>
              <w:top w:val="single" w:sz="4" w:space="0" w:color="auto"/>
              <w:left w:val="nil"/>
              <w:bottom w:val="single" w:sz="4" w:space="0" w:color="auto"/>
              <w:right w:val="single" w:sz="4" w:space="0" w:color="auto"/>
            </w:tcBorders>
            <w:shd w:val="clear" w:color="auto" w:fill="auto"/>
            <w:noWrap/>
            <w:vAlign w:val="center"/>
            <w:hideMark/>
          </w:tcPr>
          <w:p w14:paraId="01ADFEEB"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ETC</w:t>
            </w:r>
          </w:p>
        </w:tc>
        <w:tc>
          <w:tcPr>
            <w:tcW w:w="1250" w:type="dxa"/>
            <w:tcBorders>
              <w:top w:val="single" w:sz="4" w:space="0" w:color="auto"/>
              <w:left w:val="nil"/>
              <w:bottom w:val="single" w:sz="4" w:space="0" w:color="auto"/>
              <w:right w:val="single" w:sz="4" w:space="0" w:color="auto"/>
            </w:tcBorders>
            <w:shd w:val="clear" w:color="auto" w:fill="auto"/>
            <w:noWrap/>
            <w:vAlign w:val="center"/>
            <w:hideMark/>
          </w:tcPr>
          <w:p w14:paraId="0B191C52"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LSK</w:t>
            </w:r>
          </w:p>
        </w:tc>
      </w:tr>
      <w:tr w:rsidR="00A020A3" w:rsidRPr="00A10802" w14:paraId="287BDE58" w14:textId="77777777" w:rsidTr="002E02E6">
        <w:trPr>
          <w:trHeight w:val="300"/>
          <w:jc w:val="center"/>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D35DD34"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Mean</w:t>
            </w:r>
          </w:p>
        </w:tc>
        <w:tc>
          <w:tcPr>
            <w:tcW w:w="1475" w:type="dxa"/>
            <w:tcBorders>
              <w:top w:val="nil"/>
              <w:left w:val="nil"/>
              <w:bottom w:val="single" w:sz="4" w:space="0" w:color="auto"/>
              <w:right w:val="single" w:sz="4" w:space="0" w:color="auto"/>
            </w:tcBorders>
            <w:shd w:val="clear" w:color="auto" w:fill="auto"/>
            <w:noWrap/>
            <w:vAlign w:val="center"/>
            <w:hideMark/>
          </w:tcPr>
          <w:p w14:paraId="2673FC91"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19.320833</w:t>
            </w:r>
          </w:p>
        </w:tc>
        <w:tc>
          <w:tcPr>
            <w:tcW w:w="1352" w:type="dxa"/>
            <w:tcBorders>
              <w:top w:val="nil"/>
              <w:left w:val="nil"/>
              <w:bottom w:val="single" w:sz="4" w:space="0" w:color="auto"/>
              <w:right w:val="single" w:sz="4" w:space="0" w:color="auto"/>
            </w:tcBorders>
            <w:shd w:val="clear" w:color="auto" w:fill="auto"/>
            <w:noWrap/>
            <w:vAlign w:val="center"/>
            <w:hideMark/>
          </w:tcPr>
          <w:p w14:paraId="4AAD1700"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3.753687</w:t>
            </w:r>
          </w:p>
        </w:tc>
        <w:tc>
          <w:tcPr>
            <w:tcW w:w="1192" w:type="dxa"/>
            <w:tcBorders>
              <w:top w:val="nil"/>
              <w:left w:val="nil"/>
              <w:bottom w:val="single" w:sz="4" w:space="0" w:color="auto"/>
              <w:right w:val="single" w:sz="4" w:space="0" w:color="auto"/>
            </w:tcBorders>
            <w:shd w:val="clear" w:color="auto" w:fill="auto"/>
            <w:noWrap/>
            <w:vAlign w:val="center"/>
            <w:hideMark/>
          </w:tcPr>
          <w:p w14:paraId="6D582A0C"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3.992687</w:t>
            </w:r>
          </w:p>
        </w:tc>
        <w:tc>
          <w:tcPr>
            <w:tcW w:w="1352" w:type="dxa"/>
            <w:tcBorders>
              <w:top w:val="nil"/>
              <w:left w:val="nil"/>
              <w:bottom w:val="single" w:sz="4" w:space="0" w:color="auto"/>
              <w:right w:val="single" w:sz="4" w:space="0" w:color="auto"/>
            </w:tcBorders>
            <w:shd w:val="clear" w:color="auto" w:fill="auto"/>
            <w:noWrap/>
            <w:vAlign w:val="center"/>
            <w:hideMark/>
          </w:tcPr>
          <w:p w14:paraId="6A520066"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11.690248</w:t>
            </w:r>
          </w:p>
        </w:tc>
        <w:tc>
          <w:tcPr>
            <w:tcW w:w="1250" w:type="dxa"/>
            <w:tcBorders>
              <w:top w:val="nil"/>
              <w:left w:val="nil"/>
              <w:bottom w:val="single" w:sz="4" w:space="0" w:color="auto"/>
              <w:right w:val="single" w:sz="4" w:space="0" w:color="auto"/>
            </w:tcBorders>
            <w:shd w:val="clear" w:color="auto" w:fill="auto"/>
            <w:noWrap/>
            <w:vAlign w:val="center"/>
            <w:hideMark/>
          </w:tcPr>
          <w:p w14:paraId="66E63493"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4.710496</w:t>
            </w:r>
          </w:p>
        </w:tc>
      </w:tr>
      <w:tr w:rsidR="00A020A3" w:rsidRPr="00A10802" w14:paraId="2478C6BC" w14:textId="77777777" w:rsidTr="002E02E6">
        <w:trPr>
          <w:trHeight w:val="300"/>
          <w:jc w:val="center"/>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330DA1DF"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Max</w:t>
            </w:r>
          </w:p>
        </w:tc>
        <w:tc>
          <w:tcPr>
            <w:tcW w:w="1475" w:type="dxa"/>
            <w:tcBorders>
              <w:top w:val="nil"/>
              <w:left w:val="nil"/>
              <w:bottom w:val="single" w:sz="4" w:space="0" w:color="auto"/>
              <w:right w:val="single" w:sz="4" w:space="0" w:color="auto"/>
            </w:tcBorders>
            <w:shd w:val="clear" w:color="auto" w:fill="auto"/>
            <w:noWrap/>
            <w:vAlign w:val="center"/>
            <w:hideMark/>
          </w:tcPr>
          <w:p w14:paraId="2D07C1ED"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94.670000</w:t>
            </w:r>
          </w:p>
        </w:tc>
        <w:tc>
          <w:tcPr>
            <w:tcW w:w="1352" w:type="dxa"/>
            <w:tcBorders>
              <w:top w:val="nil"/>
              <w:left w:val="nil"/>
              <w:bottom w:val="single" w:sz="4" w:space="0" w:color="auto"/>
              <w:right w:val="single" w:sz="4" w:space="0" w:color="auto"/>
            </w:tcBorders>
            <w:shd w:val="clear" w:color="auto" w:fill="auto"/>
            <w:noWrap/>
            <w:vAlign w:val="center"/>
            <w:hideMark/>
          </w:tcPr>
          <w:p w14:paraId="1DA779BE"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12.190000</w:t>
            </w:r>
          </w:p>
        </w:tc>
        <w:tc>
          <w:tcPr>
            <w:tcW w:w="1192" w:type="dxa"/>
            <w:tcBorders>
              <w:top w:val="nil"/>
              <w:left w:val="nil"/>
              <w:bottom w:val="single" w:sz="4" w:space="0" w:color="auto"/>
              <w:right w:val="single" w:sz="4" w:space="0" w:color="auto"/>
            </w:tcBorders>
            <w:shd w:val="clear" w:color="auto" w:fill="auto"/>
            <w:noWrap/>
            <w:vAlign w:val="center"/>
            <w:hideMark/>
          </w:tcPr>
          <w:p w14:paraId="3CF61CEE"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33.700000</w:t>
            </w:r>
          </w:p>
        </w:tc>
        <w:tc>
          <w:tcPr>
            <w:tcW w:w="1352" w:type="dxa"/>
            <w:tcBorders>
              <w:top w:val="nil"/>
              <w:left w:val="nil"/>
              <w:bottom w:val="single" w:sz="4" w:space="0" w:color="auto"/>
              <w:right w:val="single" w:sz="4" w:space="0" w:color="auto"/>
            </w:tcBorders>
            <w:shd w:val="clear" w:color="auto" w:fill="auto"/>
            <w:noWrap/>
            <w:vAlign w:val="center"/>
            <w:hideMark/>
          </w:tcPr>
          <w:p w14:paraId="48C0A50F"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44.050000</w:t>
            </w:r>
          </w:p>
        </w:tc>
        <w:tc>
          <w:tcPr>
            <w:tcW w:w="1250" w:type="dxa"/>
            <w:tcBorders>
              <w:top w:val="nil"/>
              <w:left w:val="nil"/>
              <w:bottom w:val="single" w:sz="4" w:space="0" w:color="auto"/>
              <w:right w:val="single" w:sz="4" w:space="0" w:color="auto"/>
            </w:tcBorders>
            <w:shd w:val="clear" w:color="auto" w:fill="auto"/>
            <w:noWrap/>
            <w:vAlign w:val="center"/>
            <w:hideMark/>
          </w:tcPr>
          <w:p w14:paraId="21891F0C"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34.110000</w:t>
            </w:r>
          </w:p>
        </w:tc>
      </w:tr>
      <w:tr w:rsidR="00A020A3" w:rsidRPr="00A10802" w14:paraId="0C2752F7" w14:textId="77777777" w:rsidTr="002E02E6">
        <w:trPr>
          <w:trHeight w:val="300"/>
          <w:jc w:val="center"/>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86CD6B0"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Min</w:t>
            </w:r>
          </w:p>
        </w:tc>
        <w:tc>
          <w:tcPr>
            <w:tcW w:w="1475" w:type="dxa"/>
            <w:tcBorders>
              <w:top w:val="nil"/>
              <w:left w:val="nil"/>
              <w:bottom w:val="single" w:sz="4" w:space="0" w:color="auto"/>
              <w:right w:val="single" w:sz="4" w:space="0" w:color="auto"/>
            </w:tcBorders>
            <w:shd w:val="clear" w:color="auto" w:fill="auto"/>
            <w:noWrap/>
            <w:vAlign w:val="center"/>
            <w:hideMark/>
          </w:tcPr>
          <w:p w14:paraId="12750737"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3.880000</w:t>
            </w:r>
          </w:p>
        </w:tc>
        <w:tc>
          <w:tcPr>
            <w:tcW w:w="1352" w:type="dxa"/>
            <w:tcBorders>
              <w:top w:val="nil"/>
              <w:left w:val="nil"/>
              <w:bottom w:val="single" w:sz="4" w:space="0" w:color="auto"/>
              <w:right w:val="single" w:sz="4" w:space="0" w:color="auto"/>
            </w:tcBorders>
            <w:shd w:val="clear" w:color="auto" w:fill="auto"/>
            <w:noWrap/>
            <w:vAlign w:val="center"/>
            <w:hideMark/>
          </w:tcPr>
          <w:p w14:paraId="2EA28453"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0.455864</w:t>
            </w:r>
          </w:p>
        </w:tc>
        <w:tc>
          <w:tcPr>
            <w:tcW w:w="1192" w:type="dxa"/>
            <w:tcBorders>
              <w:top w:val="nil"/>
              <w:left w:val="nil"/>
              <w:bottom w:val="single" w:sz="4" w:space="0" w:color="auto"/>
              <w:right w:val="single" w:sz="4" w:space="0" w:color="auto"/>
            </w:tcBorders>
            <w:shd w:val="clear" w:color="auto" w:fill="auto"/>
            <w:noWrap/>
            <w:vAlign w:val="center"/>
            <w:hideMark/>
          </w:tcPr>
          <w:p w14:paraId="2BBB3899"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0.007292</w:t>
            </w:r>
          </w:p>
        </w:tc>
        <w:tc>
          <w:tcPr>
            <w:tcW w:w="1352" w:type="dxa"/>
            <w:tcBorders>
              <w:top w:val="nil"/>
              <w:left w:val="nil"/>
              <w:bottom w:val="single" w:sz="4" w:space="0" w:color="auto"/>
              <w:right w:val="single" w:sz="4" w:space="0" w:color="auto"/>
            </w:tcBorders>
            <w:shd w:val="clear" w:color="auto" w:fill="auto"/>
            <w:noWrap/>
            <w:vAlign w:val="center"/>
            <w:hideMark/>
          </w:tcPr>
          <w:p w14:paraId="48771442"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0.602402</w:t>
            </w:r>
          </w:p>
        </w:tc>
        <w:tc>
          <w:tcPr>
            <w:tcW w:w="1250" w:type="dxa"/>
            <w:tcBorders>
              <w:top w:val="nil"/>
              <w:left w:val="nil"/>
              <w:bottom w:val="single" w:sz="4" w:space="0" w:color="auto"/>
              <w:right w:val="single" w:sz="4" w:space="0" w:color="auto"/>
            </w:tcBorders>
            <w:shd w:val="clear" w:color="auto" w:fill="auto"/>
            <w:noWrap/>
            <w:vAlign w:val="center"/>
            <w:hideMark/>
          </w:tcPr>
          <w:p w14:paraId="1B50F72E"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0.104780</w:t>
            </w:r>
          </w:p>
        </w:tc>
      </w:tr>
      <w:tr w:rsidR="00A020A3" w:rsidRPr="00A10802" w14:paraId="62A6C992" w14:textId="77777777" w:rsidTr="002E02E6">
        <w:trPr>
          <w:trHeight w:val="300"/>
          <w:jc w:val="center"/>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BA68A7F"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SD</w:t>
            </w:r>
          </w:p>
        </w:tc>
        <w:tc>
          <w:tcPr>
            <w:tcW w:w="1475" w:type="dxa"/>
            <w:tcBorders>
              <w:top w:val="nil"/>
              <w:left w:val="nil"/>
              <w:bottom w:val="single" w:sz="4" w:space="0" w:color="auto"/>
              <w:right w:val="single" w:sz="4" w:space="0" w:color="auto"/>
            </w:tcBorders>
            <w:shd w:val="clear" w:color="auto" w:fill="auto"/>
            <w:noWrap/>
            <w:vAlign w:val="center"/>
            <w:hideMark/>
          </w:tcPr>
          <w:p w14:paraId="1F1C0FE4"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15.131308</w:t>
            </w:r>
          </w:p>
        </w:tc>
        <w:tc>
          <w:tcPr>
            <w:tcW w:w="1352" w:type="dxa"/>
            <w:tcBorders>
              <w:top w:val="nil"/>
              <w:left w:val="nil"/>
              <w:bottom w:val="single" w:sz="4" w:space="0" w:color="auto"/>
              <w:right w:val="single" w:sz="4" w:space="0" w:color="auto"/>
            </w:tcBorders>
            <w:shd w:val="clear" w:color="auto" w:fill="auto"/>
            <w:noWrap/>
            <w:vAlign w:val="center"/>
            <w:hideMark/>
          </w:tcPr>
          <w:p w14:paraId="129A6AEF"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2.648051</w:t>
            </w:r>
          </w:p>
        </w:tc>
        <w:tc>
          <w:tcPr>
            <w:tcW w:w="1192" w:type="dxa"/>
            <w:tcBorders>
              <w:top w:val="nil"/>
              <w:left w:val="nil"/>
              <w:bottom w:val="single" w:sz="4" w:space="0" w:color="auto"/>
              <w:right w:val="single" w:sz="4" w:space="0" w:color="auto"/>
            </w:tcBorders>
            <w:shd w:val="clear" w:color="auto" w:fill="auto"/>
            <w:noWrap/>
            <w:vAlign w:val="center"/>
            <w:hideMark/>
          </w:tcPr>
          <w:p w14:paraId="490502C7"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6.889332</w:t>
            </w:r>
          </w:p>
        </w:tc>
        <w:tc>
          <w:tcPr>
            <w:tcW w:w="1352" w:type="dxa"/>
            <w:tcBorders>
              <w:top w:val="nil"/>
              <w:left w:val="nil"/>
              <w:bottom w:val="single" w:sz="4" w:space="0" w:color="auto"/>
              <w:right w:val="single" w:sz="4" w:space="0" w:color="auto"/>
            </w:tcBorders>
            <w:shd w:val="clear" w:color="auto" w:fill="auto"/>
            <w:noWrap/>
            <w:vAlign w:val="center"/>
            <w:hideMark/>
          </w:tcPr>
          <w:p w14:paraId="60486FB9"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11.096228</w:t>
            </w:r>
          </w:p>
        </w:tc>
        <w:tc>
          <w:tcPr>
            <w:tcW w:w="1250" w:type="dxa"/>
            <w:tcBorders>
              <w:top w:val="nil"/>
              <w:left w:val="nil"/>
              <w:bottom w:val="single" w:sz="4" w:space="0" w:color="auto"/>
              <w:right w:val="single" w:sz="4" w:space="0" w:color="auto"/>
            </w:tcBorders>
            <w:shd w:val="clear" w:color="auto" w:fill="auto"/>
            <w:noWrap/>
            <w:vAlign w:val="center"/>
            <w:hideMark/>
          </w:tcPr>
          <w:p w14:paraId="55F2E778"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7.348239</w:t>
            </w:r>
          </w:p>
        </w:tc>
      </w:tr>
      <w:tr w:rsidR="00A020A3" w:rsidRPr="00A10802" w14:paraId="193F0A06" w14:textId="77777777" w:rsidTr="002E02E6">
        <w:trPr>
          <w:trHeight w:val="300"/>
          <w:jc w:val="center"/>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338FE438"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Skewness</w:t>
            </w:r>
          </w:p>
        </w:tc>
        <w:tc>
          <w:tcPr>
            <w:tcW w:w="1475" w:type="dxa"/>
            <w:tcBorders>
              <w:top w:val="nil"/>
              <w:left w:val="nil"/>
              <w:bottom w:val="single" w:sz="4" w:space="0" w:color="auto"/>
              <w:right w:val="single" w:sz="4" w:space="0" w:color="auto"/>
            </w:tcBorders>
            <w:shd w:val="clear" w:color="auto" w:fill="auto"/>
            <w:noWrap/>
            <w:vAlign w:val="center"/>
            <w:hideMark/>
          </w:tcPr>
          <w:p w14:paraId="32330DB0"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1.935382</w:t>
            </w:r>
          </w:p>
        </w:tc>
        <w:tc>
          <w:tcPr>
            <w:tcW w:w="1352" w:type="dxa"/>
            <w:tcBorders>
              <w:top w:val="nil"/>
              <w:left w:val="nil"/>
              <w:bottom w:val="single" w:sz="4" w:space="0" w:color="auto"/>
              <w:right w:val="single" w:sz="4" w:space="0" w:color="auto"/>
            </w:tcBorders>
            <w:shd w:val="clear" w:color="auto" w:fill="auto"/>
            <w:noWrap/>
            <w:vAlign w:val="center"/>
            <w:hideMark/>
          </w:tcPr>
          <w:p w14:paraId="6BA0EE81"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1.140434</w:t>
            </w:r>
          </w:p>
        </w:tc>
        <w:tc>
          <w:tcPr>
            <w:tcW w:w="1192" w:type="dxa"/>
            <w:tcBorders>
              <w:top w:val="nil"/>
              <w:left w:val="nil"/>
              <w:bottom w:val="single" w:sz="4" w:space="0" w:color="auto"/>
              <w:right w:val="single" w:sz="4" w:space="0" w:color="auto"/>
            </w:tcBorders>
            <w:shd w:val="clear" w:color="auto" w:fill="auto"/>
            <w:noWrap/>
            <w:vAlign w:val="center"/>
            <w:hideMark/>
          </w:tcPr>
          <w:p w14:paraId="17EAB557"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2.014060</w:t>
            </w:r>
          </w:p>
        </w:tc>
        <w:tc>
          <w:tcPr>
            <w:tcW w:w="1352" w:type="dxa"/>
            <w:tcBorders>
              <w:top w:val="nil"/>
              <w:left w:val="nil"/>
              <w:bottom w:val="single" w:sz="4" w:space="0" w:color="auto"/>
              <w:right w:val="single" w:sz="4" w:space="0" w:color="auto"/>
            </w:tcBorders>
            <w:shd w:val="clear" w:color="auto" w:fill="auto"/>
            <w:noWrap/>
            <w:vAlign w:val="center"/>
            <w:hideMark/>
          </w:tcPr>
          <w:p w14:paraId="223B826E"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0.816312</w:t>
            </w:r>
          </w:p>
        </w:tc>
        <w:tc>
          <w:tcPr>
            <w:tcW w:w="1250" w:type="dxa"/>
            <w:tcBorders>
              <w:top w:val="nil"/>
              <w:left w:val="nil"/>
              <w:bottom w:val="single" w:sz="4" w:space="0" w:color="auto"/>
              <w:right w:val="single" w:sz="4" w:space="0" w:color="auto"/>
            </w:tcBorders>
            <w:shd w:val="clear" w:color="auto" w:fill="auto"/>
            <w:noWrap/>
            <w:vAlign w:val="center"/>
            <w:hideMark/>
          </w:tcPr>
          <w:p w14:paraId="600775CC"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1.970450</w:t>
            </w:r>
          </w:p>
        </w:tc>
      </w:tr>
      <w:tr w:rsidR="00A020A3" w:rsidRPr="00A10802" w14:paraId="7F807051" w14:textId="77777777" w:rsidTr="002E02E6">
        <w:trPr>
          <w:trHeight w:val="300"/>
          <w:jc w:val="center"/>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27045C6"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Kurtosis</w:t>
            </w:r>
          </w:p>
        </w:tc>
        <w:tc>
          <w:tcPr>
            <w:tcW w:w="1475" w:type="dxa"/>
            <w:tcBorders>
              <w:top w:val="nil"/>
              <w:left w:val="nil"/>
              <w:bottom w:val="single" w:sz="4" w:space="0" w:color="auto"/>
              <w:right w:val="single" w:sz="4" w:space="0" w:color="auto"/>
            </w:tcBorders>
            <w:shd w:val="clear" w:color="auto" w:fill="auto"/>
            <w:noWrap/>
            <w:vAlign w:val="center"/>
            <w:hideMark/>
          </w:tcPr>
          <w:p w14:paraId="48317C3E"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6.667972</w:t>
            </w:r>
          </w:p>
        </w:tc>
        <w:tc>
          <w:tcPr>
            <w:tcW w:w="1352" w:type="dxa"/>
            <w:tcBorders>
              <w:top w:val="nil"/>
              <w:left w:val="nil"/>
              <w:bottom w:val="single" w:sz="4" w:space="0" w:color="auto"/>
              <w:right w:val="single" w:sz="4" w:space="0" w:color="auto"/>
            </w:tcBorders>
            <w:shd w:val="clear" w:color="auto" w:fill="auto"/>
            <w:noWrap/>
            <w:vAlign w:val="center"/>
            <w:hideMark/>
          </w:tcPr>
          <w:p w14:paraId="2D784305"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3.491044</w:t>
            </w:r>
          </w:p>
        </w:tc>
        <w:tc>
          <w:tcPr>
            <w:tcW w:w="1192" w:type="dxa"/>
            <w:tcBorders>
              <w:top w:val="nil"/>
              <w:left w:val="nil"/>
              <w:bottom w:val="single" w:sz="4" w:space="0" w:color="auto"/>
              <w:right w:val="single" w:sz="4" w:space="0" w:color="auto"/>
            </w:tcBorders>
            <w:shd w:val="clear" w:color="auto" w:fill="auto"/>
            <w:noWrap/>
            <w:vAlign w:val="center"/>
            <w:hideMark/>
          </w:tcPr>
          <w:p w14:paraId="79AFF140"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6.818243</w:t>
            </w:r>
          </w:p>
        </w:tc>
        <w:tc>
          <w:tcPr>
            <w:tcW w:w="1352" w:type="dxa"/>
            <w:tcBorders>
              <w:top w:val="nil"/>
              <w:left w:val="nil"/>
              <w:bottom w:val="single" w:sz="4" w:space="0" w:color="auto"/>
              <w:right w:val="single" w:sz="4" w:space="0" w:color="auto"/>
            </w:tcBorders>
            <w:shd w:val="clear" w:color="auto" w:fill="auto"/>
            <w:noWrap/>
            <w:vAlign w:val="center"/>
            <w:hideMark/>
          </w:tcPr>
          <w:p w14:paraId="6DC72DAB"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2.722665</w:t>
            </w:r>
          </w:p>
        </w:tc>
        <w:tc>
          <w:tcPr>
            <w:tcW w:w="1250" w:type="dxa"/>
            <w:tcBorders>
              <w:top w:val="nil"/>
              <w:left w:val="nil"/>
              <w:bottom w:val="single" w:sz="4" w:space="0" w:color="auto"/>
              <w:right w:val="single" w:sz="4" w:space="0" w:color="auto"/>
            </w:tcBorders>
            <w:shd w:val="clear" w:color="auto" w:fill="auto"/>
            <w:noWrap/>
            <w:vAlign w:val="center"/>
            <w:hideMark/>
          </w:tcPr>
          <w:p w14:paraId="0D2FD80F" w14:textId="77777777" w:rsidR="00A020A3" w:rsidRPr="00A10802" w:rsidRDefault="00A020A3" w:rsidP="002E02E6">
            <w:pPr>
              <w:jc w:val="center"/>
              <w:rPr>
                <w:rFonts w:ascii="Calibri" w:eastAsia="Times New Roman" w:hAnsi="Calibri" w:cs="Times New Roman"/>
                <w:color w:val="000000"/>
              </w:rPr>
            </w:pPr>
            <w:r w:rsidRPr="00A10802">
              <w:rPr>
                <w:rFonts w:ascii="Calibri" w:eastAsia="Times New Roman" w:hAnsi="Calibri" w:cs="Times New Roman"/>
                <w:color w:val="000000"/>
              </w:rPr>
              <w:t>6.088526</w:t>
            </w:r>
          </w:p>
        </w:tc>
      </w:tr>
    </w:tbl>
    <w:p w14:paraId="7D61CE74" w14:textId="16597986" w:rsidR="00A020A3" w:rsidRDefault="00A020A3" w:rsidP="00F205B3">
      <w:pPr>
        <w:spacing w:line="480" w:lineRule="auto"/>
        <w:jc w:val="center"/>
      </w:pPr>
      <w:r>
        <w:rPr>
          <w:b/>
        </w:rPr>
        <w:t xml:space="preserve">        </w:t>
      </w:r>
      <w:r w:rsidRPr="008308BE">
        <w:rPr>
          <w:b/>
        </w:rPr>
        <w:t xml:space="preserve">Figure </w:t>
      </w:r>
      <w:r w:rsidR="00D00707">
        <w:rPr>
          <w:b/>
        </w:rPr>
        <w:t>23</w:t>
      </w:r>
      <w:r w:rsidRPr="00F205B3">
        <w:rPr>
          <w:b/>
        </w:rPr>
        <w:t>: Statistics of Price of Top 16-20 Cryptocurrencies</w:t>
      </w:r>
    </w:p>
    <w:tbl>
      <w:tblPr>
        <w:tblW w:w="7750" w:type="dxa"/>
        <w:jc w:val="center"/>
        <w:tblLook w:val="04A0" w:firstRow="1" w:lastRow="0" w:firstColumn="1" w:lastColumn="0" w:noHBand="0" w:noVBand="1"/>
      </w:tblPr>
      <w:tblGrid>
        <w:gridCol w:w="1102"/>
        <w:gridCol w:w="1468"/>
        <w:gridCol w:w="1346"/>
        <w:gridCol w:w="1187"/>
        <w:gridCol w:w="1346"/>
        <w:gridCol w:w="1301"/>
      </w:tblGrid>
      <w:tr w:rsidR="00A020A3" w:rsidRPr="006916CE" w14:paraId="77C09E14" w14:textId="77777777" w:rsidTr="002E02E6">
        <w:trPr>
          <w:trHeight w:val="293"/>
          <w:jc w:val="center"/>
        </w:trPr>
        <w:tc>
          <w:tcPr>
            <w:tcW w:w="11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D3B68"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 </w:t>
            </w:r>
          </w:p>
        </w:tc>
        <w:tc>
          <w:tcPr>
            <w:tcW w:w="1468" w:type="dxa"/>
            <w:tcBorders>
              <w:top w:val="single" w:sz="4" w:space="0" w:color="auto"/>
              <w:left w:val="nil"/>
              <w:bottom w:val="single" w:sz="4" w:space="0" w:color="auto"/>
              <w:right w:val="single" w:sz="4" w:space="0" w:color="auto"/>
            </w:tcBorders>
            <w:shd w:val="clear" w:color="auto" w:fill="auto"/>
            <w:noWrap/>
            <w:vAlign w:val="center"/>
            <w:hideMark/>
          </w:tcPr>
          <w:p w14:paraId="617CD9F9"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XVG</w:t>
            </w:r>
          </w:p>
        </w:tc>
        <w:tc>
          <w:tcPr>
            <w:tcW w:w="1346" w:type="dxa"/>
            <w:tcBorders>
              <w:top w:val="single" w:sz="4" w:space="0" w:color="auto"/>
              <w:left w:val="nil"/>
              <w:bottom w:val="single" w:sz="4" w:space="0" w:color="auto"/>
              <w:right w:val="single" w:sz="4" w:space="0" w:color="auto"/>
            </w:tcBorders>
            <w:shd w:val="clear" w:color="auto" w:fill="auto"/>
            <w:noWrap/>
            <w:vAlign w:val="center"/>
            <w:hideMark/>
          </w:tcPr>
          <w:p w14:paraId="0DC31375"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VEN</w:t>
            </w:r>
          </w:p>
        </w:tc>
        <w:tc>
          <w:tcPr>
            <w:tcW w:w="1187" w:type="dxa"/>
            <w:tcBorders>
              <w:top w:val="single" w:sz="4" w:space="0" w:color="auto"/>
              <w:left w:val="nil"/>
              <w:bottom w:val="single" w:sz="4" w:space="0" w:color="auto"/>
              <w:right w:val="single" w:sz="4" w:space="0" w:color="auto"/>
            </w:tcBorders>
            <w:shd w:val="clear" w:color="auto" w:fill="auto"/>
            <w:noWrap/>
            <w:vAlign w:val="center"/>
            <w:hideMark/>
          </w:tcPr>
          <w:p w14:paraId="0FCE157F"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SC</w:t>
            </w:r>
          </w:p>
        </w:tc>
        <w:tc>
          <w:tcPr>
            <w:tcW w:w="1346" w:type="dxa"/>
            <w:tcBorders>
              <w:top w:val="single" w:sz="4" w:space="0" w:color="auto"/>
              <w:left w:val="nil"/>
              <w:bottom w:val="single" w:sz="4" w:space="0" w:color="auto"/>
              <w:right w:val="single" w:sz="4" w:space="0" w:color="auto"/>
            </w:tcBorders>
            <w:shd w:val="clear" w:color="auto" w:fill="auto"/>
            <w:noWrap/>
            <w:vAlign w:val="center"/>
            <w:hideMark/>
          </w:tcPr>
          <w:p w14:paraId="701B6022"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BCN</w:t>
            </w:r>
          </w:p>
        </w:tc>
        <w:tc>
          <w:tcPr>
            <w:tcW w:w="1301" w:type="dxa"/>
            <w:tcBorders>
              <w:top w:val="single" w:sz="4" w:space="0" w:color="auto"/>
              <w:left w:val="nil"/>
              <w:bottom w:val="single" w:sz="4" w:space="0" w:color="auto"/>
              <w:right w:val="single" w:sz="4" w:space="0" w:color="auto"/>
            </w:tcBorders>
            <w:shd w:val="clear" w:color="auto" w:fill="auto"/>
            <w:noWrap/>
            <w:vAlign w:val="center"/>
            <w:hideMark/>
          </w:tcPr>
          <w:p w14:paraId="6543DEA0"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BCC</w:t>
            </w:r>
          </w:p>
        </w:tc>
      </w:tr>
      <w:tr w:rsidR="00A020A3" w:rsidRPr="006916CE" w14:paraId="7060FC9A" w14:textId="77777777" w:rsidTr="002E02E6">
        <w:trPr>
          <w:trHeight w:val="293"/>
          <w:jc w:val="center"/>
        </w:trPr>
        <w:tc>
          <w:tcPr>
            <w:tcW w:w="1102" w:type="dxa"/>
            <w:tcBorders>
              <w:top w:val="nil"/>
              <w:left w:val="single" w:sz="4" w:space="0" w:color="auto"/>
              <w:bottom w:val="single" w:sz="4" w:space="0" w:color="auto"/>
              <w:right w:val="single" w:sz="4" w:space="0" w:color="auto"/>
            </w:tcBorders>
            <w:shd w:val="clear" w:color="auto" w:fill="auto"/>
            <w:noWrap/>
            <w:vAlign w:val="center"/>
            <w:hideMark/>
          </w:tcPr>
          <w:p w14:paraId="337D4C11"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Mean</w:t>
            </w:r>
          </w:p>
        </w:tc>
        <w:tc>
          <w:tcPr>
            <w:tcW w:w="1468" w:type="dxa"/>
            <w:tcBorders>
              <w:top w:val="nil"/>
              <w:left w:val="nil"/>
              <w:bottom w:val="single" w:sz="4" w:space="0" w:color="auto"/>
              <w:right w:val="single" w:sz="4" w:space="0" w:color="auto"/>
            </w:tcBorders>
            <w:shd w:val="clear" w:color="auto" w:fill="auto"/>
            <w:noWrap/>
            <w:vAlign w:val="center"/>
            <w:hideMark/>
          </w:tcPr>
          <w:p w14:paraId="68DC0A1B"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0.014031</w:t>
            </w:r>
          </w:p>
        </w:tc>
        <w:tc>
          <w:tcPr>
            <w:tcW w:w="1346" w:type="dxa"/>
            <w:tcBorders>
              <w:top w:val="nil"/>
              <w:left w:val="nil"/>
              <w:bottom w:val="single" w:sz="4" w:space="0" w:color="auto"/>
              <w:right w:val="single" w:sz="4" w:space="0" w:color="auto"/>
            </w:tcBorders>
            <w:shd w:val="clear" w:color="auto" w:fill="auto"/>
            <w:noWrap/>
            <w:vAlign w:val="center"/>
            <w:hideMark/>
          </w:tcPr>
          <w:p w14:paraId="5C7C9728"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2.295594</w:t>
            </w:r>
          </w:p>
        </w:tc>
        <w:tc>
          <w:tcPr>
            <w:tcW w:w="1187" w:type="dxa"/>
            <w:tcBorders>
              <w:top w:val="nil"/>
              <w:left w:val="nil"/>
              <w:bottom w:val="single" w:sz="4" w:space="0" w:color="auto"/>
              <w:right w:val="single" w:sz="4" w:space="0" w:color="auto"/>
            </w:tcBorders>
            <w:shd w:val="clear" w:color="auto" w:fill="auto"/>
            <w:noWrap/>
            <w:vAlign w:val="center"/>
            <w:hideMark/>
          </w:tcPr>
          <w:p w14:paraId="32BFC235"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0.006359</w:t>
            </w:r>
          </w:p>
        </w:tc>
        <w:tc>
          <w:tcPr>
            <w:tcW w:w="1346" w:type="dxa"/>
            <w:tcBorders>
              <w:top w:val="nil"/>
              <w:left w:val="nil"/>
              <w:bottom w:val="single" w:sz="4" w:space="0" w:color="auto"/>
              <w:right w:val="single" w:sz="4" w:space="0" w:color="auto"/>
            </w:tcBorders>
            <w:shd w:val="clear" w:color="auto" w:fill="auto"/>
            <w:noWrap/>
            <w:vAlign w:val="center"/>
            <w:hideMark/>
          </w:tcPr>
          <w:p w14:paraId="018A3B95"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0.001281</w:t>
            </w:r>
          </w:p>
        </w:tc>
        <w:tc>
          <w:tcPr>
            <w:tcW w:w="1301" w:type="dxa"/>
            <w:tcBorders>
              <w:top w:val="nil"/>
              <w:left w:val="nil"/>
              <w:bottom w:val="single" w:sz="4" w:space="0" w:color="auto"/>
              <w:right w:val="single" w:sz="4" w:space="0" w:color="auto"/>
            </w:tcBorders>
            <w:shd w:val="clear" w:color="auto" w:fill="auto"/>
            <w:noWrap/>
            <w:vAlign w:val="center"/>
            <w:hideMark/>
          </w:tcPr>
          <w:p w14:paraId="2F1C6BD1"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91.651573</w:t>
            </w:r>
          </w:p>
        </w:tc>
      </w:tr>
      <w:tr w:rsidR="00A020A3" w:rsidRPr="006916CE" w14:paraId="19308B77" w14:textId="77777777" w:rsidTr="002E02E6">
        <w:trPr>
          <w:trHeight w:val="293"/>
          <w:jc w:val="center"/>
        </w:trPr>
        <w:tc>
          <w:tcPr>
            <w:tcW w:w="1102" w:type="dxa"/>
            <w:tcBorders>
              <w:top w:val="nil"/>
              <w:left w:val="single" w:sz="4" w:space="0" w:color="auto"/>
              <w:bottom w:val="single" w:sz="4" w:space="0" w:color="auto"/>
              <w:right w:val="single" w:sz="4" w:space="0" w:color="auto"/>
            </w:tcBorders>
            <w:shd w:val="clear" w:color="auto" w:fill="auto"/>
            <w:noWrap/>
            <w:vAlign w:val="center"/>
            <w:hideMark/>
          </w:tcPr>
          <w:p w14:paraId="53C796D1"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Max</w:t>
            </w:r>
          </w:p>
        </w:tc>
        <w:tc>
          <w:tcPr>
            <w:tcW w:w="1468" w:type="dxa"/>
            <w:tcBorders>
              <w:top w:val="nil"/>
              <w:left w:val="nil"/>
              <w:bottom w:val="single" w:sz="4" w:space="0" w:color="auto"/>
              <w:right w:val="single" w:sz="4" w:space="0" w:color="auto"/>
            </w:tcBorders>
            <w:shd w:val="clear" w:color="auto" w:fill="auto"/>
            <w:noWrap/>
            <w:vAlign w:val="center"/>
            <w:hideMark/>
          </w:tcPr>
          <w:p w14:paraId="2AF1C3B1"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0.255441</w:t>
            </w:r>
          </w:p>
        </w:tc>
        <w:tc>
          <w:tcPr>
            <w:tcW w:w="1346" w:type="dxa"/>
            <w:tcBorders>
              <w:top w:val="nil"/>
              <w:left w:val="nil"/>
              <w:bottom w:val="single" w:sz="4" w:space="0" w:color="auto"/>
              <w:right w:val="single" w:sz="4" w:space="0" w:color="auto"/>
            </w:tcBorders>
            <w:shd w:val="clear" w:color="auto" w:fill="auto"/>
            <w:noWrap/>
            <w:vAlign w:val="center"/>
            <w:hideMark/>
          </w:tcPr>
          <w:p w14:paraId="17ED2922"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8.270000</w:t>
            </w:r>
          </w:p>
        </w:tc>
        <w:tc>
          <w:tcPr>
            <w:tcW w:w="1187" w:type="dxa"/>
            <w:tcBorders>
              <w:top w:val="nil"/>
              <w:left w:val="nil"/>
              <w:bottom w:val="single" w:sz="4" w:space="0" w:color="auto"/>
              <w:right w:val="single" w:sz="4" w:space="0" w:color="auto"/>
            </w:tcBorders>
            <w:shd w:val="clear" w:color="auto" w:fill="auto"/>
            <w:noWrap/>
            <w:vAlign w:val="center"/>
            <w:hideMark/>
          </w:tcPr>
          <w:p w14:paraId="004FA9F0"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0.094008</w:t>
            </w:r>
          </w:p>
        </w:tc>
        <w:tc>
          <w:tcPr>
            <w:tcW w:w="1346" w:type="dxa"/>
            <w:tcBorders>
              <w:top w:val="nil"/>
              <w:left w:val="nil"/>
              <w:bottom w:val="single" w:sz="4" w:space="0" w:color="auto"/>
              <w:right w:val="single" w:sz="4" w:space="0" w:color="auto"/>
            </w:tcBorders>
            <w:shd w:val="clear" w:color="auto" w:fill="auto"/>
            <w:noWrap/>
            <w:vAlign w:val="center"/>
            <w:hideMark/>
          </w:tcPr>
          <w:p w14:paraId="0B371297"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0.016694</w:t>
            </w:r>
          </w:p>
        </w:tc>
        <w:tc>
          <w:tcPr>
            <w:tcW w:w="1301" w:type="dxa"/>
            <w:tcBorders>
              <w:top w:val="nil"/>
              <w:left w:val="nil"/>
              <w:bottom w:val="single" w:sz="4" w:space="0" w:color="auto"/>
              <w:right w:val="single" w:sz="4" w:space="0" w:color="auto"/>
            </w:tcBorders>
            <w:shd w:val="clear" w:color="auto" w:fill="auto"/>
            <w:noWrap/>
            <w:vAlign w:val="center"/>
            <w:hideMark/>
          </w:tcPr>
          <w:p w14:paraId="5AD0D963"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463.310000</w:t>
            </w:r>
          </w:p>
        </w:tc>
      </w:tr>
      <w:tr w:rsidR="00A020A3" w:rsidRPr="006916CE" w14:paraId="0711CA88" w14:textId="77777777" w:rsidTr="002E02E6">
        <w:trPr>
          <w:trHeight w:val="293"/>
          <w:jc w:val="center"/>
        </w:trPr>
        <w:tc>
          <w:tcPr>
            <w:tcW w:w="1102" w:type="dxa"/>
            <w:tcBorders>
              <w:top w:val="nil"/>
              <w:left w:val="single" w:sz="4" w:space="0" w:color="auto"/>
              <w:bottom w:val="single" w:sz="4" w:space="0" w:color="auto"/>
              <w:right w:val="single" w:sz="4" w:space="0" w:color="auto"/>
            </w:tcBorders>
            <w:shd w:val="clear" w:color="auto" w:fill="auto"/>
            <w:noWrap/>
            <w:vAlign w:val="center"/>
            <w:hideMark/>
          </w:tcPr>
          <w:p w14:paraId="76631CFC"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Min</w:t>
            </w:r>
          </w:p>
        </w:tc>
        <w:tc>
          <w:tcPr>
            <w:tcW w:w="1468" w:type="dxa"/>
            <w:tcBorders>
              <w:top w:val="nil"/>
              <w:left w:val="nil"/>
              <w:bottom w:val="single" w:sz="4" w:space="0" w:color="auto"/>
              <w:right w:val="single" w:sz="4" w:space="0" w:color="auto"/>
            </w:tcBorders>
            <w:shd w:val="clear" w:color="auto" w:fill="auto"/>
            <w:noWrap/>
            <w:vAlign w:val="center"/>
            <w:hideMark/>
          </w:tcPr>
          <w:p w14:paraId="535BD7B2"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0.000008</w:t>
            </w:r>
          </w:p>
        </w:tc>
        <w:tc>
          <w:tcPr>
            <w:tcW w:w="1346" w:type="dxa"/>
            <w:tcBorders>
              <w:top w:val="nil"/>
              <w:left w:val="nil"/>
              <w:bottom w:val="single" w:sz="4" w:space="0" w:color="auto"/>
              <w:right w:val="single" w:sz="4" w:space="0" w:color="auto"/>
            </w:tcBorders>
            <w:shd w:val="clear" w:color="auto" w:fill="auto"/>
            <w:noWrap/>
            <w:vAlign w:val="center"/>
            <w:hideMark/>
          </w:tcPr>
          <w:p w14:paraId="056EB417"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0.048002</w:t>
            </w:r>
          </w:p>
        </w:tc>
        <w:tc>
          <w:tcPr>
            <w:tcW w:w="1187" w:type="dxa"/>
            <w:tcBorders>
              <w:top w:val="nil"/>
              <w:left w:val="nil"/>
              <w:bottom w:val="single" w:sz="4" w:space="0" w:color="auto"/>
              <w:right w:val="single" w:sz="4" w:space="0" w:color="auto"/>
            </w:tcBorders>
            <w:shd w:val="clear" w:color="auto" w:fill="auto"/>
            <w:noWrap/>
            <w:vAlign w:val="center"/>
            <w:hideMark/>
          </w:tcPr>
          <w:p w14:paraId="02FF8377"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0.000017</w:t>
            </w:r>
          </w:p>
        </w:tc>
        <w:tc>
          <w:tcPr>
            <w:tcW w:w="1346" w:type="dxa"/>
            <w:tcBorders>
              <w:top w:val="nil"/>
              <w:left w:val="nil"/>
              <w:bottom w:val="single" w:sz="4" w:space="0" w:color="auto"/>
              <w:right w:val="single" w:sz="4" w:space="0" w:color="auto"/>
            </w:tcBorders>
            <w:shd w:val="clear" w:color="auto" w:fill="auto"/>
            <w:noWrap/>
            <w:vAlign w:val="center"/>
            <w:hideMark/>
          </w:tcPr>
          <w:p w14:paraId="1F632D0C"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0.000026</w:t>
            </w:r>
          </w:p>
        </w:tc>
        <w:tc>
          <w:tcPr>
            <w:tcW w:w="1301" w:type="dxa"/>
            <w:tcBorders>
              <w:top w:val="nil"/>
              <w:left w:val="nil"/>
              <w:bottom w:val="single" w:sz="4" w:space="0" w:color="auto"/>
              <w:right w:val="single" w:sz="4" w:space="0" w:color="auto"/>
            </w:tcBorders>
            <w:shd w:val="clear" w:color="auto" w:fill="auto"/>
            <w:noWrap/>
            <w:vAlign w:val="center"/>
            <w:hideMark/>
          </w:tcPr>
          <w:p w14:paraId="3AC3DD69"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0.128067</w:t>
            </w:r>
          </w:p>
        </w:tc>
      </w:tr>
      <w:tr w:rsidR="00A020A3" w:rsidRPr="006916CE" w14:paraId="407FEB13" w14:textId="77777777" w:rsidTr="002E02E6">
        <w:trPr>
          <w:trHeight w:val="293"/>
          <w:jc w:val="center"/>
        </w:trPr>
        <w:tc>
          <w:tcPr>
            <w:tcW w:w="1102" w:type="dxa"/>
            <w:tcBorders>
              <w:top w:val="nil"/>
              <w:left w:val="single" w:sz="4" w:space="0" w:color="auto"/>
              <w:bottom w:val="single" w:sz="4" w:space="0" w:color="auto"/>
              <w:right w:val="single" w:sz="4" w:space="0" w:color="auto"/>
            </w:tcBorders>
            <w:shd w:val="clear" w:color="auto" w:fill="auto"/>
            <w:noWrap/>
            <w:vAlign w:val="center"/>
            <w:hideMark/>
          </w:tcPr>
          <w:p w14:paraId="50937E86"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lastRenderedPageBreak/>
              <w:t>SD</w:t>
            </w:r>
          </w:p>
        </w:tc>
        <w:tc>
          <w:tcPr>
            <w:tcW w:w="1468" w:type="dxa"/>
            <w:tcBorders>
              <w:top w:val="nil"/>
              <w:left w:val="nil"/>
              <w:bottom w:val="single" w:sz="4" w:space="0" w:color="auto"/>
              <w:right w:val="single" w:sz="4" w:space="0" w:color="auto"/>
            </w:tcBorders>
            <w:shd w:val="clear" w:color="auto" w:fill="auto"/>
            <w:noWrap/>
            <w:vAlign w:val="center"/>
            <w:hideMark/>
          </w:tcPr>
          <w:p w14:paraId="4569C095"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0.035106</w:t>
            </w:r>
          </w:p>
        </w:tc>
        <w:tc>
          <w:tcPr>
            <w:tcW w:w="1346" w:type="dxa"/>
            <w:tcBorders>
              <w:top w:val="nil"/>
              <w:left w:val="nil"/>
              <w:bottom w:val="single" w:sz="4" w:space="0" w:color="auto"/>
              <w:right w:val="single" w:sz="4" w:space="0" w:color="auto"/>
            </w:tcBorders>
            <w:shd w:val="clear" w:color="auto" w:fill="auto"/>
            <w:noWrap/>
            <w:vAlign w:val="center"/>
            <w:hideMark/>
          </w:tcPr>
          <w:p w14:paraId="050DEF2C"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2.286914</w:t>
            </w:r>
          </w:p>
        </w:tc>
        <w:tc>
          <w:tcPr>
            <w:tcW w:w="1187" w:type="dxa"/>
            <w:tcBorders>
              <w:top w:val="nil"/>
              <w:left w:val="nil"/>
              <w:bottom w:val="single" w:sz="4" w:space="0" w:color="auto"/>
              <w:right w:val="single" w:sz="4" w:space="0" w:color="auto"/>
            </w:tcBorders>
            <w:shd w:val="clear" w:color="auto" w:fill="auto"/>
            <w:noWrap/>
            <w:vAlign w:val="center"/>
            <w:hideMark/>
          </w:tcPr>
          <w:p w14:paraId="029D12B3"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0.011619</w:t>
            </w:r>
          </w:p>
        </w:tc>
        <w:tc>
          <w:tcPr>
            <w:tcW w:w="1346" w:type="dxa"/>
            <w:tcBorders>
              <w:top w:val="nil"/>
              <w:left w:val="nil"/>
              <w:bottom w:val="single" w:sz="4" w:space="0" w:color="auto"/>
              <w:right w:val="single" w:sz="4" w:space="0" w:color="auto"/>
            </w:tcBorders>
            <w:shd w:val="clear" w:color="auto" w:fill="auto"/>
            <w:noWrap/>
            <w:vAlign w:val="center"/>
            <w:hideMark/>
          </w:tcPr>
          <w:p w14:paraId="5EE31AD7"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0.002120</w:t>
            </w:r>
          </w:p>
        </w:tc>
        <w:tc>
          <w:tcPr>
            <w:tcW w:w="1301" w:type="dxa"/>
            <w:tcBorders>
              <w:top w:val="nil"/>
              <w:left w:val="nil"/>
              <w:bottom w:val="single" w:sz="4" w:space="0" w:color="auto"/>
              <w:right w:val="single" w:sz="4" w:space="0" w:color="auto"/>
            </w:tcBorders>
            <w:shd w:val="clear" w:color="auto" w:fill="auto"/>
            <w:noWrap/>
            <w:vAlign w:val="center"/>
            <w:hideMark/>
          </w:tcPr>
          <w:p w14:paraId="4989A4B1"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122.603880</w:t>
            </w:r>
          </w:p>
        </w:tc>
      </w:tr>
      <w:tr w:rsidR="00A020A3" w:rsidRPr="006916CE" w14:paraId="7C5D94A9" w14:textId="77777777" w:rsidTr="002E02E6">
        <w:trPr>
          <w:trHeight w:val="293"/>
          <w:jc w:val="center"/>
        </w:trPr>
        <w:tc>
          <w:tcPr>
            <w:tcW w:w="1102" w:type="dxa"/>
            <w:tcBorders>
              <w:top w:val="nil"/>
              <w:left w:val="single" w:sz="4" w:space="0" w:color="auto"/>
              <w:bottom w:val="single" w:sz="4" w:space="0" w:color="auto"/>
              <w:right w:val="single" w:sz="4" w:space="0" w:color="auto"/>
            </w:tcBorders>
            <w:shd w:val="clear" w:color="auto" w:fill="auto"/>
            <w:noWrap/>
            <w:vAlign w:val="center"/>
            <w:hideMark/>
          </w:tcPr>
          <w:p w14:paraId="066A0A67"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Skewness</w:t>
            </w:r>
          </w:p>
        </w:tc>
        <w:tc>
          <w:tcPr>
            <w:tcW w:w="1468" w:type="dxa"/>
            <w:tcBorders>
              <w:top w:val="nil"/>
              <w:left w:val="nil"/>
              <w:bottom w:val="single" w:sz="4" w:space="0" w:color="auto"/>
              <w:right w:val="single" w:sz="4" w:space="0" w:color="auto"/>
            </w:tcBorders>
            <w:shd w:val="clear" w:color="auto" w:fill="auto"/>
            <w:noWrap/>
            <w:vAlign w:val="center"/>
            <w:hideMark/>
          </w:tcPr>
          <w:p w14:paraId="2D1DC45F"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3.348864</w:t>
            </w:r>
          </w:p>
        </w:tc>
        <w:tc>
          <w:tcPr>
            <w:tcW w:w="1346" w:type="dxa"/>
            <w:tcBorders>
              <w:top w:val="nil"/>
              <w:left w:val="nil"/>
              <w:bottom w:val="single" w:sz="4" w:space="0" w:color="auto"/>
              <w:right w:val="single" w:sz="4" w:space="0" w:color="auto"/>
            </w:tcBorders>
            <w:shd w:val="clear" w:color="auto" w:fill="auto"/>
            <w:noWrap/>
            <w:vAlign w:val="center"/>
            <w:hideMark/>
          </w:tcPr>
          <w:p w14:paraId="6A0337C4"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0.649814</w:t>
            </w:r>
          </w:p>
        </w:tc>
        <w:tc>
          <w:tcPr>
            <w:tcW w:w="1187" w:type="dxa"/>
            <w:tcBorders>
              <w:top w:val="nil"/>
              <w:left w:val="nil"/>
              <w:bottom w:val="single" w:sz="4" w:space="0" w:color="auto"/>
              <w:right w:val="single" w:sz="4" w:space="0" w:color="auto"/>
            </w:tcBorders>
            <w:shd w:val="clear" w:color="auto" w:fill="auto"/>
            <w:noWrap/>
            <w:vAlign w:val="center"/>
            <w:hideMark/>
          </w:tcPr>
          <w:p w14:paraId="187F5071"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3.436139</w:t>
            </w:r>
          </w:p>
        </w:tc>
        <w:tc>
          <w:tcPr>
            <w:tcW w:w="1346" w:type="dxa"/>
            <w:tcBorders>
              <w:top w:val="nil"/>
              <w:left w:val="nil"/>
              <w:bottom w:val="single" w:sz="4" w:space="0" w:color="auto"/>
              <w:right w:val="single" w:sz="4" w:space="0" w:color="auto"/>
            </w:tcBorders>
            <w:shd w:val="clear" w:color="auto" w:fill="auto"/>
            <w:noWrap/>
            <w:vAlign w:val="center"/>
            <w:hideMark/>
          </w:tcPr>
          <w:p w14:paraId="673DCAA7"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2.810621</w:t>
            </w:r>
          </w:p>
        </w:tc>
        <w:tc>
          <w:tcPr>
            <w:tcW w:w="1301" w:type="dxa"/>
            <w:tcBorders>
              <w:top w:val="nil"/>
              <w:left w:val="nil"/>
              <w:bottom w:val="single" w:sz="4" w:space="0" w:color="auto"/>
              <w:right w:val="single" w:sz="4" w:space="0" w:color="auto"/>
            </w:tcBorders>
            <w:shd w:val="clear" w:color="auto" w:fill="auto"/>
            <w:noWrap/>
            <w:vAlign w:val="center"/>
            <w:hideMark/>
          </w:tcPr>
          <w:p w14:paraId="48944D12"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1.377449</w:t>
            </w:r>
          </w:p>
        </w:tc>
      </w:tr>
      <w:tr w:rsidR="00A020A3" w:rsidRPr="006916CE" w14:paraId="72D5C960" w14:textId="77777777" w:rsidTr="002E02E6">
        <w:trPr>
          <w:trHeight w:val="293"/>
          <w:jc w:val="center"/>
        </w:trPr>
        <w:tc>
          <w:tcPr>
            <w:tcW w:w="1102" w:type="dxa"/>
            <w:tcBorders>
              <w:top w:val="nil"/>
              <w:left w:val="single" w:sz="4" w:space="0" w:color="auto"/>
              <w:bottom w:val="single" w:sz="4" w:space="0" w:color="auto"/>
              <w:right w:val="single" w:sz="4" w:space="0" w:color="auto"/>
            </w:tcBorders>
            <w:shd w:val="clear" w:color="auto" w:fill="auto"/>
            <w:noWrap/>
            <w:vAlign w:val="center"/>
            <w:hideMark/>
          </w:tcPr>
          <w:p w14:paraId="2D1D1187"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Kurtosis</w:t>
            </w:r>
          </w:p>
        </w:tc>
        <w:tc>
          <w:tcPr>
            <w:tcW w:w="1468" w:type="dxa"/>
            <w:tcBorders>
              <w:top w:val="nil"/>
              <w:left w:val="nil"/>
              <w:bottom w:val="single" w:sz="4" w:space="0" w:color="auto"/>
              <w:right w:val="single" w:sz="4" w:space="0" w:color="auto"/>
            </w:tcBorders>
            <w:shd w:val="clear" w:color="auto" w:fill="auto"/>
            <w:noWrap/>
            <w:vAlign w:val="center"/>
            <w:hideMark/>
          </w:tcPr>
          <w:p w14:paraId="4F3644E1"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15.258572</w:t>
            </w:r>
          </w:p>
        </w:tc>
        <w:tc>
          <w:tcPr>
            <w:tcW w:w="1346" w:type="dxa"/>
            <w:tcBorders>
              <w:top w:val="nil"/>
              <w:left w:val="nil"/>
              <w:bottom w:val="single" w:sz="4" w:space="0" w:color="auto"/>
              <w:right w:val="single" w:sz="4" w:space="0" w:color="auto"/>
            </w:tcBorders>
            <w:shd w:val="clear" w:color="auto" w:fill="auto"/>
            <w:noWrap/>
            <w:vAlign w:val="center"/>
            <w:hideMark/>
          </w:tcPr>
          <w:p w14:paraId="6FFD4799"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2.170094</w:t>
            </w:r>
          </w:p>
        </w:tc>
        <w:tc>
          <w:tcPr>
            <w:tcW w:w="1187" w:type="dxa"/>
            <w:tcBorders>
              <w:top w:val="nil"/>
              <w:left w:val="nil"/>
              <w:bottom w:val="single" w:sz="4" w:space="0" w:color="auto"/>
              <w:right w:val="single" w:sz="4" w:space="0" w:color="auto"/>
            </w:tcBorders>
            <w:shd w:val="clear" w:color="auto" w:fill="auto"/>
            <w:noWrap/>
            <w:vAlign w:val="center"/>
            <w:hideMark/>
          </w:tcPr>
          <w:p w14:paraId="62B0ACF2"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18.564436</w:t>
            </w:r>
          </w:p>
        </w:tc>
        <w:tc>
          <w:tcPr>
            <w:tcW w:w="1346" w:type="dxa"/>
            <w:tcBorders>
              <w:top w:val="nil"/>
              <w:left w:val="nil"/>
              <w:bottom w:val="single" w:sz="4" w:space="0" w:color="auto"/>
              <w:right w:val="single" w:sz="4" w:space="0" w:color="auto"/>
            </w:tcBorders>
            <w:shd w:val="clear" w:color="auto" w:fill="auto"/>
            <w:noWrap/>
            <w:vAlign w:val="center"/>
            <w:hideMark/>
          </w:tcPr>
          <w:p w14:paraId="2EE79D33"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13.947567</w:t>
            </w:r>
          </w:p>
        </w:tc>
        <w:tc>
          <w:tcPr>
            <w:tcW w:w="1301" w:type="dxa"/>
            <w:tcBorders>
              <w:top w:val="nil"/>
              <w:left w:val="nil"/>
              <w:bottom w:val="single" w:sz="4" w:space="0" w:color="auto"/>
              <w:right w:val="single" w:sz="4" w:space="0" w:color="auto"/>
            </w:tcBorders>
            <w:shd w:val="clear" w:color="auto" w:fill="auto"/>
            <w:noWrap/>
            <w:vAlign w:val="center"/>
            <w:hideMark/>
          </w:tcPr>
          <w:p w14:paraId="06868CD7" w14:textId="77777777" w:rsidR="00A020A3" w:rsidRPr="006916CE" w:rsidRDefault="00A020A3" w:rsidP="002E02E6">
            <w:pPr>
              <w:jc w:val="center"/>
              <w:rPr>
                <w:rFonts w:ascii="Calibri" w:eastAsia="Times New Roman" w:hAnsi="Calibri" w:cs="Times New Roman"/>
                <w:color w:val="000000"/>
              </w:rPr>
            </w:pPr>
            <w:r w:rsidRPr="006916CE">
              <w:rPr>
                <w:rFonts w:ascii="Calibri" w:eastAsia="Times New Roman" w:hAnsi="Calibri" w:cs="Times New Roman"/>
                <w:color w:val="000000"/>
              </w:rPr>
              <w:t>3.754165</w:t>
            </w:r>
          </w:p>
        </w:tc>
      </w:tr>
    </w:tbl>
    <w:p w14:paraId="1335E13D" w14:textId="77777777" w:rsidR="00A020A3" w:rsidRDefault="00A020A3" w:rsidP="00A020A3">
      <w:pPr>
        <w:spacing w:line="480" w:lineRule="auto"/>
        <w:rPr>
          <w:b/>
        </w:rPr>
      </w:pPr>
      <w:r>
        <w:rPr>
          <w:b/>
        </w:rPr>
        <w:t xml:space="preserve">        </w:t>
      </w:r>
    </w:p>
    <w:p w14:paraId="0E9B6DB3" w14:textId="1B1D14A1" w:rsidR="00A020A3" w:rsidRPr="00F205B3" w:rsidRDefault="00A020A3" w:rsidP="00F205B3">
      <w:pPr>
        <w:spacing w:line="480" w:lineRule="auto"/>
        <w:jc w:val="center"/>
        <w:rPr>
          <w:b/>
        </w:rPr>
      </w:pPr>
      <w:r w:rsidRPr="008308BE">
        <w:rPr>
          <w:b/>
        </w:rPr>
        <w:t xml:space="preserve">Figure </w:t>
      </w:r>
      <w:r w:rsidR="00D00707">
        <w:rPr>
          <w:b/>
        </w:rPr>
        <w:t>24</w:t>
      </w:r>
      <w:r w:rsidRPr="00F205B3">
        <w:rPr>
          <w:b/>
        </w:rPr>
        <w:t>: Statistics of Price of Top 21-25 Cryptocurrencies</w:t>
      </w:r>
    </w:p>
    <w:p w14:paraId="7BCC2F62" w14:textId="6BEE6960" w:rsidR="00A020A3" w:rsidRDefault="00A020A3" w:rsidP="00A020A3">
      <w:pPr>
        <w:spacing w:line="480" w:lineRule="auto"/>
      </w:pPr>
      <w:r>
        <w:tab/>
        <w:t xml:space="preserve">We observed various statistical properties of the price of the top 25 cryptocurrencies from January 1, 2016 to April 24, 2018 such as the mean, maximum, minimum, standard deviation, skewness, and kurtosis. The closing price for each of the cryptocurrencies was designated as our price </w:t>
      </w:r>
      <w:r w:rsidR="001B3A21">
        <w:t>every day</w:t>
      </w:r>
      <w:r>
        <w:t xml:space="preserve"> from January 1, 2016 to April 24, 2018. </w:t>
      </w:r>
    </w:p>
    <w:p w14:paraId="6342CE1E" w14:textId="77777777" w:rsidR="00A020A3" w:rsidRDefault="00A020A3" w:rsidP="00A020A3">
      <w:pPr>
        <w:spacing w:line="480" w:lineRule="auto"/>
      </w:pPr>
      <w:r>
        <w:tab/>
        <w:t xml:space="preserve">Using the top 25 cryptocurrencies from January 1, 2016 to April 24, 2018, we observed similar statistical properties (excluded the maximum and minimum) of the price as mentioned previously from January 1, 2014 to December 31, 2015. </w:t>
      </w:r>
    </w:p>
    <w:p w14:paraId="14EA3722" w14:textId="77777777" w:rsidR="00A020A3" w:rsidRPr="00D92AEF" w:rsidRDefault="00A020A3" w:rsidP="00A020A3">
      <w:pPr>
        <w:spacing w:line="480" w:lineRule="auto"/>
        <w:jc w:val="center"/>
        <w:rPr>
          <w:b/>
        </w:rPr>
      </w:pPr>
      <w:r>
        <w:rPr>
          <w:b/>
        </w:rPr>
        <w:t xml:space="preserve">Statistics of Price of </w:t>
      </w:r>
      <w:r w:rsidRPr="00D92AEF">
        <w:rPr>
          <w:b/>
        </w:rPr>
        <w:t xml:space="preserve">Top 25 Cryptocurrencies </w:t>
      </w:r>
      <w:r w:rsidRPr="00D92AEF">
        <w:rPr>
          <w:b/>
        </w:rPr>
        <w:br/>
        <w:t>From January 1, 201</w:t>
      </w:r>
      <w:r>
        <w:rPr>
          <w:b/>
        </w:rPr>
        <w:t>4</w:t>
      </w:r>
      <w:r w:rsidRPr="00D92AEF">
        <w:rPr>
          <w:b/>
        </w:rPr>
        <w:t xml:space="preserve"> to </w:t>
      </w:r>
      <w:r>
        <w:rPr>
          <w:b/>
        </w:rPr>
        <w:t>December</w:t>
      </w:r>
      <w:r w:rsidRPr="00D92AEF">
        <w:rPr>
          <w:b/>
        </w:rPr>
        <w:t xml:space="preserve"> </w:t>
      </w:r>
      <w:r>
        <w:rPr>
          <w:b/>
        </w:rPr>
        <w:t>31</w:t>
      </w:r>
      <w:r w:rsidRPr="00D92AEF">
        <w:rPr>
          <w:b/>
        </w:rPr>
        <w:t>, 201</w:t>
      </w:r>
      <w:r>
        <w:rPr>
          <w:b/>
        </w:rPr>
        <w:t>5</w:t>
      </w:r>
    </w:p>
    <w:tbl>
      <w:tblPr>
        <w:tblW w:w="6951" w:type="dxa"/>
        <w:jc w:val="center"/>
        <w:tblLook w:val="04A0" w:firstRow="1" w:lastRow="0" w:firstColumn="1" w:lastColumn="0" w:noHBand="0" w:noVBand="1"/>
      </w:tblPr>
      <w:tblGrid>
        <w:gridCol w:w="1115"/>
        <w:gridCol w:w="1316"/>
        <w:gridCol w:w="1200"/>
        <w:gridCol w:w="1134"/>
        <w:gridCol w:w="1093"/>
        <w:gridCol w:w="1093"/>
      </w:tblGrid>
      <w:tr w:rsidR="00A020A3" w:rsidRPr="00FF2194" w14:paraId="59DB24DE" w14:textId="77777777" w:rsidTr="002E02E6">
        <w:trPr>
          <w:trHeight w:val="306"/>
          <w:jc w:val="center"/>
        </w:trPr>
        <w:tc>
          <w:tcPr>
            <w:tcW w:w="1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1CBD8"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 </w:t>
            </w:r>
          </w:p>
        </w:tc>
        <w:tc>
          <w:tcPr>
            <w:tcW w:w="1316" w:type="dxa"/>
            <w:tcBorders>
              <w:top w:val="single" w:sz="4" w:space="0" w:color="auto"/>
              <w:left w:val="nil"/>
              <w:bottom w:val="single" w:sz="4" w:space="0" w:color="auto"/>
              <w:right w:val="single" w:sz="4" w:space="0" w:color="auto"/>
            </w:tcBorders>
            <w:shd w:val="clear" w:color="auto" w:fill="auto"/>
            <w:noWrap/>
            <w:vAlign w:val="center"/>
            <w:hideMark/>
          </w:tcPr>
          <w:p w14:paraId="75061C05"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BTC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66DE415"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ETH</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0D39B46"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XRP</w:t>
            </w:r>
          </w:p>
        </w:tc>
        <w:tc>
          <w:tcPr>
            <w:tcW w:w="1093" w:type="dxa"/>
            <w:tcBorders>
              <w:top w:val="single" w:sz="4" w:space="0" w:color="auto"/>
              <w:left w:val="nil"/>
              <w:bottom w:val="single" w:sz="4" w:space="0" w:color="auto"/>
              <w:right w:val="single" w:sz="4" w:space="0" w:color="auto"/>
            </w:tcBorders>
            <w:shd w:val="clear" w:color="auto" w:fill="auto"/>
            <w:noWrap/>
            <w:vAlign w:val="center"/>
            <w:hideMark/>
          </w:tcPr>
          <w:p w14:paraId="10F89543"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BCH</w:t>
            </w:r>
          </w:p>
        </w:tc>
        <w:tc>
          <w:tcPr>
            <w:tcW w:w="1093" w:type="dxa"/>
            <w:tcBorders>
              <w:top w:val="single" w:sz="4" w:space="0" w:color="auto"/>
              <w:left w:val="nil"/>
              <w:bottom w:val="single" w:sz="4" w:space="0" w:color="auto"/>
              <w:right w:val="single" w:sz="4" w:space="0" w:color="auto"/>
            </w:tcBorders>
            <w:shd w:val="clear" w:color="auto" w:fill="auto"/>
            <w:noWrap/>
            <w:vAlign w:val="center"/>
            <w:hideMark/>
          </w:tcPr>
          <w:p w14:paraId="2B82F419"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ADA</w:t>
            </w:r>
          </w:p>
        </w:tc>
      </w:tr>
      <w:tr w:rsidR="00A020A3" w:rsidRPr="00FF2194" w14:paraId="0783A4C0" w14:textId="77777777" w:rsidTr="002E02E6">
        <w:trPr>
          <w:trHeight w:val="306"/>
          <w:jc w:val="center"/>
        </w:trPr>
        <w:tc>
          <w:tcPr>
            <w:tcW w:w="1115" w:type="dxa"/>
            <w:tcBorders>
              <w:top w:val="nil"/>
              <w:left w:val="single" w:sz="4" w:space="0" w:color="auto"/>
              <w:bottom w:val="single" w:sz="4" w:space="0" w:color="auto"/>
              <w:right w:val="single" w:sz="4" w:space="0" w:color="auto"/>
            </w:tcBorders>
            <w:shd w:val="clear" w:color="auto" w:fill="auto"/>
            <w:noWrap/>
            <w:vAlign w:val="center"/>
            <w:hideMark/>
          </w:tcPr>
          <w:p w14:paraId="472244EB"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Mean</w:t>
            </w:r>
          </w:p>
        </w:tc>
        <w:tc>
          <w:tcPr>
            <w:tcW w:w="1316" w:type="dxa"/>
            <w:tcBorders>
              <w:top w:val="nil"/>
              <w:left w:val="nil"/>
              <w:bottom w:val="single" w:sz="4" w:space="0" w:color="auto"/>
              <w:right w:val="single" w:sz="4" w:space="0" w:color="auto"/>
            </w:tcBorders>
            <w:shd w:val="clear" w:color="auto" w:fill="auto"/>
            <w:noWrap/>
            <w:vAlign w:val="center"/>
            <w:hideMark/>
          </w:tcPr>
          <w:p w14:paraId="08BAD746"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399.844959</w:t>
            </w:r>
          </w:p>
        </w:tc>
        <w:tc>
          <w:tcPr>
            <w:tcW w:w="1200" w:type="dxa"/>
            <w:tcBorders>
              <w:top w:val="nil"/>
              <w:left w:val="nil"/>
              <w:bottom w:val="single" w:sz="4" w:space="0" w:color="auto"/>
              <w:right w:val="single" w:sz="4" w:space="0" w:color="auto"/>
            </w:tcBorders>
            <w:shd w:val="clear" w:color="auto" w:fill="auto"/>
            <w:noWrap/>
            <w:vAlign w:val="center"/>
            <w:hideMark/>
          </w:tcPr>
          <w:p w14:paraId="02E13B20"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0.942803</w:t>
            </w:r>
          </w:p>
        </w:tc>
        <w:tc>
          <w:tcPr>
            <w:tcW w:w="1134" w:type="dxa"/>
            <w:tcBorders>
              <w:top w:val="nil"/>
              <w:left w:val="nil"/>
              <w:bottom w:val="single" w:sz="4" w:space="0" w:color="auto"/>
              <w:right w:val="single" w:sz="4" w:space="0" w:color="auto"/>
            </w:tcBorders>
            <w:shd w:val="clear" w:color="auto" w:fill="auto"/>
            <w:noWrap/>
            <w:vAlign w:val="center"/>
            <w:hideMark/>
          </w:tcPr>
          <w:p w14:paraId="15A5F1ED"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0.009214</w:t>
            </w:r>
          </w:p>
        </w:tc>
        <w:tc>
          <w:tcPr>
            <w:tcW w:w="1093" w:type="dxa"/>
            <w:tcBorders>
              <w:top w:val="nil"/>
              <w:left w:val="nil"/>
              <w:bottom w:val="single" w:sz="4" w:space="0" w:color="auto"/>
              <w:right w:val="single" w:sz="4" w:space="0" w:color="auto"/>
            </w:tcBorders>
            <w:shd w:val="clear" w:color="000000" w:fill="FFFF00"/>
            <w:noWrap/>
            <w:vAlign w:val="center"/>
            <w:hideMark/>
          </w:tcPr>
          <w:p w14:paraId="1A3EC687"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N/A</w:t>
            </w:r>
          </w:p>
        </w:tc>
        <w:tc>
          <w:tcPr>
            <w:tcW w:w="1093" w:type="dxa"/>
            <w:tcBorders>
              <w:top w:val="nil"/>
              <w:left w:val="nil"/>
              <w:bottom w:val="single" w:sz="4" w:space="0" w:color="auto"/>
              <w:right w:val="single" w:sz="4" w:space="0" w:color="auto"/>
            </w:tcBorders>
            <w:shd w:val="clear" w:color="000000" w:fill="FFFF00"/>
            <w:noWrap/>
            <w:vAlign w:val="center"/>
            <w:hideMark/>
          </w:tcPr>
          <w:p w14:paraId="7552E0B6"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N/A</w:t>
            </w:r>
          </w:p>
        </w:tc>
      </w:tr>
      <w:tr w:rsidR="00A020A3" w:rsidRPr="00FF2194" w14:paraId="30F07135" w14:textId="77777777" w:rsidTr="002E02E6">
        <w:trPr>
          <w:trHeight w:val="306"/>
          <w:jc w:val="center"/>
        </w:trPr>
        <w:tc>
          <w:tcPr>
            <w:tcW w:w="1115" w:type="dxa"/>
            <w:tcBorders>
              <w:top w:val="nil"/>
              <w:left w:val="single" w:sz="4" w:space="0" w:color="auto"/>
              <w:bottom w:val="single" w:sz="4" w:space="0" w:color="auto"/>
              <w:right w:val="single" w:sz="4" w:space="0" w:color="auto"/>
            </w:tcBorders>
            <w:shd w:val="clear" w:color="auto" w:fill="auto"/>
            <w:noWrap/>
            <w:vAlign w:val="center"/>
            <w:hideMark/>
          </w:tcPr>
          <w:p w14:paraId="60540C53"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SD</w:t>
            </w:r>
          </w:p>
        </w:tc>
        <w:tc>
          <w:tcPr>
            <w:tcW w:w="1316" w:type="dxa"/>
            <w:tcBorders>
              <w:top w:val="nil"/>
              <w:left w:val="nil"/>
              <w:bottom w:val="single" w:sz="4" w:space="0" w:color="auto"/>
              <w:right w:val="single" w:sz="4" w:space="0" w:color="auto"/>
            </w:tcBorders>
            <w:shd w:val="clear" w:color="auto" w:fill="auto"/>
            <w:noWrap/>
            <w:vAlign w:val="center"/>
            <w:hideMark/>
          </w:tcPr>
          <w:p w14:paraId="1369BD4C"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170.412460</w:t>
            </w:r>
          </w:p>
        </w:tc>
        <w:tc>
          <w:tcPr>
            <w:tcW w:w="1200" w:type="dxa"/>
            <w:tcBorders>
              <w:top w:val="nil"/>
              <w:left w:val="nil"/>
              <w:bottom w:val="single" w:sz="4" w:space="0" w:color="auto"/>
              <w:right w:val="single" w:sz="4" w:space="0" w:color="auto"/>
            </w:tcBorders>
            <w:shd w:val="clear" w:color="auto" w:fill="auto"/>
            <w:noWrap/>
            <w:vAlign w:val="center"/>
            <w:hideMark/>
          </w:tcPr>
          <w:p w14:paraId="5A8FCAB9"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0.298068</w:t>
            </w:r>
          </w:p>
        </w:tc>
        <w:tc>
          <w:tcPr>
            <w:tcW w:w="1134" w:type="dxa"/>
            <w:tcBorders>
              <w:top w:val="nil"/>
              <w:left w:val="nil"/>
              <w:bottom w:val="single" w:sz="4" w:space="0" w:color="auto"/>
              <w:right w:val="single" w:sz="4" w:space="0" w:color="auto"/>
            </w:tcBorders>
            <w:shd w:val="clear" w:color="auto" w:fill="auto"/>
            <w:noWrap/>
            <w:vAlign w:val="center"/>
            <w:hideMark/>
          </w:tcPr>
          <w:p w14:paraId="59610B4C"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0.005425</w:t>
            </w:r>
          </w:p>
        </w:tc>
        <w:tc>
          <w:tcPr>
            <w:tcW w:w="1093" w:type="dxa"/>
            <w:tcBorders>
              <w:top w:val="nil"/>
              <w:left w:val="nil"/>
              <w:bottom w:val="single" w:sz="4" w:space="0" w:color="auto"/>
              <w:right w:val="single" w:sz="4" w:space="0" w:color="auto"/>
            </w:tcBorders>
            <w:shd w:val="clear" w:color="000000" w:fill="FFFF00"/>
            <w:noWrap/>
            <w:vAlign w:val="center"/>
            <w:hideMark/>
          </w:tcPr>
          <w:p w14:paraId="7AFB589E"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N/A</w:t>
            </w:r>
          </w:p>
        </w:tc>
        <w:tc>
          <w:tcPr>
            <w:tcW w:w="1093" w:type="dxa"/>
            <w:tcBorders>
              <w:top w:val="nil"/>
              <w:left w:val="nil"/>
              <w:bottom w:val="single" w:sz="4" w:space="0" w:color="auto"/>
              <w:right w:val="single" w:sz="4" w:space="0" w:color="auto"/>
            </w:tcBorders>
            <w:shd w:val="clear" w:color="000000" w:fill="FFFF00"/>
            <w:noWrap/>
            <w:vAlign w:val="center"/>
            <w:hideMark/>
          </w:tcPr>
          <w:p w14:paraId="1783A8D3"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N/A</w:t>
            </w:r>
          </w:p>
        </w:tc>
      </w:tr>
      <w:tr w:rsidR="00A020A3" w:rsidRPr="00FF2194" w14:paraId="31D3CD81" w14:textId="77777777" w:rsidTr="002E02E6">
        <w:trPr>
          <w:trHeight w:val="306"/>
          <w:jc w:val="center"/>
        </w:trPr>
        <w:tc>
          <w:tcPr>
            <w:tcW w:w="1115" w:type="dxa"/>
            <w:tcBorders>
              <w:top w:val="nil"/>
              <w:left w:val="single" w:sz="4" w:space="0" w:color="auto"/>
              <w:bottom w:val="single" w:sz="4" w:space="0" w:color="auto"/>
              <w:right w:val="single" w:sz="4" w:space="0" w:color="auto"/>
            </w:tcBorders>
            <w:shd w:val="clear" w:color="auto" w:fill="auto"/>
            <w:noWrap/>
            <w:vAlign w:val="center"/>
            <w:hideMark/>
          </w:tcPr>
          <w:p w14:paraId="1333CDD5"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Skewness</w:t>
            </w:r>
          </w:p>
        </w:tc>
        <w:tc>
          <w:tcPr>
            <w:tcW w:w="1316" w:type="dxa"/>
            <w:tcBorders>
              <w:top w:val="nil"/>
              <w:left w:val="nil"/>
              <w:bottom w:val="single" w:sz="4" w:space="0" w:color="auto"/>
              <w:right w:val="single" w:sz="4" w:space="0" w:color="auto"/>
            </w:tcBorders>
            <w:shd w:val="clear" w:color="auto" w:fill="auto"/>
            <w:noWrap/>
            <w:vAlign w:val="center"/>
            <w:hideMark/>
          </w:tcPr>
          <w:p w14:paraId="456C141C"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0.962436</w:t>
            </w:r>
          </w:p>
        </w:tc>
        <w:tc>
          <w:tcPr>
            <w:tcW w:w="1200" w:type="dxa"/>
            <w:tcBorders>
              <w:top w:val="nil"/>
              <w:left w:val="nil"/>
              <w:bottom w:val="single" w:sz="4" w:space="0" w:color="auto"/>
              <w:right w:val="single" w:sz="4" w:space="0" w:color="auto"/>
            </w:tcBorders>
            <w:shd w:val="clear" w:color="auto" w:fill="auto"/>
            <w:noWrap/>
            <w:vAlign w:val="center"/>
            <w:hideMark/>
          </w:tcPr>
          <w:p w14:paraId="5E4C44B2"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2.025782</w:t>
            </w:r>
          </w:p>
        </w:tc>
        <w:tc>
          <w:tcPr>
            <w:tcW w:w="1134" w:type="dxa"/>
            <w:tcBorders>
              <w:top w:val="nil"/>
              <w:left w:val="nil"/>
              <w:bottom w:val="single" w:sz="4" w:space="0" w:color="auto"/>
              <w:right w:val="single" w:sz="4" w:space="0" w:color="auto"/>
            </w:tcBorders>
            <w:shd w:val="clear" w:color="auto" w:fill="auto"/>
            <w:noWrap/>
            <w:vAlign w:val="center"/>
            <w:hideMark/>
          </w:tcPr>
          <w:p w14:paraId="2EF4484B"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1.379145</w:t>
            </w:r>
          </w:p>
        </w:tc>
        <w:tc>
          <w:tcPr>
            <w:tcW w:w="1093" w:type="dxa"/>
            <w:tcBorders>
              <w:top w:val="nil"/>
              <w:left w:val="nil"/>
              <w:bottom w:val="single" w:sz="4" w:space="0" w:color="auto"/>
              <w:right w:val="single" w:sz="4" w:space="0" w:color="auto"/>
            </w:tcBorders>
            <w:shd w:val="clear" w:color="000000" w:fill="FFFF00"/>
            <w:noWrap/>
            <w:vAlign w:val="center"/>
            <w:hideMark/>
          </w:tcPr>
          <w:p w14:paraId="6C8620BD"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N/A</w:t>
            </w:r>
          </w:p>
        </w:tc>
        <w:tc>
          <w:tcPr>
            <w:tcW w:w="1093" w:type="dxa"/>
            <w:tcBorders>
              <w:top w:val="nil"/>
              <w:left w:val="nil"/>
              <w:bottom w:val="single" w:sz="4" w:space="0" w:color="auto"/>
              <w:right w:val="single" w:sz="4" w:space="0" w:color="auto"/>
            </w:tcBorders>
            <w:shd w:val="clear" w:color="000000" w:fill="FFFF00"/>
            <w:noWrap/>
            <w:vAlign w:val="center"/>
            <w:hideMark/>
          </w:tcPr>
          <w:p w14:paraId="70A2D50A"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N/A</w:t>
            </w:r>
          </w:p>
        </w:tc>
      </w:tr>
      <w:tr w:rsidR="00A020A3" w:rsidRPr="00FF2194" w14:paraId="58FF02D3" w14:textId="77777777" w:rsidTr="002E02E6">
        <w:trPr>
          <w:trHeight w:val="306"/>
          <w:jc w:val="center"/>
        </w:trPr>
        <w:tc>
          <w:tcPr>
            <w:tcW w:w="1115" w:type="dxa"/>
            <w:tcBorders>
              <w:top w:val="nil"/>
              <w:left w:val="single" w:sz="4" w:space="0" w:color="auto"/>
              <w:bottom w:val="single" w:sz="4" w:space="0" w:color="auto"/>
              <w:right w:val="single" w:sz="4" w:space="0" w:color="auto"/>
            </w:tcBorders>
            <w:shd w:val="clear" w:color="auto" w:fill="auto"/>
            <w:noWrap/>
            <w:vAlign w:val="center"/>
            <w:hideMark/>
          </w:tcPr>
          <w:p w14:paraId="257FA4DB"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Kurtosis</w:t>
            </w:r>
          </w:p>
        </w:tc>
        <w:tc>
          <w:tcPr>
            <w:tcW w:w="1316" w:type="dxa"/>
            <w:tcBorders>
              <w:top w:val="nil"/>
              <w:left w:val="nil"/>
              <w:bottom w:val="single" w:sz="4" w:space="0" w:color="auto"/>
              <w:right w:val="single" w:sz="4" w:space="0" w:color="auto"/>
            </w:tcBorders>
            <w:shd w:val="clear" w:color="auto" w:fill="auto"/>
            <w:noWrap/>
            <w:vAlign w:val="center"/>
            <w:hideMark/>
          </w:tcPr>
          <w:p w14:paraId="2CE43AFA"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3.161077</w:t>
            </w:r>
          </w:p>
        </w:tc>
        <w:tc>
          <w:tcPr>
            <w:tcW w:w="1200" w:type="dxa"/>
            <w:tcBorders>
              <w:top w:val="nil"/>
              <w:left w:val="nil"/>
              <w:bottom w:val="single" w:sz="4" w:space="0" w:color="auto"/>
              <w:right w:val="single" w:sz="4" w:space="0" w:color="auto"/>
            </w:tcBorders>
            <w:shd w:val="clear" w:color="auto" w:fill="auto"/>
            <w:noWrap/>
            <w:vAlign w:val="center"/>
            <w:hideMark/>
          </w:tcPr>
          <w:p w14:paraId="4AB7655B"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12.049649</w:t>
            </w:r>
          </w:p>
        </w:tc>
        <w:tc>
          <w:tcPr>
            <w:tcW w:w="1134" w:type="dxa"/>
            <w:tcBorders>
              <w:top w:val="nil"/>
              <w:left w:val="nil"/>
              <w:bottom w:val="single" w:sz="4" w:space="0" w:color="auto"/>
              <w:right w:val="single" w:sz="4" w:space="0" w:color="auto"/>
            </w:tcBorders>
            <w:shd w:val="clear" w:color="auto" w:fill="auto"/>
            <w:noWrap/>
            <w:vAlign w:val="center"/>
            <w:hideMark/>
          </w:tcPr>
          <w:p w14:paraId="78B83A68"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4.229792</w:t>
            </w:r>
          </w:p>
        </w:tc>
        <w:tc>
          <w:tcPr>
            <w:tcW w:w="1093" w:type="dxa"/>
            <w:tcBorders>
              <w:top w:val="nil"/>
              <w:left w:val="nil"/>
              <w:bottom w:val="single" w:sz="4" w:space="0" w:color="auto"/>
              <w:right w:val="single" w:sz="4" w:space="0" w:color="auto"/>
            </w:tcBorders>
            <w:shd w:val="clear" w:color="000000" w:fill="FFFF00"/>
            <w:noWrap/>
            <w:vAlign w:val="center"/>
            <w:hideMark/>
          </w:tcPr>
          <w:p w14:paraId="4EA5ACA1"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N/A</w:t>
            </w:r>
          </w:p>
        </w:tc>
        <w:tc>
          <w:tcPr>
            <w:tcW w:w="1093" w:type="dxa"/>
            <w:tcBorders>
              <w:top w:val="nil"/>
              <w:left w:val="nil"/>
              <w:bottom w:val="single" w:sz="4" w:space="0" w:color="auto"/>
              <w:right w:val="single" w:sz="4" w:space="0" w:color="auto"/>
            </w:tcBorders>
            <w:shd w:val="clear" w:color="000000" w:fill="FFFF00"/>
            <w:noWrap/>
            <w:vAlign w:val="center"/>
            <w:hideMark/>
          </w:tcPr>
          <w:p w14:paraId="44DC7847" w14:textId="77777777" w:rsidR="00A020A3" w:rsidRPr="00FF2194" w:rsidRDefault="00A020A3" w:rsidP="002E02E6">
            <w:pPr>
              <w:jc w:val="center"/>
              <w:rPr>
                <w:rFonts w:ascii="Calibri" w:eastAsia="Times New Roman" w:hAnsi="Calibri" w:cs="Times New Roman"/>
                <w:color w:val="000000"/>
              </w:rPr>
            </w:pPr>
            <w:r w:rsidRPr="00FF2194">
              <w:rPr>
                <w:rFonts w:ascii="Calibri" w:eastAsia="Times New Roman" w:hAnsi="Calibri" w:cs="Times New Roman"/>
                <w:color w:val="000000"/>
              </w:rPr>
              <w:t>N/A</w:t>
            </w:r>
          </w:p>
        </w:tc>
      </w:tr>
    </w:tbl>
    <w:p w14:paraId="4A1C39FC" w14:textId="508D82BA" w:rsidR="00A020A3" w:rsidRDefault="00A020A3" w:rsidP="00F205B3">
      <w:pPr>
        <w:spacing w:line="480" w:lineRule="auto"/>
        <w:jc w:val="center"/>
      </w:pPr>
      <w:r>
        <w:t xml:space="preserve">      </w:t>
      </w:r>
      <w:r>
        <w:tab/>
        <w:t xml:space="preserve">  </w:t>
      </w:r>
      <w:r w:rsidRPr="00FF2194">
        <w:rPr>
          <w:b/>
        </w:rPr>
        <w:t xml:space="preserve">Figure </w:t>
      </w:r>
      <w:r w:rsidR="00D00707">
        <w:rPr>
          <w:b/>
        </w:rPr>
        <w:t>25</w:t>
      </w:r>
      <w:r w:rsidRPr="00F205B3">
        <w:rPr>
          <w:b/>
        </w:rPr>
        <w:t>: Statistics of Price of Top 1-5 Cryptocurrencies</w:t>
      </w:r>
    </w:p>
    <w:tbl>
      <w:tblPr>
        <w:tblW w:w="6907" w:type="dxa"/>
        <w:jc w:val="center"/>
        <w:tblLook w:val="04A0" w:firstRow="1" w:lastRow="0" w:firstColumn="1" w:lastColumn="0" w:noHBand="0" w:noVBand="1"/>
      </w:tblPr>
      <w:tblGrid>
        <w:gridCol w:w="1128"/>
        <w:gridCol w:w="1273"/>
        <w:gridCol w:w="1147"/>
        <w:gridCol w:w="1147"/>
        <w:gridCol w:w="1106"/>
        <w:gridCol w:w="1106"/>
      </w:tblGrid>
      <w:tr w:rsidR="00A020A3" w:rsidRPr="00432810" w14:paraId="60FA7FCB" w14:textId="77777777" w:rsidTr="002E02E6">
        <w:trPr>
          <w:trHeight w:val="275"/>
          <w:jc w:val="center"/>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95083"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 </w:t>
            </w:r>
          </w:p>
        </w:tc>
        <w:tc>
          <w:tcPr>
            <w:tcW w:w="1273" w:type="dxa"/>
            <w:tcBorders>
              <w:top w:val="single" w:sz="4" w:space="0" w:color="auto"/>
              <w:left w:val="nil"/>
              <w:bottom w:val="single" w:sz="4" w:space="0" w:color="auto"/>
              <w:right w:val="single" w:sz="4" w:space="0" w:color="auto"/>
            </w:tcBorders>
            <w:shd w:val="clear" w:color="auto" w:fill="auto"/>
            <w:noWrap/>
            <w:vAlign w:val="center"/>
            <w:hideMark/>
          </w:tcPr>
          <w:p w14:paraId="0CC294E0"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LTC</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14:paraId="1FD5FC57"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XEM</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14:paraId="6F3E5A76"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XLM</w:t>
            </w:r>
          </w:p>
        </w:tc>
        <w:tc>
          <w:tcPr>
            <w:tcW w:w="1106" w:type="dxa"/>
            <w:tcBorders>
              <w:top w:val="single" w:sz="4" w:space="0" w:color="auto"/>
              <w:left w:val="nil"/>
              <w:bottom w:val="single" w:sz="4" w:space="0" w:color="auto"/>
              <w:right w:val="single" w:sz="4" w:space="0" w:color="auto"/>
            </w:tcBorders>
            <w:shd w:val="clear" w:color="auto" w:fill="auto"/>
            <w:noWrap/>
            <w:vAlign w:val="center"/>
            <w:hideMark/>
          </w:tcPr>
          <w:p w14:paraId="46215E4C"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MIOTA</w:t>
            </w:r>
          </w:p>
        </w:tc>
        <w:tc>
          <w:tcPr>
            <w:tcW w:w="1106" w:type="dxa"/>
            <w:tcBorders>
              <w:top w:val="single" w:sz="4" w:space="0" w:color="auto"/>
              <w:left w:val="nil"/>
              <w:bottom w:val="single" w:sz="4" w:space="0" w:color="auto"/>
              <w:right w:val="single" w:sz="4" w:space="0" w:color="auto"/>
            </w:tcBorders>
            <w:shd w:val="clear" w:color="auto" w:fill="auto"/>
            <w:noWrap/>
            <w:vAlign w:val="center"/>
            <w:hideMark/>
          </w:tcPr>
          <w:p w14:paraId="092B6626"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TRX</w:t>
            </w:r>
          </w:p>
        </w:tc>
      </w:tr>
      <w:tr w:rsidR="00A020A3" w:rsidRPr="00432810" w14:paraId="17D57C68" w14:textId="77777777" w:rsidTr="002E02E6">
        <w:trPr>
          <w:trHeight w:val="275"/>
          <w:jc w:val="center"/>
        </w:trPr>
        <w:tc>
          <w:tcPr>
            <w:tcW w:w="1128" w:type="dxa"/>
            <w:tcBorders>
              <w:top w:val="nil"/>
              <w:left w:val="single" w:sz="4" w:space="0" w:color="auto"/>
              <w:bottom w:val="single" w:sz="4" w:space="0" w:color="auto"/>
              <w:right w:val="single" w:sz="4" w:space="0" w:color="auto"/>
            </w:tcBorders>
            <w:shd w:val="clear" w:color="auto" w:fill="auto"/>
            <w:noWrap/>
            <w:vAlign w:val="center"/>
            <w:hideMark/>
          </w:tcPr>
          <w:p w14:paraId="05056D3C"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Mean</w:t>
            </w:r>
          </w:p>
        </w:tc>
        <w:tc>
          <w:tcPr>
            <w:tcW w:w="1273" w:type="dxa"/>
            <w:tcBorders>
              <w:top w:val="nil"/>
              <w:left w:val="nil"/>
              <w:bottom w:val="single" w:sz="4" w:space="0" w:color="auto"/>
              <w:right w:val="single" w:sz="4" w:space="0" w:color="auto"/>
            </w:tcBorders>
            <w:shd w:val="clear" w:color="auto" w:fill="auto"/>
            <w:noWrap/>
            <w:vAlign w:val="center"/>
            <w:hideMark/>
          </w:tcPr>
          <w:p w14:paraId="3C3C4C25"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6.269877</w:t>
            </w:r>
          </w:p>
        </w:tc>
        <w:tc>
          <w:tcPr>
            <w:tcW w:w="1147" w:type="dxa"/>
            <w:tcBorders>
              <w:top w:val="nil"/>
              <w:left w:val="nil"/>
              <w:bottom w:val="single" w:sz="4" w:space="0" w:color="auto"/>
              <w:right w:val="single" w:sz="4" w:space="0" w:color="auto"/>
            </w:tcBorders>
            <w:shd w:val="clear" w:color="auto" w:fill="auto"/>
            <w:noWrap/>
            <w:vAlign w:val="center"/>
            <w:hideMark/>
          </w:tcPr>
          <w:p w14:paraId="70420DDE"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0.000143</w:t>
            </w:r>
          </w:p>
        </w:tc>
        <w:tc>
          <w:tcPr>
            <w:tcW w:w="1147" w:type="dxa"/>
            <w:tcBorders>
              <w:top w:val="nil"/>
              <w:left w:val="nil"/>
              <w:bottom w:val="single" w:sz="4" w:space="0" w:color="auto"/>
              <w:right w:val="single" w:sz="4" w:space="0" w:color="auto"/>
            </w:tcBorders>
            <w:shd w:val="clear" w:color="auto" w:fill="auto"/>
            <w:noWrap/>
            <w:vAlign w:val="center"/>
            <w:hideMark/>
          </w:tcPr>
          <w:p w14:paraId="311AE31A"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0.002775</w:t>
            </w:r>
          </w:p>
        </w:tc>
        <w:tc>
          <w:tcPr>
            <w:tcW w:w="1106" w:type="dxa"/>
            <w:tcBorders>
              <w:top w:val="nil"/>
              <w:left w:val="nil"/>
              <w:bottom w:val="single" w:sz="4" w:space="0" w:color="auto"/>
              <w:right w:val="single" w:sz="4" w:space="0" w:color="auto"/>
            </w:tcBorders>
            <w:shd w:val="clear" w:color="000000" w:fill="FFFF00"/>
            <w:noWrap/>
            <w:vAlign w:val="center"/>
            <w:hideMark/>
          </w:tcPr>
          <w:p w14:paraId="6F87342F"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N/A</w:t>
            </w:r>
          </w:p>
        </w:tc>
        <w:tc>
          <w:tcPr>
            <w:tcW w:w="1106" w:type="dxa"/>
            <w:tcBorders>
              <w:top w:val="nil"/>
              <w:left w:val="nil"/>
              <w:bottom w:val="single" w:sz="4" w:space="0" w:color="auto"/>
              <w:right w:val="single" w:sz="4" w:space="0" w:color="auto"/>
            </w:tcBorders>
            <w:shd w:val="clear" w:color="000000" w:fill="FFFF00"/>
            <w:noWrap/>
            <w:vAlign w:val="center"/>
            <w:hideMark/>
          </w:tcPr>
          <w:p w14:paraId="30E9E3D0"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N/A</w:t>
            </w:r>
          </w:p>
        </w:tc>
      </w:tr>
      <w:tr w:rsidR="00A020A3" w:rsidRPr="00432810" w14:paraId="5A8ABC51" w14:textId="77777777" w:rsidTr="002E02E6">
        <w:trPr>
          <w:trHeight w:val="275"/>
          <w:jc w:val="center"/>
        </w:trPr>
        <w:tc>
          <w:tcPr>
            <w:tcW w:w="1128" w:type="dxa"/>
            <w:tcBorders>
              <w:top w:val="nil"/>
              <w:left w:val="single" w:sz="4" w:space="0" w:color="auto"/>
              <w:bottom w:val="single" w:sz="4" w:space="0" w:color="auto"/>
              <w:right w:val="single" w:sz="4" w:space="0" w:color="auto"/>
            </w:tcBorders>
            <w:shd w:val="clear" w:color="auto" w:fill="auto"/>
            <w:noWrap/>
            <w:vAlign w:val="center"/>
            <w:hideMark/>
          </w:tcPr>
          <w:p w14:paraId="74124D16"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SD</w:t>
            </w:r>
          </w:p>
        </w:tc>
        <w:tc>
          <w:tcPr>
            <w:tcW w:w="1273" w:type="dxa"/>
            <w:tcBorders>
              <w:top w:val="nil"/>
              <w:left w:val="nil"/>
              <w:bottom w:val="single" w:sz="4" w:space="0" w:color="auto"/>
              <w:right w:val="single" w:sz="4" w:space="0" w:color="auto"/>
            </w:tcBorders>
            <w:shd w:val="clear" w:color="auto" w:fill="auto"/>
            <w:noWrap/>
            <w:vAlign w:val="center"/>
            <w:hideMark/>
          </w:tcPr>
          <w:p w14:paraId="7D2444BE"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5.752484</w:t>
            </w:r>
          </w:p>
        </w:tc>
        <w:tc>
          <w:tcPr>
            <w:tcW w:w="1147" w:type="dxa"/>
            <w:tcBorders>
              <w:top w:val="nil"/>
              <w:left w:val="nil"/>
              <w:bottom w:val="single" w:sz="4" w:space="0" w:color="auto"/>
              <w:right w:val="single" w:sz="4" w:space="0" w:color="auto"/>
            </w:tcBorders>
            <w:shd w:val="clear" w:color="auto" w:fill="auto"/>
            <w:noWrap/>
            <w:vAlign w:val="center"/>
            <w:hideMark/>
          </w:tcPr>
          <w:p w14:paraId="736E21AF"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0.000035</w:t>
            </w:r>
          </w:p>
        </w:tc>
        <w:tc>
          <w:tcPr>
            <w:tcW w:w="1147" w:type="dxa"/>
            <w:tcBorders>
              <w:top w:val="nil"/>
              <w:left w:val="nil"/>
              <w:bottom w:val="single" w:sz="4" w:space="0" w:color="auto"/>
              <w:right w:val="single" w:sz="4" w:space="0" w:color="auto"/>
            </w:tcBorders>
            <w:shd w:val="clear" w:color="auto" w:fill="auto"/>
            <w:noWrap/>
            <w:vAlign w:val="center"/>
            <w:hideMark/>
          </w:tcPr>
          <w:p w14:paraId="630F2FBB"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0.000947</w:t>
            </w:r>
          </w:p>
        </w:tc>
        <w:tc>
          <w:tcPr>
            <w:tcW w:w="1106" w:type="dxa"/>
            <w:tcBorders>
              <w:top w:val="nil"/>
              <w:left w:val="nil"/>
              <w:bottom w:val="single" w:sz="4" w:space="0" w:color="auto"/>
              <w:right w:val="single" w:sz="4" w:space="0" w:color="auto"/>
            </w:tcBorders>
            <w:shd w:val="clear" w:color="000000" w:fill="FFFF00"/>
            <w:noWrap/>
            <w:vAlign w:val="center"/>
            <w:hideMark/>
          </w:tcPr>
          <w:p w14:paraId="58A70E32"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N/A</w:t>
            </w:r>
          </w:p>
        </w:tc>
        <w:tc>
          <w:tcPr>
            <w:tcW w:w="1106" w:type="dxa"/>
            <w:tcBorders>
              <w:top w:val="nil"/>
              <w:left w:val="nil"/>
              <w:bottom w:val="single" w:sz="4" w:space="0" w:color="auto"/>
              <w:right w:val="single" w:sz="4" w:space="0" w:color="auto"/>
            </w:tcBorders>
            <w:shd w:val="clear" w:color="000000" w:fill="FFFF00"/>
            <w:noWrap/>
            <w:vAlign w:val="center"/>
            <w:hideMark/>
          </w:tcPr>
          <w:p w14:paraId="1BD87845"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N/A</w:t>
            </w:r>
          </w:p>
        </w:tc>
      </w:tr>
      <w:tr w:rsidR="00A020A3" w:rsidRPr="00432810" w14:paraId="7508C55A" w14:textId="77777777" w:rsidTr="002E02E6">
        <w:trPr>
          <w:trHeight w:val="275"/>
          <w:jc w:val="center"/>
        </w:trPr>
        <w:tc>
          <w:tcPr>
            <w:tcW w:w="1128" w:type="dxa"/>
            <w:tcBorders>
              <w:top w:val="nil"/>
              <w:left w:val="single" w:sz="4" w:space="0" w:color="auto"/>
              <w:bottom w:val="single" w:sz="4" w:space="0" w:color="auto"/>
              <w:right w:val="single" w:sz="4" w:space="0" w:color="auto"/>
            </w:tcBorders>
            <w:shd w:val="clear" w:color="auto" w:fill="auto"/>
            <w:noWrap/>
            <w:vAlign w:val="center"/>
            <w:hideMark/>
          </w:tcPr>
          <w:p w14:paraId="176753AF"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Skewness</w:t>
            </w:r>
          </w:p>
        </w:tc>
        <w:tc>
          <w:tcPr>
            <w:tcW w:w="1273" w:type="dxa"/>
            <w:tcBorders>
              <w:top w:val="nil"/>
              <w:left w:val="nil"/>
              <w:bottom w:val="single" w:sz="4" w:space="0" w:color="auto"/>
              <w:right w:val="single" w:sz="4" w:space="0" w:color="auto"/>
            </w:tcBorders>
            <w:shd w:val="clear" w:color="auto" w:fill="auto"/>
            <w:noWrap/>
            <w:vAlign w:val="center"/>
            <w:hideMark/>
          </w:tcPr>
          <w:p w14:paraId="72021565"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1.723164</w:t>
            </w:r>
          </w:p>
        </w:tc>
        <w:tc>
          <w:tcPr>
            <w:tcW w:w="1147" w:type="dxa"/>
            <w:tcBorders>
              <w:top w:val="nil"/>
              <w:left w:val="nil"/>
              <w:bottom w:val="single" w:sz="4" w:space="0" w:color="auto"/>
              <w:right w:val="single" w:sz="4" w:space="0" w:color="auto"/>
            </w:tcBorders>
            <w:shd w:val="clear" w:color="auto" w:fill="auto"/>
            <w:noWrap/>
            <w:vAlign w:val="center"/>
            <w:hideMark/>
          </w:tcPr>
          <w:p w14:paraId="54FBC611"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1.375504</w:t>
            </w:r>
          </w:p>
        </w:tc>
        <w:tc>
          <w:tcPr>
            <w:tcW w:w="1147" w:type="dxa"/>
            <w:tcBorders>
              <w:top w:val="nil"/>
              <w:left w:val="nil"/>
              <w:bottom w:val="single" w:sz="4" w:space="0" w:color="auto"/>
              <w:right w:val="single" w:sz="4" w:space="0" w:color="auto"/>
            </w:tcBorders>
            <w:shd w:val="clear" w:color="auto" w:fill="auto"/>
            <w:noWrap/>
            <w:vAlign w:val="center"/>
            <w:hideMark/>
          </w:tcPr>
          <w:p w14:paraId="59EA561D"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1.454210</w:t>
            </w:r>
          </w:p>
        </w:tc>
        <w:tc>
          <w:tcPr>
            <w:tcW w:w="1106" w:type="dxa"/>
            <w:tcBorders>
              <w:top w:val="nil"/>
              <w:left w:val="nil"/>
              <w:bottom w:val="single" w:sz="4" w:space="0" w:color="auto"/>
              <w:right w:val="single" w:sz="4" w:space="0" w:color="auto"/>
            </w:tcBorders>
            <w:shd w:val="clear" w:color="000000" w:fill="FFFF00"/>
            <w:noWrap/>
            <w:vAlign w:val="center"/>
            <w:hideMark/>
          </w:tcPr>
          <w:p w14:paraId="0DF66B82"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N/A</w:t>
            </w:r>
          </w:p>
        </w:tc>
        <w:tc>
          <w:tcPr>
            <w:tcW w:w="1106" w:type="dxa"/>
            <w:tcBorders>
              <w:top w:val="nil"/>
              <w:left w:val="nil"/>
              <w:bottom w:val="single" w:sz="4" w:space="0" w:color="auto"/>
              <w:right w:val="single" w:sz="4" w:space="0" w:color="auto"/>
            </w:tcBorders>
            <w:shd w:val="clear" w:color="000000" w:fill="FFFF00"/>
            <w:noWrap/>
            <w:vAlign w:val="center"/>
            <w:hideMark/>
          </w:tcPr>
          <w:p w14:paraId="41870CF4"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N/A</w:t>
            </w:r>
          </w:p>
        </w:tc>
      </w:tr>
      <w:tr w:rsidR="00A020A3" w:rsidRPr="00432810" w14:paraId="028462EE" w14:textId="77777777" w:rsidTr="002E02E6">
        <w:trPr>
          <w:trHeight w:val="275"/>
          <w:jc w:val="center"/>
        </w:trPr>
        <w:tc>
          <w:tcPr>
            <w:tcW w:w="1128" w:type="dxa"/>
            <w:tcBorders>
              <w:top w:val="nil"/>
              <w:left w:val="single" w:sz="4" w:space="0" w:color="auto"/>
              <w:bottom w:val="single" w:sz="4" w:space="0" w:color="auto"/>
              <w:right w:val="single" w:sz="4" w:space="0" w:color="auto"/>
            </w:tcBorders>
            <w:shd w:val="clear" w:color="auto" w:fill="auto"/>
            <w:noWrap/>
            <w:vAlign w:val="center"/>
            <w:hideMark/>
          </w:tcPr>
          <w:p w14:paraId="6C88104B"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lastRenderedPageBreak/>
              <w:t>Kurtosis</w:t>
            </w:r>
          </w:p>
        </w:tc>
        <w:tc>
          <w:tcPr>
            <w:tcW w:w="1273" w:type="dxa"/>
            <w:tcBorders>
              <w:top w:val="nil"/>
              <w:left w:val="nil"/>
              <w:bottom w:val="single" w:sz="4" w:space="0" w:color="auto"/>
              <w:right w:val="single" w:sz="4" w:space="0" w:color="auto"/>
            </w:tcBorders>
            <w:shd w:val="clear" w:color="auto" w:fill="auto"/>
            <w:noWrap/>
            <w:vAlign w:val="center"/>
            <w:hideMark/>
          </w:tcPr>
          <w:p w14:paraId="3AE5FE2A"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5.425155</w:t>
            </w:r>
          </w:p>
        </w:tc>
        <w:tc>
          <w:tcPr>
            <w:tcW w:w="1147" w:type="dxa"/>
            <w:tcBorders>
              <w:top w:val="nil"/>
              <w:left w:val="nil"/>
              <w:bottom w:val="single" w:sz="4" w:space="0" w:color="auto"/>
              <w:right w:val="single" w:sz="4" w:space="0" w:color="auto"/>
            </w:tcBorders>
            <w:shd w:val="clear" w:color="auto" w:fill="auto"/>
            <w:noWrap/>
            <w:vAlign w:val="center"/>
            <w:hideMark/>
          </w:tcPr>
          <w:p w14:paraId="245460E9"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7.404738</w:t>
            </w:r>
          </w:p>
        </w:tc>
        <w:tc>
          <w:tcPr>
            <w:tcW w:w="1147" w:type="dxa"/>
            <w:tcBorders>
              <w:top w:val="nil"/>
              <w:left w:val="nil"/>
              <w:bottom w:val="single" w:sz="4" w:space="0" w:color="auto"/>
              <w:right w:val="single" w:sz="4" w:space="0" w:color="auto"/>
            </w:tcBorders>
            <w:shd w:val="clear" w:color="auto" w:fill="auto"/>
            <w:noWrap/>
            <w:vAlign w:val="center"/>
            <w:hideMark/>
          </w:tcPr>
          <w:p w14:paraId="54168157"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5.100803</w:t>
            </w:r>
          </w:p>
        </w:tc>
        <w:tc>
          <w:tcPr>
            <w:tcW w:w="1106" w:type="dxa"/>
            <w:tcBorders>
              <w:top w:val="nil"/>
              <w:left w:val="nil"/>
              <w:bottom w:val="single" w:sz="4" w:space="0" w:color="auto"/>
              <w:right w:val="single" w:sz="4" w:space="0" w:color="auto"/>
            </w:tcBorders>
            <w:shd w:val="clear" w:color="000000" w:fill="FFFF00"/>
            <w:noWrap/>
            <w:vAlign w:val="center"/>
            <w:hideMark/>
          </w:tcPr>
          <w:p w14:paraId="7E6CD75E"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N/A</w:t>
            </w:r>
          </w:p>
        </w:tc>
        <w:tc>
          <w:tcPr>
            <w:tcW w:w="1106" w:type="dxa"/>
            <w:tcBorders>
              <w:top w:val="nil"/>
              <w:left w:val="nil"/>
              <w:bottom w:val="single" w:sz="4" w:space="0" w:color="auto"/>
              <w:right w:val="single" w:sz="4" w:space="0" w:color="auto"/>
            </w:tcBorders>
            <w:shd w:val="clear" w:color="000000" w:fill="FFFF00"/>
            <w:noWrap/>
            <w:vAlign w:val="center"/>
            <w:hideMark/>
          </w:tcPr>
          <w:p w14:paraId="308F3F83" w14:textId="77777777" w:rsidR="00A020A3" w:rsidRPr="00432810" w:rsidRDefault="00A020A3" w:rsidP="002E02E6">
            <w:pPr>
              <w:jc w:val="center"/>
              <w:rPr>
                <w:rFonts w:ascii="Calibri" w:eastAsia="Times New Roman" w:hAnsi="Calibri" w:cs="Times New Roman"/>
                <w:color w:val="000000"/>
              </w:rPr>
            </w:pPr>
            <w:r w:rsidRPr="00432810">
              <w:rPr>
                <w:rFonts w:ascii="Calibri" w:eastAsia="Times New Roman" w:hAnsi="Calibri" w:cs="Times New Roman"/>
                <w:color w:val="000000"/>
              </w:rPr>
              <w:t>N/A</w:t>
            </w:r>
          </w:p>
        </w:tc>
      </w:tr>
    </w:tbl>
    <w:p w14:paraId="2BD3EBE0" w14:textId="4E1F239B" w:rsidR="00A020A3" w:rsidRDefault="00A020A3" w:rsidP="00F205B3">
      <w:pPr>
        <w:spacing w:line="480" w:lineRule="auto"/>
        <w:jc w:val="center"/>
      </w:pPr>
      <w:r>
        <w:tab/>
        <w:t xml:space="preserve">   </w:t>
      </w:r>
      <w:r w:rsidRPr="008308BE">
        <w:rPr>
          <w:b/>
        </w:rPr>
        <w:t xml:space="preserve">Figure </w:t>
      </w:r>
      <w:r w:rsidR="00D00707">
        <w:rPr>
          <w:b/>
        </w:rPr>
        <w:t>26</w:t>
      </w:r>
      <w:r w:rsidRPr="00F205B3">
        <w:rPr>
          <w:b/>
        </w:rPr>
        <w:t>: Statistics of Price of Top 6-10 Cryptocurrencies</w:t>
      </w:r>
    </w:p>
    <w:p w14:paraId="7C0CB8AE" w14:textId="77777777" w:rsidR="00A020A3" w:rsidRDefault="00A020A3" w:rsidP="00A020A3">
      <w:pPr>
        <w:spacing w:line="480" w:lineRule="auto"/>
      </w:pPr>
    </w:p>
    <w:tbl>
      <w:tblPr>
        <w:tblW w:w="6728" w:type="dxa"/>
        <w:jc w:val="center"/>
        <w:tblLook w:val="04A0" w:firstRow="1" w:lastRow="0" w:firstColumn="1" w:lastColumn="0" w:noHBand="0" w:noVBand="1"/>
      </w:tblPr>
      <w:tblGrid>
        <w:gridCol w:w="1098"/>
        <w:gridCol w:w="1240"/>
        <w:gridCol w:w="1118"/>
        <w:gridCol w:w="1118"/>
        <w:gridCol w:w="1077"/>
        <w:gridCol w:w="1077"/>
      </w:tblGrid>
      <w:tr w:rsidR="00A020A3" w:rsidRPr="00313085" w14:paraId="29D85F3D" w14:textId="77777777" w:rsidTr="002E02E6">
        <w:trPr>
          <w:trHeight w:val="315"/>
          <w:jc w:val="center"/>
        </w:trPr>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5E6EC"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6489B03"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NEO</w:t>
            </w:r>
          </w:p>
        </w:tc>
        <w:tc>
          <w:tcPr>
            <w:tcW w:w="1118" w:type="dxa"/>
            <w:tcBorders>
              <w:top w:val="single" w:sz="4" w:space="0" w:color="auto"/>
              <w:left w:val="nil"/>
              <w:bottom w:val="single" w:sz="4" w:space="0" w:color="auto"/>
              <w:right w:val="single" w:sz="4" w:space="0" w:color="auto"/>
            </w:tcBorders>
            <w:shd w:val="clear" w:color="auto" w:fill="auto"/>
            <w:noWrap/>
            <w:vAlign w:val="center"/>
            <w:hideMark/>
          </w:tcPr>
          <w:p w14:paraId="3A6FB388"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DASH</w:t>
            </w:r>
          </w:p>
        </w:tc>
        <w:tc>
          <w:tcPr>
            <w:tcW w:w="1118" w:type="dxa"/>
            <w:tcBorders>
              <w:top w:val="single" w:sz="4" w:space="0" w:color="auto"/>
              <w:left w:val="nil"/>
              <w:bottom w:val="single" w:sz="4" w:space="0" w:color="auto"/>
              <w:right w:val="single" w:sz="4" w:space="0" w:color="auto"/>
            </w:tcBorders>
            <w:shd w:val="clear" w:color="auto" w:fill="auto"/>
            <w:noWrap/>
            <w:vAlign w:val="center"/>
            <w:hideMark/>
          </w:tcPr>
          <w:p w14:paraId="6A474265"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EOS</w:t>
            </w:r>
          </w:p>
        </w:tc>
        <w:tc>
          <w:tcPr>
            <w:tcW w:w="1077" w:type="dxa"/>
            <w:tcBorders>
              <w:top w:val="single" w:sz="4" w:space="0" w:color="auto"/>
              <w:left w:val="nil"/>
              <w:bottom w:val="single" w:sz="4" w:space="0" w:color="auto"/>
              <w:right w:val="single" w:sz="4" w:space="0" w:color="auto"/>
            </w:tcBorders>
            <w:shd w:val="clear" w:color="auto" w:fill="auto"/>
            <w:noWrap/>
            <w:vAlign w:val="center"/>
            <w:hideMark/>
          </w:tcPr>
          <w:p w14:paraId="4ACAFC4D"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BTG</w:t>
            </w:r>
          </w:p>
        </w:tc>
        <w:tc>
          <w:tcPr>
            <w:tcW w:w="1077" w:type="dxa"/>
            <w:tcBorders>
              <w:top w:val="single" w:sz="4" w:space="0" w:color="auto"/>
              <w:left w:val="nil"/>
              <w:bottom w:val="single" w:sz="4" w:space="0" w:color="auto"/>
              <w:right w:val="single" w:sz="4" w:space="0" w:color="auto"/>
            </w:tcBorders>
            <w:shd w:val="clear" w:color="auto" w:fill="auto"/>
            <w:noWrap/>
            <w:vAlign w:val="center"/>
            <w:hideMark/>
          </w:tcPr>
          <w:p w14:paraId="683DE71E"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XMR</w:t>
            </w:r>
          </w:p>
        </w:tc>
      </w:tr>
      <w:tr w:rsidR="00A020A3" w:rsidRPr="00313085" w14:paraId="448DF5B0" w14:textId="77777777" w:rsidTr="002E02E6">
        <w:trPr>
          <w:trHeight w:val="315"/>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CCA6BDE"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Mean</w:t>
            </w:r>
          </w:p>
        </w:tc>
        <w:tc>
          <w:tcPr>
            <w:tcW w:w="1240" w:type="dxa"/>
            <w:tcBorders>
              <w:top w:val="nil"/>
              <w:left w:val="nil"/>
              <w:bottom w:val="single" w:sz="4" w:space="0" w:color="auto"/>
              <w:right w:val="single" w:sz="4" w:space="0" w:color="auto"/>
            </w:tcBorders>
            <w:shd w:val="clear" w:color="000000" w:fill="FFFF00"/>
            <w:noWrap/>
            <w:vAlign w:val="center"/>
            <w:hideMark/>
          </w:tcPr>
          <w:p w14:paraId="2C991325"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118" w:type="dxa"/>
            <w:tcBorders>
              <w:top w:val="nil"/>
              <w:left w:val="nil"/>
              <w:bottom w:val="single" w:sz="4" w:space="0" w:color="auto"/>
              <w:right w:val="single" w:sz="4" w:space="0" w:color="auto"/>
            </w:tcBorders>
            <w:shd w:val="clear" w:color="auto" w:fill="auto"/>
            <w:noWrap/>
            <w:vAlign w:val="center"/>
            <w:hideMark/>
          </w:tcPr>
          <w:p w14:paraId="078030B6"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3.189907</w:t>
            </w:r>
          </w:p>
        </w:tc>
        <w:tc>
          <w:tcPr>
            <w:tcW w:w="1118" w:type="dxa"/>
            <w:tcBorders>
              <w:top w:val="nil"/>
              <w:left w:val="nil"/>
              <w:bottom w:val="single" w:sz="4" w:space="0" w:color="auto"/>
              <w:right w:val="single" w:sz="4" w:space="0" w:color="auto"/>
            </w:tcBorders>
            <w:shd w:val="clear" w:color="000000" w:fill="FFFF00"/>
            <w:noWrap/>
            <w:vAlign w:val="center"/>
            <w:hideMark/>
          </w:tcPr>
          <w:p w14:paraId="5BD9676B"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3E6161A4"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auto" w:fill="auto"/>
            <w:noWrap/>
            <w:vAlign w:val="center"/>
            <w:hideMark/>
          </w:tcPr>
          <w:p w14:paraId="38EBAE64"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0.895744</w:t>
            </w:r>
          </w:p>
        </w:tc>
      </w:tr>
      <w:tr w:rsidR="00A020A3" w:rsidRPr="00313085" w14:paraId="5179CD14" w14:textId="77777777" w:rsidTr="002E02E6">
        <w:trPr>
          <w:trHeight w:val="315"/>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15174618"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SD</w:t>
            </w:r>
          </w:p>
        </w:tc>
        <w:tc>
          <w:tcPr>
            <w:tcW w:w="1240" w:type="dxa"/>
            <w:tcBorders>
              <w:top w:val="nil"/>
              <w:left w:val="nil"/>
              <w:bottom w:val="single" w:sz="4" w:space="0" w:color="auto"/>
              <w:right w:val="single" w:sz="4" w:space="0" w:color="auto"/>
            </w:tcBorders>
            <w:shd w:val="clear" w:color="000000" w:fill="FFFF00"/>
            <w:noWrap/>
            <w:vAlign w:val="center"/>
            <w:hideMark/>
          </w:tcPr>
          <w:p w14:paraId="38E8C270"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118" w:type="dxa"/>
            <w:tcBorders>
              <w:top w:val="nil"/>
              <w:left w:val="nil"/>
              <w:bottom w:val="single" w:sz="4" w:space="0" w:color="auto"/>
              <w:right w:val="single" w:sz="4" w:space="0" w:color="auto"/>
            </w:tcBorders>
            <w:shd w:val="clear" w:color="auto" w:fill="auto"/>
            <w:noWrap/>
            <w:vAlign w:val="center"/>
            <w:hideMark/>
          </w:tcPr>
          <w:p w14:paraId="5478139C"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2.316608</w:t>
            </w:r>
          </w:p>
        </w:tc>
        <w:tc>
          <w:tcPr>
            <w:tcW w:w="1118" w:type="dxa"/>
            <w:tcBorders>
              <w:top w:val="nil"/>
              <w:left w:val="nil"/>
              <w:bottom w:val="single" w:sz="4" w:space="0" w:color="auto"/>
              <w:right w:val="single" w:sz="4" w:space="0" w:color="auto"/>
            </w:tcBorders>
            <w:shd w:val="clear" w:color="000000" w:fill="FFFF00"/>
            <w:noWrap/>
            <w:vAlign w:val="center"/>
            <w:hideMark/>
          </w:tcPr>
          <w:p w14:paraId="1D95281B"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7E3064E1"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auto" w:fill="auto"/>
            <w:noWrap/>
            <w:vAlign w:val="center"/>
            <w:hideMark/>
          </w:tcPr>
          <w:p w14:paraId="219AFA1C"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0.777428</w:t>
            </w:r>
          </w:p>
        </w:tc>
      </w:tr>
      <w:tr w:rsidR="00A020A3" w:rsidRPr="00313085" w14:paraId="5D1BA807" w14:textId="77777777" w:rsidTr="002E02E6">
        <w:trPr>
          <w:trHeight w:val="315"/>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48BD47FD"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Skewness</w:t>
            </w:r>
          </w:p>
        </w:tc>
        <w:tc>
          <w:tcPr>
            <w:tcW w:w="1240" w:type="dxa"/>
            <w:tcBorders>
              <w:top w:val="nil"/>
              <w:left w:val="nil"/>
              <w:bottom w:val="single" w:sz="4" w:space="0" w:color="auto"/>
              <w:right w:val="single" w:sz="4" w:space="0" w:color="auto"/>
            </w:tcBorders>
            <w:shd w:val="clear" w:color="000000" w:fill="FFFF00"/>
            <w:noWrap/>
            <w:vAlign w:val="center"/>
            <w:hideMark/>
          </w:tcPr>
          <w:p w14:paraId="207F98F1"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118" w:type="dxa"/>
            <w:tcBorders>
              <w:top w:val="nil"/>
              <w:left w:val="nil"/>
              <w:bottom w:val="single" w:sz="4" w:space="0" w:color="auto"/>
              <w:right w:val="single" w:sz="4" w:space="0" w:color="auto"/>
            </w:tcBorders>
            <w:shd w:val="clear" w:color="auto" w:fill="auto"/>
            <w:noWrap/>
            <w:vAlign w:val="center"/>
            <w:hideMark/>
          </w:tcPr>
          <w:p w14:paraId="5A1B1BD5"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2.331209</w:t>
            </w:r>
          </w:p>
        </w:tc>
        <w:tc>
          <w:tcPr>
            <w:tcW w:w="1118" w:type="dxa"/>
            <w:tcBorders>
              <w:top w:val="nil"/>
              <w:left w:val="nil"/>
              <w:bottom w:val="single" w:sz="4" w:space="0" w:color="auto"/>
              <w:right w:val="single" w:sz="4" w:space="0" w:color="auto"/>
            </w:tcBorders>
            <w:shd w:val="clear" w:color="000000" w:fill="FFFF00"/>
            <w:noWrap/>
            <w:vAlign w:val="center"/>
            <w:hideMark/>
          </w:tcPr>
          <w:p w14:paraId="5D07A2C1"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08FBA0EE"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auto" w:fill="auto"/>
            <w:noWrap/>
            <w:vAlign w:val="center"/>
            <w:hideMark/>
          </w:tcPr>
          <w:p w14:paraId="385983A2"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1.909400</w:t>
            </w:r>
          </w:p>
        </w:tc>
      </w:tr>
      <w:tr w:rsidR="00A020A3" w:rsidRPr="00313085" w14:paraId="7499B0FE" w14:textId="77777777" w:rsidTr="002E02E6">
        <w:trPr>
          <w:trHeight w:val="315"/>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090A0E01"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Kurtosis</w:t>
            </w:r>
          </w:p>
        </w:tc>
        <w:tc>
          <w:tcPr>
            <w:tcW w:w="1240" w:type="dxa"/>
            <w:tcBorders>
              <w:top w:val="nil"/>
              <w:left w:val="nil"/>
              <w:bottom w:val="single" w:sz="4" w:space="0" w:color="auto"/>
              <w:right w:val="single" w:sz="4" w:space="0" w:color="auto"/>
            </w:tcBorders>
            <w:shd w:val="clear" w:color="000000" w:fill="FFFF00"/>
            <w:noWrap/>
            <w:vAlign w:val="center"/>
            <w:hideMark/>
          </w:tcPr>
          <w:p w14:paraId="61C800B2"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118" w:type="dxa"/>
            <w:tcBorders>
              <w:top w:val="nil"/>
              <w:left w:val="nil"/>
              <w:bottom w:val="single" w:sz="4" w:space="0" w:color="auto"/>
              <w:right w:val="single" w:sz="4" w:space="0" w:color="auto"/>
            </w:tcBorders>
            <w:shd w:val="clear" w:color="auto" w:fill="auto"/>
            <w:noWrap/>
            <w:vAlign w:val="center"/>
            <w:hideMark/>
          </w:tcPr>
          <w:p w14:paraId="50CF9FAE"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8.978561</w:t>
            </w:r>
          </w:p>
        </w:tc>
        <w:tc>
          <w:tcPr>
            <w:tcW w:w="1118" w:type="dxa"/>
            <w:tcBorders>
              <w:top w:val="nil"/>
              <w:left w:val="nil"/>
              <w:bottom w:val="single" w:sz="4" w:space="0" w:color="auto"/>
              <w:right w:val="single" w:sz="4" w:space="0" w:color="auto"/>
            </w:tcBorders>
            <w:shd w:val="clear" w:color="000000" w:fill="FFFF00"/>
            <w:noWrap/>
            <w:vAlign w:val="center"/>
            <w:hideMark/>
          </w:tcPr>
          <w:p w14:paraId="482DA915"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1ABC606D"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auto" w:fill="auto"/>
            <w:noWrap/>
            <w:vAlign w:val="center"/>
            <w:hideMark/>
          </w:tcPr>
          <w:p w14:paraId="47CBE840" w14:textId="77777777" w:rsidR="00A020A3" w:rsidRPr="00313085" w:rsidRDefault="00A020A3" w:rsidP="002E02E6">
            <w:pPr>
              <w:jc w:val="center"/>
              <w:rPr>
                <w:rFonts w:ascii="Calibri" w:eastAsia="Times New Roman" w:hAnsi="Calibri" w:cs="Times New Roman"/>
                <w:color w:val="000000"/>
              </w:rPr>
            </w:pPr>
            <w:r w:rsidRPr="00313085">
              <w:rPr>
                <w:rFonts w:ascii="Calibri" w:eastAsia="Times New Roman" w:hAnsi="Calibri" w:cs="Times New Roman"/>
                <w:color w:val="000000"/>
              </w:rPr>
              <w:t>6.523318</w:t>
            </w:r>
          </w:p>
        </w:tc>
      </w:tr>
    </w:tbl>
    <w:p w14:paraId="472806FF" w14:textId="7DE03413" w:rsidR="00A020A3" w:rsidRPr="00F205B3" w:rsidRDefault="00A020A3" w:rsidP="00F205B3">
      <w:pPr>
        <w:spacing w:line="480" w:lineRule="auto"/>
        <w:jc w:val="center"/>
        <w:rPr>
          <w:b/>
        </w:rPr>
      </w:pPr>
      <w:r>
        <w:rPr>
          <w:b/>
        </w:rPr>
        <w:t xml:space="preserve">    </w:t>
      </w:r>
      <w:r w:rsidRPr="008308BE">
        <w:rPr>
          <w:b/>
        </w:rPr>
        <w:t xml:space="preserve">Figure </w:t>
      </w:r>
      <w:r w:rsidR="00D00707">
        <w:rPr>
          <w:b/>
        </w:rPr>
        <w:t>27</w:t>
      </w:r>
      <w:r w:rsidRPr="00F205B3">
        <w:rPr>
          <w:b/>
        </w:rPr>
        <w:t>: Statistics of Price of Top 11-15 Cryptocurrencies</w:t>
      </w:r>
    </w:p>
    <w:tbl>
      <w:tblPr>
        <w:tblW w:w="6728" w:type="dxa"/>
        <w:jc w:val="center"/>
        <w:tblLook w:val="04A0" w:firstRow="1" w:lastRow="0" w:firstColumn="1" w:lastColumn="0" w:noHBand="0" w:noVBand="1"/>
      </w:tblPr>
      <w:tblGrid>
        <w:gridCol w:w="1099"/>
        <w:gridCol w:w="1241"/>
        <w:gridCol w:w="1117"/>
        <w:gridCol w:w="1117"/>
        <w:gridCol w:w="1077"/>
        <w:gridCol w:w="1077"/>
      </w:tblGrid>
      <w:tr w:rsidR="00A020A3" w:rsidRPr="00EC4712" w14:paraId="4B27723C" w14:textId="77777777" w:rsidTr="002E02E6">
        <w:trPr>
          <w:trHeight w:val="309"/>
          <w:jc w:val="center"/>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12EE4"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 </w:t>
            </w:r>
          </w:p>
        </w:tc>
        <w:tc>
          <w:tcPr>
            <w:tcW w:w="1241" w:type="dxa"/>
            <w:tcBorders>
              <w:top w:val="single" w:sz="4" w:space="0" w:color="auto"/>
              <w:left w:val="nil"/>
              <w:bottom w:val="single" w:sz="4" w:space="0" w:color="auto"/>
              <w:right w:val="single" w:sz="4" w:space="0" w:color="auto"/>
            </w:tcBorders>
            <w:shd w:val="clear" w:color="auto" w:fill="auto"/>
            <w:noWrap/>
            <w:vAlign w:val="center"/>
            <w:hideMark/>
          </w:tcPr>
          <w:p w14:paraId="7390BAE4"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QTUM</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14:paraId="125EA368"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ICX</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14:paraId="53AF99E2"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NANO</w:t>
            </w:r>
          </w:p>
        </w:tc>
        <w:tc>
          <w:tcPr>
            <w:tcW w:w="1077" w:type="dxa"/>
            <w:tcBorders>
              <w:top w:val="single" w:sz="4" w:space="0" w:color="auto"/>
              <w:left w:val="nil"/>
              <w:bottom w:val="single" w:sz="4" w:space="0" w:color="auto"/>
              <w:right w:val="single" w:sz="4" w:space="0" w:color="auto"/>
            </w:tcBorders>
            <w:shd w:val="clear" w:color="auto" w:fill="auto"/>
            <w:noWrap/>
            <w:vAlign w:val="center"/>
            <w:hideMark/>
          </w:tcPr>
          <w:p w14:paraId="12AF496C"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ETC</w:t>
            </w:r>
          </w:p>
        </w:tc>
        <w:tc>
          <w:tcPr>
            <w:tcW w:w="1077" w:type="dxa"/>
            <w:tcBorders>
              <w:top w:val="single" w:sz="4" w:space="0" w:color="auto"/>
              <w:left w:val="nil"/>
              <w:bottom w:val="single" w:sz="4" w:space="0" w:color="auto"/>
              <w:right w:val="single" w:sz="4" w:space="0" w:color="auto"/>
            </w:tcBorders>
            <w:shd w:val="clear" w:color="auto" w:fill="auto"/>
            <w:noWrap/>
            <w:vAlign w:val="center"/>
            <w:hideMark/>
          </w:tcPr>
          <w:p w14:paraId="69A0714C"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LSK</w:t>
            </w:r>
          </w:p>
        </w:tc>
      </w:tr>
      <w:tr w:rsidR="00A020A3" w:rsidRPr="00EC4712" w14:paraId="7A267401" w14:textId="77777777" w:rsidTr="002E02E6">
        <w:trPr>
          <w:trHeight w:val="309"/>
          <w:jc w:val="center"/>
        </w:trPr>
        <w:tc>
          <w:tcPr>
            <w:tcW w:w="1099" w:type="dxa"/>
            <w:tcBorders>
              <w:top w:val="nil"/>
              <w:left w:val="single" w:sz="4" w:space="0" w:color="auto"/>
              <w:bottom w:val="single" w:sz="4" w:space="0" w:color="auto"/>
              <w:right w:val="single" w:sz="4" w:space="0" w:color="auto"/>
            </w:tcBorders>
            <w:shd w:val="clear" w:color="auto" w:fill="auto"/>
            <w:noWrap/>
            <w:vAlign w:val="center"/>
            <w:hideMark/>
          </w:tcPr>
          <w:p w14:paraId="43564AC7"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Mean</w:t>
            </w:r>
          </w:p>
        </w:tc>
        <w:tc>
          <w:tcPr>
            <w:tcW w:w="1241" w:type="dxa"/>
            <w:tcBorders>
              <w:top w:val="nil"/>
              <w:left w:val="nil"/>
              <w:bottom w:val="single" w:sz="4" w:space="0" w:color="auto"/>
              <w:right w:val="single" w:sz="4" w:space="0" w:color="auto"/>
            </w:tcBorders>
            <w:shd w:val="clear" w:color="000000" w:fill="FFFF00"/>
            <w:noWrap/>
            <w:vAlign w:val="center"/>
            <w:hideMark/>
          </w:tcPr>
          <w:p w14:paraId="607F8C1B"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117" w:type="dxa"/>
            <w:tcBorders>
              <w:top w:val="nil"/>
              <w:left w:val="nil"/>
              <w:bottom w:val="single" w:sz="4" w:space="0" w:color="auto"/>
              <w:right w:val="single" w:sz="4" w:space="0" w:color="auto"/>
            </w:tcBorders>
            <w:shd w:val="clear" w:color="000000" w:fill="FFFF00"/>
            <w:noWrap/>
            <w:vAlign w:val="center"/>
            <w:hideMark/>
          </w:tcPr>
          <w:p w14:paraId="182EE385"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117" w:type="dxa"/>
            <w:tcBorders>
              <w:top w:val="nil"/>
              <w:left w:val="nil"/>
              <w:bottom w:val="single" w:sz="4" w:space="0" w:color="auto"/>
              <w:right w:val="single" w:sz="4" w:space="0" w:color="auto"/>
            </w:tcBorders>
            <w:shd w:val="clear" w:color="000000" w:fill="FFFF00"/>
            <w:noWrap/>
            <w:vAlign w:val="center"/>
            <w:hideMark/>
          </w:tcPr>
          <w:p w14:paraId="59DB1485"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44AF1CCA"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0CF04F7F"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r>
      <w:tr w:rsidR="00A020A3" w:rsidRPr="00EC4712" w14:paraId="5BEEDB8F" w14:textId="77777777" w:rsidTr="002E02E6">
        <w:trPr>
          <w:trHeight w:val="309"/>
          <w:jc w:val="center"/>
        </w:trPr>
        <w:tc>
          <w:tcPr>
            <w:tcW w:w="1099" w:type="dxa"/>
            <w:tcBorders>
              <w:top w:val="nil"/>
              <w:left w:val="single" w:sz="4" w:space="0" w:color="auto"/>
              <w:bottom w:val="single" w:sz="4" w:space="0" w:color="auto"/>
              <w:right w:val="single" w:sz="4" w:space="0" w:color="auto"/>
            </w:tcBorders>
            <w:shd w:val="clear" w:color="auto" w:fill="auto"/>
            <w:noWrap/>
            <w:vAlign w:val="center"/>
            <w:hideMark/>
          </w:tcPr>
          <w:p w14:paraId="303D4566"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SD</w:t>
            </w:r>
          </w:p>
        </w:tc>
        <w:tc>
          <w:tcPr>
            <w:tcW w:w="1241" w:type="dxa"/>
            <w:tcBorders>
              <w:top w:val="nil"/>
              <w:left w:val="nil"/>
              <w:bottom w:val="single" w:sz="4" w:space="0" w:color="auto"/>
              <w:right w:val="single" w:sz="4" w:space="0" w:color="auto"/>
            </w:tcBorders>
            <w:shd w:val="clear" w:color="000000" w:fill="FFFF00"/>
            <w:noWrap/>
            <w:vAlign w:val="center"/>
            <w:hideMark/>
          </w:tcPr>
          <w:p w14:paraId="399C176C"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117" w:type="dxa"/>
            <w:tcBorders>
              <w:top w:val="nil"/>
              <w:left w:val="nil"/>
              <w:bottom w:val="single" w:sz="4" w:space="0" w:color="auto"/>
              <w:right w:val="single" w:sz="4" w:space="0" w:color="auto"/>
            </w:tcBorders>
            <w:shd w:val="clear" w:color="000000" w:fill="FFFF00"/>
            <w:noWrap/>
            <w:vAlign w:val="center"/>
            <w:hideMark/>
          </w:tcPr>
          <w:p w14:paraId="343B5B02"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117" w:type="dxa"/>
            <w:tcBorders>
              <w:top w:val="nil"/>
              <w:left w:val="nil"/>
              <w:bottom w:val="single" w:sz="4" w:space="0" w:color="auto"/>
              <w:right w:val="single" w:sz="4" w:space="0" w:color="auto"/>
            </w:tcBorders>
            <w:shd w:val="clear" w:color="000000" w:fill="FFFF00"/>
            <w:noWrap/>
            <w:vAlign w:val="center"/>
            <w:hideMark/>
          </w:tcPr>
          <w:p w14:paraId="641F2E39"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1B3D1A06"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121C1F71"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r>
      <w:tr w:rsidR="00A020A3" w:rsidRPr="00EC4712" w14:paraId="040AE3A8" w14:textId="77777777" w:rsidTr="002E02E6">
        <w:trPr>
          <w:trHeight w:val="309"/>
          <w:jc w:val="center"/>
        </w:trPr>
        <w:tc>
          <w:tcPr>
            <w:tcW w:w="1099" w:type="dxa"/>
            <w:tcBorders>
              <w:top w:val="nil"/>
              <w:left w:val="single" w:sz="4" w:space="0" w:color="auto"/>
              <w:bottom w:val="single" w:sz="4" w:space="0" w:color="auto"/>
              <w:right w:val="single" w:sz="4" w:space="0" w:color="auto"/>
            </w:tcBorders>
            <w:shd w:val="clear" w:color="auto" w:fill="auto"/>
            <w:noWrap/>
            <w:vAlign w:val="center"/>
            <w:hideMark/>
          </w:tcPr>
          <w:p w14:paraId="7569EEEA"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Skewness</w:t>
            </w:r>
          </w:p>
        </w:tc>
        <w:tc>
          <w:tcPr>
            <w:tcW w:w="1241" w:type="dxa"/>
            <w:tcBorders>
              <w:top w:val="nil"/>
              <w:left w:val="nil"/>
              <w:bottom w:val="single" w:sz="4" w:space="0" w:color="auto"/>
              <w:right w:val="single" w:sz="4" w:space="0" w:color="auto"/>
            </w:tcBorders>
            <w:shd w:val="clear" w:color="000000" w:fill="FFFF00"/>
            <w:noWrap/>
            <w:vAlign w:val="center"/>
            <w:hideMark/>
          </w:tcPr>
          <w:p w14:paraId="7BFF6B69"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117" w:type="dxa"/>
            <w:tcBorders>
              <w:top w:val="nil"/>
              <w:left w:val="nil"/>
              <w:bottom w:val="single" w:sz="4" w:space="0" w:color="auto"/>
              <w:right w:val="single" w:sz="4" w:space="0" w:color="auto"/>
            </w:tcBorders>
            <w:shd w:val="clear" w:color="000000" w:fill="FFFF00"/>
            <w:noWrap/>
            <w:vAlign w:val="center"/>
            <w:hideMark/>
          </w:tcPr>
          <w:p w14:paraId="10C88446"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117" w:type="dxa"/>
            <w:tcBorders>
              <w:top w:val="nil"/>
              <w:left w:val="nil"/>
              <w:bottom w:val="single" w:sz="4" w:space="0" w:color="auto"/>
              <w:right w:val="single" w:sz="4" w:space="0" w:color="auto"/>
            </w:tcBorders>
            <w:shd w:val="clear" w:color="000000" w:fill="FFFF00"/>
            <w:noWrap/>
            <w:vAlign w:val="center"/>
            <w:hideMark/>
          </w:tcPr>
          <w:p w14:paraId="77871EE8"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15B9B44D"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1046B7EE"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r>
      <w:tr w:rsidR="00A020A3" w:rsidRPr="00EC4712" w14:paraId="5D87A118" w14:textId="77777777" w:rsidTr="002E02E6">
        <w:trPr>
          <w:trHeight w:val="309"/>
          <w:jc w:val="center"/>
        </w:trPr>
        <w:tc>
          <w:tcPr>
            <w:tcW w:w="1099" w:type="dxa"/>
            <w:tcBorders>
              <w:top w:val="nil"/>
              <w:left w:val="single" w:sz="4" w:space="0" w:color="auto"/>
              <w:bottom w:val="single" w:sz="4" w:space="0" w:color="auto"/>
              <w:right w:val="single" w:sz="4" w:space="0" w:color="auto"/>
            </w:tcBorders>
            <w:shd w:val="clear" w:color="auto" w:fill="auto"/>
            <w:noWrap/>
            <w:vAlign w:val="center"/>
            <w:hideMark/>
          </w:tcPr>
          <w:p w14:paraId="30CC4E5E"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Kurtosis</w:t>
            </w:r>
          </w:p>
        </w:tc>
        <w:tc>
          <w:tcPr>
            <w:tcW w:w="1241" w:type="dxa"/>
            <w:tcBorders>
              <w:top w:val="nil"/>
              <w:left w:val="nil"/>
              <w:bottom w:val="single" w:sz="4" w:space="0" w:color="auto"/>
              <w:right w:val="single" w:sz="4" w:space="0" w:color="auto"/>
            </w:tcBorders>
            <w:shd w:val="clear" w:color="000000" w:fill="FFFF00"/>
            <w:noWrap/>
            <w:vAlign w:val="center"/>
            <w:hideMark/>
          </w:tcPr>
          <w:p w14:paraId="28E737AE"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117" w:type="dxa"/>
            <w:tcBorders>
              <w:top w:val="nil"/>
              <w:left w:val="nil"/>
              <w:bottom w:val="single" w:sz="4" w:space="0" w:color="auto"/>
              <w:right w:val="single" w:sz="4" w:space="0" w:color="auto"/>
            </w:tcBorders>
            <w:shd w:val="clear" w:color="000000" w:fill="FFFF00"/>
            <w:noWrap/>
            <w:vAlign w:val="center"/>
            <w:hideMark/>
          </w:tcPr>
          <w:p w14:paraId="494FC548"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117" w:type="dxa"/>
            <w:tcBorders>
              <w:top w:val="nil"/>
              <w:left w:val="nil"/>
              <w:bottom w:val="single" w:sz="4" w:space="0" w:color="auto"/>
              <w:right w:val="single" w:sz="4" w:space="0" w:color="auto"/>
            </w:tcBorders>
            <w:shd w:val="clear" w:color="000000" w:fill="FFFF00"/>
            <w:noWrap/>
            <w:vAlign w:val="center"/>
            <w:hideMark/>
          </w:tcPr>
          <w:p w14:paraId="14504868"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66F66AD0"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c>
          <w:tcPr>
            <w:tcW w:w="1077" w:type="dxa"/>
            <w:tcBorders>
              <w:top w:val="nil"/>
              <w:left w:val="nil"/>
              <w:bottom w:val="single" w:sz="4" w:space="0" w:color="auto"/>
              <w:right w:val="single" w:sz="4" w:space="0" w:color="auto"/>
            </w:tcBorders>
            <w:shd w:val="clear" w:color="000000" w:fill="FFFF00"/>
            <w:noWrap/>
            <w:vAlign w:val="center"/>
            <w:hideMark/>
          </w:tcPr>
          <w:p w14:paraId="166C8DC6" w14:textId="77777777" w:rsidR="00A020A3" w:rsidRPr="00EC4712" w:rsidRDefault="00A020A3" w:rsidP="002E02E6">
            <w:pPr>
              <w:jc w:val="center"/>
              <w:rPr>
                <w:rFonts w:ascii="Calibri" w:eastAsia="Times New Roman" w:hAnsi="Calibri" w:cs="Times New Roman"/>
                <w:color w:val="000000"/>
              </w:rPr>
            </w:pPr>
            <w:r w:rsidRPr="00EC4712">
              <w:rPr>
                <w:rFonts w:ascii="Calibri" w:eastAsia="Times New Roman" w:hAnsi="Calibri" w:cs="Times New Roman"/>
                <w:color w:val="000000"/>
              </w:rPr>
              <w:t>N/A</w:t>
            </w:r>
          </w:p>
        </w:tc>
      </w:tr>
    </w:tbl>
    <w:p w14:paraId="373C1074" w14:textId="1520A2B4" w:rsidR="00A020A3" w:rsidRPr="00F205B3" w:rsidRDefault="00A020A3" w:rsidP="00F205B3">
      <w:pPr>
        <w:spacing w:line="480" w:lineRule="auto"/>
        <w:jc w:val="center"/>
        <w:rPr>
          <w:b/>
        </w:rPr>
      </w:pPr>
      <w:r>
        <w:rPr>
          <w:b/>
        </w:rPr>
        <w:t xml:space="preserve">    </w:t>
      </w:r>
      <w:r w:rsidRPr="008308BE">
        <w:rPr>
          <w:b/>
        </w:rPr>
        <w:t xml:space="preserve">Figure </w:t>
      </w:r>
      <w:r w:rsidR="00D00707">
        <w:rPr>
          <w:b/>
        </w:rPr>
        <w:t>28</w:t>
      </w:r>
      <w:r w:rsidRPr="00F205B3">
        <w:rPr>
          <w:b/>
        </w:rPr>
        <w:t>: Statistics of Price of Top 16-20 Cryptocurrencies</w:t>
      </w:r>
    </w:p>
    <w:tbl>
      <w:tblPr>
        <w:tblW w:w="6686" w:type="dxa"/>
        <w:jc w:val="center"/>
        <w:tblLook w:val="04A0" w:firstRow="1" w:lastRow="0" w:firstColumn="1" w:lastColumn="0" w:noHBand="0" w:noVBand="1"/>
      </w:tblPr>
      <w:tblGrid>
        <w:gridCol w:w="1092"/>
        <w:gridCol w:w="1232"/>
        <w:gridCol w:w="1110"/>
        <w:gridCol w:w="1110"/>
        <w:gridCol w:w="1071"/>
        <w:gridCol w:w="1071"/>
      </w:tblGrid>
      <w:tr w:rsidR="00A020A3" w:rsidRPr="006D5626" w14:paraId="47297E61" w14:textId="77777777" w:rsidTr="002E02E6">
        <w:trPr>
          <w:trHeight w:val="307"/>
          <w:jc w:val="center"/>
        </w:trPr>
        <w:tc>
          <w:tcPr>
            <w:tcW w:w="10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FF9DA"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 </w:t>
            </w:r>
          </w:p>
        </w:tc>
        <w:tc>
          <w:tcPr>
            <w:tcW w:w="1232" w:type="dxa"/>
            <w:tcBorders>
              <w:top w:val="single" w:sz="4" w:space="0" w:color="auto"/>
              <w:left w:val="nil"/>
              <w:bottom w:val="single" w:sz="4" w:space="0" w:color="auto"/>
              <w:right w:val="single" w:sz="4" w:space="0" w:color="auto"/>
            </w:tcBorders>
            <w:shd w:val="clear" w:color="auto" w:fill="auto"/>
            <w:noWrap/>
            <w:vAlign w:val="center"/>
            <w:hideMark/>
          </w:tcPr>
          <w:p w14:paraId="1530CD28"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XVG</w:t>
            </w:r>
          </w:p>
        </w:tc>
        <w:tc>
          <w:tcPr>
            <w:tcW w:w="1110" w:type="dxa"/>
            <w:tcBorders>
              <w:top w:val="single" w:sz="4" w:space="0" w:color="auto"/>
              <w:left w:val="nil"/>
              <w:bottom w:val="single" w:sz="4" w:space="0" w:color="auto"/>
              <w:right w:val="single" w:sz="4" w:space="0" w:color="auto"/>
            </w:tcBorders>
            <w:shd w:val="clear" w:color="auto" w:fill="auto"/>
            <w:noWrap/>
            <w:vAlign w:val="center"/>
            <w:hideMark/>
          </w:tcPr>
          <w:p w14:paraId="0C3B2A69"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VEN</w:t>
            </w:r>
          </w:p>
        </w:tc>
        <w:tc>
          <w:tcPr>
            <w:tcW w:w="1110" w:type="dxa"/>
            <w:tcBorders>
              <w:top w:val="single" w:sz="4" w:space="0" w:color="auto"/>
              <w:left w:val="nil"/>
              <w:bottom w:val="single" w:sz="4" w:space="0" w:color="auto"/>
              <w:right w:val="single" w:sz="4" w:space="0" w:color="auto"/>
            </w:tcBorders>
            <w:shd w:val="clear" w:color="auto" w:fill="auto"/>
            <w:noWrap/>
            <w:vAlign w:val="center"/>
            <w:hideMark/>
          </w:tcPr>
          <w:p w14:paraId="54D6BE6F"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SC</w:t>
            </w:r>
          </w:p>
        </w:tc>
        <w:tc>
          <w:tcPr>
            <w:tcW w:w="1071" w:type="dxa"/>
            <w:tcBorders>
              <w:top w:val="single" w:sz="4" w:space="0" w:color="auto"/>
              <w:left w:val="nil"/>
              <w:bottom w:val="single" w:sz="4" w:space="0" w:color="auto"/>
              <w:right w:val="single" w:sz="4" w:space="0" w:color="auto"/>
            </w:tcBorders>
            <w:shd w:val="clear" w:color="auto" w:fill="auto"/>
            <w:noWrap/>
            <w:vAlign w:val="center"/>
            <w:hideMark/>
          </w:tcPr>
          <w:p w14:paraId="4D547C51"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BCN</w:t>
            </w:r>
          </w:p>
        </w:tc>
        <w:tc>
          <w:tcPr>
            <w:tcW w:w="1071" w:type="dxa"/>
            <w:tcBorders>
              <w:top w:val="single" w:sz="4" w:space="0" w:color="auto"/>
              <w:left w:val="nil"/>
              <w:bottom w:val="single" w:sz="4" w:space="0" w:color="auto"/>
              <w:right w:val="single" w:sz="4" w:space="0" w:color="auto"/>
            </w:tcBorders>
            <w:shd w:val="clear" w:color="auto" w:fill="auto"/>
            <w:noWrap/>
            <w:vAlign w:val="center"/>
            <w:hideMark/>
          </w:tcPr>
          <w:p w14:paraId="3D322104"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BCC</w:t>
            </w:r>
          </w:p>
        </w:tc>
      </w:tr>
      <w:tr w:rsidR="00A020A3" w:rsidRPr="006D5626" w14:paraId="420645D8" w14:textId="77777777" w:rsidTr="002E02E6">
        <w:trPr>
          <w:trHeight w:val="307"/>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1DE2269B"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Mean</w:t>
            </w:r>
          </w:p>
        </w:tc>
        <w:tc>
          <w:tcPr>
            <w:tcW w:w="1232" w:type="dxa"/>
            <w:tcBorders>
              <w:top w:val="nil"/>
              <w:left w:val="nil"/>
              <w:bottom w:val="single" w:sz="4" w:space="0" w:color="auto"/>
              <w:right w:val="single" w:sz="4" w:space="0" w:color="auto"/>
            </w:tcBorders>
            <w:shd w:val="clear" w:color="auto" w:fill="auto"/>
            <w:noWrap/>
            <w:vAlign w:val="center"/>
            <w:hideMark/>
          </w:tcPr>
          <w:p w14:paraId="07EFDA35"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0.000012</w:t>
            </w:r>
          </w:p>
        </w:tc>
        <w:tc>
          <w:tcPr>
            <w:tcW w:w="1110" w:type="dxa"/>
            <w:tcBorders>
              <w:top w:val="nil"/>
              <w:left w:val="nil"/>
              <w:bottom w:val="single" w:sz="4" w:space="0" w:color="auto"/>
              <w:right w:val="single" w:sz="4" w:space="0" w:color="auto"/>
            </w:tcBorders>
            <w:shd w:val="clear" w:color="000000" w:fill="FFFF00"/>
            <w:noWrap/>
            <w:vAlign w:val="center"/>
            <w:hideMark/>
          </w:tcPr>
          <w:p w14:paraId="1792EB30"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N/A</w:t>
            </w:r>
          </w:p>
        </w:tc>
        <w:tc>
          <w:tcPr>
            <w:tcW w:w="1110" w:type="dxa"/>
            <w:tcBorders>
              <w:top w:val="nil"/>
              <w:left w:val="nil"/>
              <w:bottom w:val="single" w:sz="4" w:space="0" w:color="auto"/>
              <w:right w:val="single" w:sz="4" w:space="0" w:color="auto"/>
            </w:tcBorders>
            <w:shd w:val="clear" w:color="auto" w:fill="auto"/>
            <w:noWrap/>
            <w:vAlign w:val="center"/>
            <w:hideMark/>
          </w:tcPr>
          <w:p w14:paraId="7A55524C"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0.000029</w:t>
            </w:r>
          </w:p>
        </w:tc>
        <w:tc>
          <w:tcPr>
            <w:tcW w:w="1071" w:type="dxa"/>
            <w:tcBorders>
              <w:top w:val="nil"/>
              <w:left w:val="nil"/>
              <w:bottom w:val="single" w:sz="4" w:space="0" w:color="auto"/>
              <w:right w:val="single" w:sz="4" w:space="0" w:color="auto"/>
            </w:tcBorders>
            <w:shd w:val="clear" w:color="auto" w:fill="auto"/>
            <w:noWrap/>
            <w:vAlign w:val="center"/>
            <w:hideMark/>
          </w:tcPr>
          <w:p w14:paraId="364320DA"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0.000027</w:t>
            </w:r>
          </w:p>
        </w:tc>
        <w:tc>
          <w:tcPr>
            <w:tcW w:w="1071" w:type="dxa"/>
            <w:tcBorders>
              <w:top w:val="nil"/>
              <w:left w:val="nil"/>
              <w:bottom w:val="single" w:sz="4" w:space="0" w:color="auto"/>
              <w:right w:val="single" w:sz="4" w:space="0" w:color="auto"/>
            </w:tcBorders>
            <w:shd w:val="clear" w:color="000000" w:fill="FFFF00"/>
            <w:noWrap/>
            <w:vAlign w:val="center"/>
            <w:hideMark/>
          </w:tcPr>
          <w:p w14:paraId="48500CC2"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N/A</w:t>
            </w:r>
          </w:p>
        </w:tc>
      </w:tr>
      <w:tr w:rsidR="00A020A3" w:rsidRPr="006D5626" w14:paraId="2CB248F6" w14:textId="77777777" w:rsidTr="002E02E6">
        <w:trPr>
          <w:trHeight w:val="307"/>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05B2415F"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SD</w:t>
            </w:r>
          </w:p>
        </w:tc>
        <w:tc>
          <w:tcPr>
            <w:tcW w:w="1232" w:type="dxa"/>
            <w:tcBorders>
              <w:top w:val="nil"/>
              <w:left w:val="nil"/>
              <w:bottom w:val="single" w:sz="4" w:space="0" w:color="auto"/>
              <w:right w:val="single" w:sz="4" w:space="0" w:color="auto"/>
            </w:tcBorders>
            <w:shd w:val="clear" w:color="auto" w:fill="auto"/>
            <w:noWrap/>
            <w:vAlign w:val="center"/>
            <w:hideMark/>
          </w:tcPr>
          <w:p w14:paraId="22827B15"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0.000006</w:t>
            </w:r>
          </w:p>
        </w:tc>
        <w:tc>
          <w:tcPr>
            <w:tcW w:w="1110" w:type="dxa"/>
            <w:tcBorders>
              <w:top w:val="nil"/>
              <w:left w:val="nil"/>
              <w:bottom w:val="single" w:sz="4" w:space="0" w:color="auto"/>
              <w:right w:val="single" w:sz="4" w:space="0" w:color="auto"/>
            </w:tcBorders>
            <w:shd w:val="clear" w:color="000000" w:fill="FFFF00"/>
            <w:noWrap/>
            <w:vAlign w:val="center"/>
            <w:hideMark/>
          </w:tcPr>
          <w:p w14:paraId="02B8967F"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N/A</w:t>
            </w:r>
          </w:p>
        </w:tc>
        <w:tc>
          <w:tcPr>
            <w:tcW w:w="1110" w:type="dxa"/>
            <w:tcBorders>
              <w:top w:val="nil"/>
              <w:left w:val="nil"/>
              <w:bottom w:val="single" w:sz="4" w:space="0" w:color="auto"/>
              <w:right w:val="single" w:sz="4" w:space="0" w:color="auto"/>
            </w:tcBorders>
            <w:shd w:val="clear" w:color="auto" w:fill="auto"/>
            <w:noWrap/>
            <w:vAlign w:val="center"/>
            <w:hideMark/>
          </w:tcPr>
          <w:p w14:paraId="7E722CA5"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0.000010</w:t>
            </w:r>
          </w:p>
        </w:tc>
        <w:tc>
          <w:tcPr>
            <w:tcW w:w="1071" w:type="dxa"/>
            <w:tcBorders>
              <w:top w:val="nil"/>
              <w:left w:val="nil"/>
              <w:bottom w:val="single" w:sz="4" w:space="0" w:color="auto"/>
              <w:right w:val="single" w:sz="4" w:space="0" w:color="auto"/>
            </w:tcBorders>
            <w:shd w:val="clear" w:color="auto" w:fill="auto"/>
            <w:noWrap/>
            <w:vAlign w:val="center"/>
            <w:hideMark/>
          </w:tcPr>
          <w:p w14:paraId="7D27C414"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0.000018</w:t>
            </w:r>
          </w:p>
        </w:tc>
        <w:tc>
          <w:tcPr>
            <w:tcW w:w="1071" w:type="dxa"/>
            <w:tcBorders>
              <w:top w:val="nil"/>
              <w:left w:val="nil"/>
              <w:bottom w:val="single" w:sz="4" w:space="0" w:color="auto"/>
              <w:right w:val="single" w:sz="4" w:space="0" w:color="auto"/>
            </w:tcBorders>
            <w:shd w:val="clear" w:color="000000" w:fill="FFFF00"/>
            <w:noWrap/>
            <w:vAlign w:val="center"/>
            <w:hideMark/>
          </w:tcPr>
          <w:p w14:paraId="799A3A0F"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N/A</w:t>
            </w:r>
          </w:p>
        </w:tc>
      </w:tr>
      <w:tr w:rsidR="00A020A3" w:rsidRPr="006D5626" w14:paraId="163DCE2F" w14:textId="77777777" w:rsidTr="002E02E6">
        <w:trPr>
          <w:trHeight w:val="307"/>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4EA5D46A"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Skewness</w:t>
            </w:r>
          </w:p>
        </w:tc>
        <w:tc>
          <w:tcPr>
            <w:tcW w:w="1232" w:type="dxa"/>
            <w:tcBorders>
              <w:top w:val="nil"/>
              <w:left w:val="nil"/>
              <w:bottom w:val="single" w:sz="4" w:space="0" w:color="auto"/>
              <w:right w:val="single" w:sz="4" w:space="0" w:color="auto"/>
            </w:tcBorders>
            <w:shd w:val="clear" w:color="auto" w:fill="auto"/>
            <w:noWrap/>
            <w:vAlign w:val="center"/>
            <w:hideMark/>
          </w:tcPr>
          <w:p w14:paraId="4AD2D88C"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0.074060</w:t>
            </w:r>
          </w:p>
        </w:tc>
        <w:tc>
          <w:tcPr>
            <w:tcW w:w="1110" w:type="dxa"/>
            <w:tcBorders>
              <w:top w:val="nil"/>
              <w:left w:val="nil"/>
              <w:bottom w:val="single" w:sz="4" w:space="0" w:color="auto"/>
              <w:right w:val="single" w:sz="4" w:space="0" w:color="auto"/>
            </w:tcBorders>
            <w:shd w:val="clear" w:color="000000" w:fill="FFFF00"/>
            <w:noWrap/>
            <w:vAlign w:val="center"/>
            <w:hideMark/>
          </w:tcPr>
          <w:p w14:paraId="15CA5E3C"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N/A</w:t>
            </w:r>
          </w:p>
        </w:tc>
        <w:tc>
          <w:tcPr>
            <w:tcW w:w="1110" w:type="dxa"/>
            <w:tcBorders>
              <w:top w:val="nil"/>
              <w:left w:val="nil"/>
              <w:bottom w:val="single" w:sz="4" w:space="0" w:color="auto"/>
              <w:right w:val="single" w:sz="4" w:space="0" w:color="auto"/>
            </w:tcBorders>
            <w:shd w:val="clear" w:color="auto" w:fill="auto"/>
            <w:noWrap/>
            <w:vAlign w:val="center"/>
            <w:hideMark/>
          </w:tcPr>
          <w:p w14:paraId="0F8DE271"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1.143326</w:t>
            </w:r>
          </w:p>
        </w:tc>
        <w:tc>
          <w:tcPr>
            <w:tcW w:w="1071" w:type="dxa"/>
            <w:tcBorders>
              <w:top w:val="nil"/>
              <w:left w:val="nil"/>
              <w:bottom w:val="single" w:sz="4" w:space="0" w:color="auto"/>
              <w:right w:val="single" w:sz="4" w:space="0" w:color="auto"/>
            </w:tcBorders>
            <w:shd w:val="clear" w:color="auto" w:fill="auto"/>
            <w:noWrap/>
            <w:vAlign w:val="center"/>
            <w:hideMark/>
          </w:tcPr>
          <w:p w14:paraId="5134B6D5"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1.208187</w:t>
            </w:r>
          </w:p>
        </w:tc>
        <w:tc>
          <w:tcPr>
            <w:tcW w:w="1071" w:type="dxa"/>
            <w:tcBorders>
              <w:top w:val="nil"/>
              <w:left w:val="nil"/>
              <w:bottom w:val="single" w:sz="4" w:space="0" w:color="auto"/>
              <w:right w:val="single" w:sz="4" w:space="0" w:color="auto"/>
            </w:tcBorders>
            <w:shd w:val="clear" w:color="000000" w:fill="FFFF00"/>
            <w:noWrap/>
            <w:vAlign w:val="center"/>
            <w:hideMark/>
          </w:tcPr>
          <w:p w14:paraId="6E56E28B"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N/A</w:t>
            </w:r>
          </w:p>
        </w:tc>
      </w:tr>
      <w:tr w:rsidR="00A020A3" w:rsidRPr="006D5626" w14:paraId="08B2767E" w14:textId="77777777" w:rsidTr="002E02E6">
        <w:trPr>
          <w:trHeight w:val="307"/>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5C1B92E6"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Kurtosis</w:t>
            </w:r>
          </w:p>
        </w:tc>
        <w:tc>
          <w:tcPr>
            <w:tcW w:w="1232" w:type="dxa"/>
            <w:tcBorders>
              <w:top w:val="nil"/>
              <w:left w:val="nil"/>
              <w:bottom w:val="single" w:sz="4" w:space="0" w:color="auto"/>
              <w:right w:val="single" w:sz="4" w:space="0" w:color="auto"/>
            </w:tcBorders>
            <w:shd w:val="clear" w:color="auto" w:fill="auto"/>
            <w:noWrap/>
            <w:vAlign w:val="center"/>
            <w:hideMark/>
          </w:tcPr>
          <w:p w14:paraId="28DF79BE"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2.960693</w:t>
            </w:r>
          </w:p>
        </w:tc>
        <w:tc>
          <w:tcPr>
            <w:tcW w:w="1110" w:type="dxa"/>
            <w:tcBorders>
              <w:top w:val="nil"/>
              <w:left w:val="nil"/>
              <w:bottom w:val="single" w:sz="4" w:space="0" w:color="auto"/>
              <w:right w:val="single" w:sz="4" w:space="0" w:color="auto"/>
            </w:tcBorders>
            <w:shd w:val="clear" w:color="000000" w:fill="FFFF00"/>
            <w:noWrap/>
            <w:vAlign w:val="center"/>
            <w:hideMark/>
          </w:tcPr>
          <w:p w14:paraId="204E2EFD"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N/A</w:t>
            </w:r>
          </w:p>
        </w:tc>
        <w:tc>
          <w:tcPr>
            <w:tcW w:w="1110" w:type="dxa"/>
            <w:tcBorders>
              <w:top w:val="nil"/>
              <w:left w:val="nil"/>
              <w:bottom w:val="single" w:sz="4" w:space="0" w:color="auto"/>
              <w:right w:val="single" w:sz="4" w:space="0" w:color="auto"/>
            </w:tcBorders>
            <w:shd w:val="clear" w:color="auto" w:fill="auto"/>
            <w:noWrap/>
            <w:vAlign w:val="center"/>
            <w:hideMark/>
          </w:tcPr>
          <w:p w14:paraId="726D65E4"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6.351550</w:t>
            </w:r>
          </w:p>
        </w:tc>
        <w:tc>
          <w:tcPr>
            <w:tcW w:w="1071" w:type="dxa"/>
            <w:tcBorders>
              <w:top w:val="nil"/>
              <w:left w:val="nil"/>
              <w:bottom w:val="single" w:sz="4" w:space="0" w:color="auto"/>
              <w:right w:val="single" w:sz="4" w:space="0" w:color="auto"/>
            </w:tcBorders>
            <w:shd w:val="clear" w:color="auto" w:fill="auto"/>
            <w:noWrap/>
            <w:vAlign w:val="center"/>
            <w:hideMark/>
          </w:tcPr>
          <w:p w14:paraId="69EACEB1"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3.898623</w:t>
            </w:r>
          </w:p>
        </w:tc>
        <w:tc>
          <w:tcPr>
            <w:tcW w:w="1071" w:type="dxa"/>
            <w:tcBorders>
              <w:top w:val="nil"/>
              <w:left w:val="nil"/>
              <w:bottom w:val="single" w:sz="4" w:space="0" w:color="auto"/>
              <w:right w:val="single" w:sz="4" w:space="0" w:color="auto"/>
            </w:tcBorders>
            <w:shd w:val="clear" w:color="000000" w:fill="FFFF00"/>
            <w:noWrap/>
            <w:vAlign w:val="center"/>
            <w:hideMark/>
          </w:tcPr>
          <w:p w14:paraId="700847AC" w14:textId="77777777" w:rsidR="00A020A3" w:rsidRPr="006D5626" w:rsidRDefault="00A020A3" w:rsidP="002E02E6">
            <w:pPr>
              <w:jc w:val="center"/>
              <w:rPr>
                <w:rFonts w:ascii="Calibri" w:eastAsia="Times New Roman" w:hAnsi="Calibri" w:cs="Times New Roman"/>
                <w:color w:val="000000"/>
              </w:rPr>
            </w:pPr>
            <w:r w:rsidRPr="006D5626">
              <w:rPr>
                <w:rFonts w:ascii="Calibri" w:eastAsia="Times New Roman" w:hAnsi="Calibri" w:cs="Times New Roman"/>
                <w:color w:val="000000"/>
              </w:rPr>
              <w:t>N/A</w:t>
            </w:r>
          </w:p>
        </w:tc>
      </w:tr>
    </w:tbl>
    <w:p w14:paraId="41786D8E" w14:textId="1C7285B0" w:rsidR="00A020A3" w:rsidRPr="00F205B3" w:rsidRDefault="00A020A3" w:rsidP="00F205B3">
      <w:pPr>
        <w:spacing w:line="480" w:lineRule="auto"/>
        <w:jc w:val="center"/>
        <w:rPr>
          <w:b/>
        </w:rPr>
      </w:pPr>
      <w:r>
        <w:rPr>
          <w:b/>
        </w:rPr>
        <w:t xml:space="preserve">    </w:t>
      </w:r>
      <w:r w:rsidRPr="008308BE">
        <w:rPr>
          <w:b/>
        </w:rPr>
        <w:t xml:space="preserve">Figure </w:t>
      </w:r>
      <w:r w:rsidR="00D00707">
        <w:rPr>
          <w:b/>
        </w:rPr>
        <w:t>29</w:t>
      </w:r>
      <w:r w:rsidRPr="00F205B3">
        <w:rPr>
          <w:b/>
        </w:rPr>
        <w:t>: Statistics of Price of Top 21-25 Cryptocurrencies</w:t>
      </w:r>
    </w:p>
    <w:p w14:paraId="440FB9C0" w14:textId="33B5177D" w:rsidR="00A020A3" w:rsidRDefault="00A020A3" w:rsidP="00A020A3">
      <w:pPr>
        <w:spacing w:line="480" w:lineRule="auto"/>
        <w:ind w:firstLine="720"/>
      </w:pPr>
      <w:r>
        <w:t xml:space="preserve">Based on the above Figures </w:t>
      </w:r>
      <w:r w:rsidR="001B3A21">
        <w:t>23-27</w:t>
      </w:r>
      <w:r>
        <w:t xml:space="preserve">, we recognize that many of the cryptocurrencies have no statistical properties available. 14 out of the top 25 cryptocurrencies from January 1, 2016 to April 24, 2018 did not exist in this previous era. Within a span of roughly two and a half years, we recognize that 14 of the top 25 cryptocurrencies are relatively new. While Bitcoin always remains at the top in terms of </w:t>
      </w:r>
      <w:r>
        <w:lastRenderedPageBreak/>
        <w:t>market capitalization, we are able to observe that there is much growth amongst the cryptocurrencies, along with plenty of births and deaths of cryptocurrencies. A large positive skewness, which essentially is a skewness greater than 1, implies that the mean falls above the median and a high kurtosis, which essentially is a kurtosis greater than 3, implies that there are a higher number of fat tails. Based on the above data, we are able to deduce that most, if not all the top 25 cryptocurrencies exhibit large positive skewness along with a high kurtosis.</w:t>
      </w:r>
    </w:p>
    <w:p w14:paraId="2A55DA6F" w14:textId="77777777" w:rsidR="00A020A3" w:rsidRDefault="00A020A3" w:rsidP="00A020A3">
      <w:pPr>
        <w:spacing w:line="480" w:lineRule="auto"/>
        <w:ind w:firstLine="720"/>
      </w:pPr>
      <w:r>
        <w:t>A popular controversy within the cryptocurrency universe is whether cryptocurrencies are investments or forms of currency. In order to differentiate between an investment and a currency, we aimed to establish criteria for the judgment of cryptocurrencies. The various metrics that cryptocurrencies are currently characterized by are price, market share, market capitalization, rank, volume, age, and return on investment (ROI). Out of these metrics, the ROI, price, and volume are the most important measurements used to classify a cryptocurrency as an investment versus a currency.</w:t>
      </w:r>
    </w:p>
    <w:p w14:paraId="3AA9AC71" w14:textId="77777777" w:rsidR="00A020A3" w:rsidRPr="00DD4600" w:rsidRDefault="00A020A3" w:rsidP="00A020A3">
      <w:pPr>
        <w:spacing w:line="480" w:lineRule="auto"/>
        <w:jc w:val="center"/>
        <w:rPr>
          <w:b/>
        </w:rPr>
      </w:pPr>
      <w:r>
        <w:rPr>
          <w:b/>
        </w:rPr>
        <w:t xml:space="preserve">Statistics of % Change in ROI and Volume of </w:t>
      </w:r>
      <w:r w:rsidRPr="00D92AEF">
        <w:rPr>
          <w:b/>
        </w:rPr>
        <w:t xml:space="preserve">Top 25 Cryptocurrencies </w:t>
      </w:r>
      <w:r w:rsidRPr="00D92AEF">
        <w:rPr>
          <w:b/>
        </w:rPr>
        <w:br/>
        <w:t>From January 1, 2016 to April 24, 2018</w:t>
      </w:r>
    </w:p>
    <w:tbl>
      <w:tblPr>
        <w:tblW w:w="8829" w:type="dxa"/>
        <w:tblInd w:w="93" w:type="dxa"/>
        <w:tblLook w:val="04A0" w:firstRow="1" w:lastRow="0" w:firstColumn="1" w:lastColumn="0" w:noHBand="0" w:noVBand="1"/>
      </w:tblPr>
      <w:tblGrid>
        <w:gridCol w:w="1485"/>
        <w:gridCol w:w="1505"/>
        <w:gridCol w:w="1505"/>
        <w:gridCol w:w="1450"/>
        <w:gridCol w:w="1505"/>
        <w:gridCol w:w="1379"/>
      </w:tblGrid>
      <w:tr w:rsidR="00A020A3" w:rsidRPr="00B05E33" w14:paraId="1734C37E" w14:textId="77777777" w:rsidTr="002E02E6">
        <w:trPr>
          <w:trHeight w:val="298"/>
        </w:trPr>
        <w:tc>
          <w:tcPr>
            <w:tcW w:w="14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935E8"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 </w:t>
            </w:r>
          </w:p>
        </w:tc>
        <w:tc>
          <w:tcPr>
            <w:tcW w:w="1505" w:type="dxa"/>
            <w:tcBorders>
              <w:top w:val="single" w:sz="4" w:space="0" w:color="auto"/>
              <w:left w:val="nil"/>
              <w:bottom w:val="single" w:sz="4" w:space="0" w:color="auto"/>
              <w:right w:val="single" w:sz="4" w:space="0" w:color="auto"/>
            </w:tcBorders>
            <w:shd w:val="clear" w:color="auto" w:fill="auto"/>
            <w:noWrap/>
            <w:vAlign w:val="center"/>
            <w:hideMark/>
          </w:tcPr>
          <w:p w14:paraId="05A5CA5E"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BTC</w:t>
            </w:r>
          </w:p>
        </w:tc>
        <w:tc>
          <w:tcPr>
            <w:tcW w:w="1505" w:type="dxa"/>
            <w:tcBorders>
              <w:top w:val="single" w:sz="4" w:space="0" w:color="auto"/>
              <w:left w:val="nil"/>
              <w:bottom w:val="single" w:sz="4" w:space="0" w:color="auto"/>
              <w:right w:val="single" w:sz="4" w:space="0" w:color="auto"/>
            </w:tcBorders>
            <w:shd w:val="clear" w:color="auto" w:fill="auto"/>
            <w:noWrap/>
            <w:vAlign w:val="center"/>
            <w:hideMark/>
          </w:tcPr>
          <w:p w14:paraId="44513DC2"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ETH</w:t>
            </w:r>
          </w:p>
        </w:tc>
        <w:tc>
          <w:tcPr>
            <w:tcW w:w="1450" w:type="dxa"/>
            <w:tcBorders>
              <w:top w:val="single" w:sz="4" w:space="0" w:color="auto"/>
              <w:left w:val="nil"/>
              <w:bottom w:val="single" w:sz="4" w:space="0" w:color="auto"/>
              <w:right w:val="single" w:sz="4" w:space="0" w:color="auto"/>
            </w:tcBorders>
            <w:shd w:val="clear" w:color="auto" w:fill="auto"/>
            <w:noWrap/>
            <w:vAlign w:val="center"/>
            <w:hideMark/>
          </w:tcPr>
          <w:p w14:paraId="7BBB0B7F"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XRP</w:t>
            </w:r>
          </w:p>
        </w:tc>
        <w:tc>
          <w:tcPr>
            <w:tcW w:w="1505" w:type="dxa"/>
            <w:tcBorders>
              <w:top w:val="single" w:sz="4" w:space="0" w:color="auto"/>
              <w:left w:val="nil"/>
              <w:bottom w:val="single" w:sz="4" w:space="0" w:color="auto"/>
              <w:right w:val="single" w:sz="4" w:space="0" w:color="auto"/>
            </w:tcBorders>
            <w:shd w:val="clear" w:color="auto" w:fill="auto"/>
            <w:noWrap/>
            <w:vAlign w:val="center"/>
            <w:hideMark/>
          </w:tcPr>
          <w:p w14:paraId="51B5070A"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BCH</w:t>
            </w:r>
          </w:p>
        </w:tc>
        <w:tc>
          <w:tcPr>
            <w:tcW w:w="1379" w:type="dxa"/>
            <w:tcBorders>
              <w:top w:val="single" w:sz="4" w:space="0" w:color="auto"/>
              <w:left w:val="nil"/>
              <w:bottom w:val="single" w:sz="4" w:space="0" w:color="auto"/>
              <w:right w:val="single" w:sz="4" w:space="0" w:color="auto"/>
            </w:tcBorders>
            <w:shd w:val="clear" w:color="auto" w:fill="auto"/>
            <w:noWrap/>
            <w:vAlign w:val="center"/>
            <w:hideMark/>
          </w:tcPr>
          <w:p w14:paraId="28DBE6DF"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ADA</w:t>
            </w:r>
          </w:p>
        </w:tc>
      </w:tr>
      <w:tr w:rsidR="00A020A3" w:rsidRPr="00B05E33" w14:paraId="265619D6" w14:textId="77777777" w:rsidTr="002E02E6">
        <w:trPr>
          <w:trHeight w:val="298"/>
        </w:trPr>
        <w:tc>
          <w:tcPr>
            <w:tcW w:w="1485" w:type="dxa"/>
            <w:tcBorders>
              <w:top w:val="nil"/>
              <w:left w:val="single" w:sz="4" w:space="0" w:color="auto"/>
              <w:bottom w:val="single" w:sz="4" w:space="0" w:color="auto"/>
              <w:right w:val="single" w:sz="4" w:space="0" w:color="auto"/>
            </w:tcBorders>
            <w:shd w:val="clear" w:color="auto" w:fill="auto"/>
            <w:noWrap/>
            <w:vAlign w:val="center"/>
            <w:hideMark/>
          </w:tcPr>
          <w:p w14:paraId="5E3C8161"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Mean ROI</w:t>
            </w:r>
          </w:p>
        </w:tc>
        <w:tc>
          <w:tcPr>
            <w:tcW w:w="1505" w:type="dxa"/>
            <w:tcBorders>
              <w:top w:val="nil"/>
              <w:left w:val="nil"/>
              <w:bottom w:val="single" w:sz="4" w:space="0" w:color="auto"/>
              <w:right w:val="single" w:sz="4" w:space="0" w:color="auto"/>
            </w:tcBorders>
            <w:shd w:val="clear" w:color="auto" w:fill="auto"/>
            <w:noWrap/>
            <w:vAlign w:val="center"/>
            <w:hideMark/>
          </w:tcPr>
          <w:p w14:paraId="523C4073"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0.458373</w:t>
            </w:r>
          </w:p>
        </w:tc>
        <w:tc>
          <w:tcPr>
            <w:tcW w:w="1505" w:type="dxa"/>
            <w:tcBorders>
              <w:top w:val="nil"/>
              <w:left w:val="nil"/>
              <w:bottom w:val="single" w:sz="4" w:space="0" w:color="auto"/>
              <w:right w:val="single" w:sz="4" w:space="0" w:color="auto"/>
            </w:tcBorders>
            <w:shd w:val="clear" w:color="auto" w:fill="auto"/>
            <w:noWrap/>
            <w:vAlign w:val="center"/>
            <w:hideMark/>
          </w:tcPr>
          <w:p w14:paraId="6C81704A"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1.026528</w:t>
            </w:r>
          </w:p>
        </w:tc>
        <w:tc>
          <w:tcPr>
            <w:tcW w:w="1450" w:type="dxa"/>
            <w:tcBorders>
              <w:top w:val="nil"/>
              <w:left w:val="nil"/>
              <w:bottom w:val="single" w:sz="4" w:space="0" w:color="auto"/>
              <w:right w:val="single" w:sz="4" w:space="0" w:color="auto"/>
            </w:tcBorders>
            <w:shd w:val="clear" w:color="auto" w:fill="auto"/>
            <w:noWrap/>
            <w:vAlign w:val="center"/>
            <w:hideMark/>
          </w:tcPr>
          <w:p w14:paraId="3CBDB208"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0.997051</w:t>
            </w:r>
          </w:p>
        </w:tc>
        <w:tc>
          <w:tcPr>
            <w:tcW w:w="1505" w:type="dxa"/>
            <w:tcBorders>
              <w:top w:val="nil"/>
              <w:left w:val="nil"/>
              <w:bottom w:val="single" w:sz="4" w:space="0" w:color="auto"/>
              <w:right w:val="single" w:sz="4" w:space="0" w:color="auto"/>
            </w:tcBorders>
            <w:shd w:val="clear" w:color="auto" w:fill="auto"/>
            <w:noWrap/>
            <w:vAlign w:val="center"/>
            <w:hideMark/>
          </w:tcPr>
          <w:p w14:paraId="5463AD27"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1.074213</w:t>
            </w:r>
          </w:p>
        </w:tc>
        <w:tc>
          <w:tcPr>
            <w:tcW w:w="1379" w:type="dxa"/>
            <w:tcBorders>
              <w:top w:val="nil"/>
              <w:left w:val="nil"/>
              <w:bottom w:val="single" w:sz="4" w:space="0" w:color="auto"/>
              <w:right w:val="single" w:sz="4" w:space="0" w:color="auto"/>
            </w:tcBorders>
            <w:shd w:val="clear" w:color="auto" w:fill="auto"/>
            <w:noWrap/>
            <w:vAlign w:val="center"/>
            <w:hideMark/>
          </w:tcPr>
          <w:p w14:paraId="0EF69F9E"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2.205112</w:t>
            </w:r>
          </w:p>
        </w:tc>
      </w:tr>
      <w:tr w:rsidR="00A020A3" w:rsidRPr="00B05E33" w14:paraId="20775B91" w14:textId="77777777" w:rsidTr="002E02E6">
        <w:trPr>
          <w:trHeight w:val="298"/>
        </w:trPr>
        <w:tc>
          <w:tcPr>
            <w:tcW w:w="1485" w:type="dxa"/>
            <w:tcBorders>
              <w:top w:val="nil"/>
              <w:left w:val="single" w:sz="4" w:space="0" w:color="auto"/>
              <w:bottom w:val="single" w:sz="4" w:space="0" w:color="auto"/>
              <w:right w:val="single" w:sz="4" w:space="0" w:color="auto"/>
            </w:tcBorders>
            <w:shd w:val="clear" w:color="auto" w:fill="auto"/>
            <w:noWrap/>
            <w:vAlign w:val="center"/>
            <w:hideMark/>
          </w:tcPr>
          <w:p w14:paraId="5029EB60"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Max ROI</w:t>
            </w:r>
          </w:p>
        </w:tc>
        <w:tc>
          <w:tcPr>
            <w:tcW w:w="1505" w:type="dxa"/>
            <w:tcBorders>
              <w:top w:val="nil"/>
              <w:left w:val="nil"/>
              <w:bottom w:val="single" w:sz="4" w:space="0" w:color="auto"/>
              <w:right w:val="single" w:sz="4" w:space="0" w:color="auto"/>
            </w:tcBorders>
            <w:shd w:val="clear" w:color="auto" w:fill="auto"/>
            <w:noWrap/>
            <w:vAlign w:val="center"/>
            <w:hideMark/>
          </w:tcPr>
          <w:p w14:paraId="7337AA66"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25.247175</w:t>
            </w:r>
          </w:p>
        </w:tc>
        <w:tc>
          <w:tcPr>
            <w:tcW w:w="1505" w:type="dxa"/>
            <w:tcBorders>
              <w:top w:val="nil"/>
              <w:left w:val="nil"/>
              <w:bottom w:val="single" w:sz="4" w:space="0" w:color="auto"/>
              <w:right w:val="single" w:sz="4" w:space="0" w:color="auto"/>
            </w:tcBorders>
            <w:shd w:val="clear" w:color="auto" w:fill="auto"/>
            <w:noWrap/>
            <w:vAlign w:val="center"/>
            <w:hideMark/>
          </w:tcPr>
          <w:p w14:paraId="3990F3CE"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35.360360</w:t>
            </w:r>
          </w:p>
        </w:tc>
        <w:tc>
          <w:tcPr>
            <w:tcW w:w="1450" w:type="dxa"/>
            <w:tcBorders>
              <w:top w:val="nil"/>
              <w:left w:val="nil"/>
              <w:bottom w:val="single" w:sz="4" w:space="0" w:color="auto"/>
              <w:right w:val="single" w:sz="4" w:space="0" w:color="auto"/>
            </w:tcBorders>
            <w:shd w:val="clear" w:color="auto" w:fill="auto"/>
            <w:noWrap/>
            <w:vAlign w:val="center"/>
            <w:hideMark/>
          </w:tcPr>
          <w:p w14:paraId="08E5FD48"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179.366892</w:t>
            </w:r>
          </w:p>
        </w:tc>
        <w:tc>
          <w:tcPr>
            <w:tcW w:w="1505" w:type="dxa"/>
            <w:tcBorders>
              <w:top w:val="nil"/>
              <w:left w:val="nil"/>
              <w:bottom w:val="single" w:sz="4" w:space="0" w:color="auto"/>
              <w:right w:val="single" w:sz="4" w:space="0" w:color="auto"/>
            </w:tcBorders>
            <w:shd w:val="clear" w:color="auto" w:fill="auto"/>
            <w:noWrap/>
            <w:vAlign w:val="center"/>
            <w:hideMark/>
          </w:tcPr>
          <w:p w14:paraId="7A3265A8"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53.969127</w:t>
            </w:r>
          </w:p>
        </w:tc>
        <w:tc>
          <w:tcPr>
            <w:tcW w:w="1379" w:type="dxa"/>
            <w:tcBorders>
              <w:top w:val="nil"/>
              <w:left w:val="nil"/>
              <w:bottom w:val="single" w:sz="4" w:space="0" w:color="auto"/>
              <w:right w:val="single" w:sz="4" w:space="0" w:color="auto"/>
            </w:tcBorders>
            <w:shd w:val="clear" w:color="auto" w:fill="auto"/>
            <w:noWrap/>
            <w:vAlign w:val="center"/>
            <w:hideMark/>
          </w:tcPr>
          <w:p w14:paraId="7A72C834"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136.680964</w:t>
            </w:r>
          </w:p>
        </w:tc>
      </w:tr>
      <w:tr w:rsidR="00A020A3" w:rsidRPr="00B05E33" w14:paraId="2E1BACAD" w14:textId="77777777" w:rsidTr="002E02E6">
        <w:trPr>
          <w:trHeight w:val="298"/>
        </w:trPr>
        <w:tc>
          <w:tcPr>
            <w:tcW w:w="1485" w:type="dxa"/>
            <w:tcBorders>
              <w:top w:val="nil"/>
              <w:left w:val="single" w:sz="4" w:space="0" w:color="auto"/>
              <w:bottom w:val="single" w:sz="4" w:space="0" w:color="auto"/>
              <w:right w:val="single" w:sz="4" w:space="0" w:color="auto"/>
            </w:tcBorders>
            <w:shd w:val="clear" w:color="auto" w:fill="auto"/>
            <w:noWrap/>
            <w:vAlign w:val="center"/>
            <w:hideMark/>
          </w:tcPr>
          <w:p w14:paraId="1E009A14"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Min ROI</w:t>
            </w:r>
          </w:p>
        </w:tc>
        <w:tc>
          <w:tcPr>
            <w:tcW w:w="1505" w:type="dxa"/>
            <w:tcBorders>
              <w:top w:val="nil"/>
              <w:left w:val="nil"/>
              <w:bottom w:val="single" w:sz="4" w:space="0" w:color="auto"/>
              <w:right w:val="single" w:sz="4" w:space="0" w:color="auto"/>
            </w:tcBorders>
            <w:shd w:val="clear" w:color="auto" w:fill="auto"/>
            <w:noWrap/>
            <w:vAlign w:val="center"/>
            <w:hideMark/>
          </w:tcPr>
          <w:p w14:paraId="1823A0EC"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-18.741098</w:t>
            </w:r>
          </w:p>
        </w:tc>
        <w:tc>
          <w:tcPr>
            <w:tcW w:w="1505" w:type="dxa"/>
            <w:tcBorders>
              <w:top w:val="nil"/>
              <w:left w:val="nil"/>
              <w:bottom w:val="single" w:sz="4" w:space="0" w:color="auto"/>
              <w:right w:val="single" w:sz="4" w:space="0" w:color="auto"/>
            </w:tcBorders>
            <w:shd w:val="clear" w:color="auto" w:fill="auto"/>
            <w:noWrap/>
            <w:vAlign w:val="center"/>
            <w:hideMark/>
          </w:tcPr>
          <w:p w14:paraId="29E1454B"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-27.055306</w:t>
            </w:r>
          </w:p>
        </w:tc>
        <w:tc>
          <w:tcPr>
            <w:tcW w:w="1450" w:type="dxa"/>
            <w:tcBorders>
              <w:top w:val="nil"/>
              <w:left w:val="nil"/>
              <w:bottom w:val="single" w:sz="4" w:space="0" w:color="auto"/>
              <w:right w:val="single" w:sz="4" w:space="0" w:color="auto"/>
            </w:tcBorders>
            <w:shd w:val="clear" w:color="auto" w:fill="auto"/>
            <w:noWrap/>
            <w:vAlign w:val="center"/>
            <w:hideMark/>
          </w:tcPr>
          <w:p w14:paraId="422C13A1"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-46.004676</w:t>
            </w:r>
          </w:p>
        </w:tc>
        <w:tc>
          <w:tcPr>
            <w:tcW w:w="1505" w:type="dxa"/>
            <w:tcBorders>
              <w:top w:val="nil"/>
              <w:left w:val="nil"/>
              <w:bottom w:val="single" w:sz="4" w:space="0" w:color="auto"/>
              <w:right w:val="single" w:sz="4" w:space="0" w:color="auto"/>
            </w:tcBorders>
            <w:shd w:val="clear" w:color="auto" w:fill="auto"/>
            <w:noWrap/>
            <w:vAlign w:val="center"/>
            <w:hideMark/>
          </w:tcPr>
          <w:p w14:paraId="2FF9E8F9"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-35.984068</w:t>
            </w:r>
          </w:p>
        </w:tc>
        <w:tc>
          <w:tcPr>
            <w:tcW w:w="1379" w:type="dxa"/>
            <w:tcBorders>
              <w:top w:val="nil"/>
              <w:left w:val="nil"/>
              <w:bottom w:val="single" w:sz="4" w:space="0" w:color="auto"/>
              <w:right w:val="single" w:sz="4" w:space="0" w:color="auto"/>
            </w:tcBorders>
            <w:shd w:val="clear" w:color="auto" w:fill="auto"/>
            <w:noWrap/>
            <w:vAlign w:val="center"/>
            <w:hideMark/>
          </w:tcPr>
          <w:p w14:paraId="216B5800"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-25.075160</w:t>
            </w:r>
          </w:p>
        </w:tc>
      </w:tr>
      <w:tr w:rsidR="00A020A3" w:rsidRPr="00B05E33" w14:paraId="2ABE6A6D" w14:textId="77777777" w:rsidTr="002E02E6">
        <w:trPr>
          <w:trHeight w:val="298"/>
        </w:trPr>
        <w:tc>
          <w:tcPr>
            <w:tcW w:w="1485" w:type="dxa"/>
            <w:tcBorders>
              <w:top w:val="nil"/>
              <w:left w:val="single" w:sz="4" w:space="0" w:color="auto"/>
              <w:bottom w:val="single" w:sz="4" w:space="0" w:color="auto"/>
              <w:right w:val="single" w:sz="4" w:space="0" w:color="auto"/>
            </w:tcBorders>
            <w:shd w:val="clear" w:color="auto" w:fill="auto"/>
            <w:noWrap/>
            <w:vAlign w:val="center"/>
            <w:hideMark/>
          </w:tcPr>
          <w:p w14:paraId="76BC36EC"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Mean Volume</w:t>
            </w:r>
          </w:p>
        </w:tc>
        <w:tc>
          <w:tcPr>
            <w:tcW w:w="1505" w:type="dxa"/>
            <w:tcBorders>
              <w:top w:val="nil"/>
              <w:left w:val="nil"/>
              <w:bottom w:val="single" w:sz="4" w:space="0" w:color="auto"/>
              <w:right w:val="single" w:sz="4" w:space="0" w:color="auto"/>
            </w:tcBorders>
            <w:shd w:val="clear" w:color="auto" w:fill="auto"/>
            <w:noWrap/>
            <w:vAlign w:val="center"/>
            <w:hideMark/>
          </w:tcPr>
          <w:p w14:paraId="2D93DFEA"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6.741553</w:t>
            </w:r>
          </w:p>
        </w:tc>
        <w:tc>
          <w:tcPr>
            <w:tcW w:w="1505" w:type="dxa"/>
            <w:tcBorders>
              <w:top w:val="nil"/>
              <w:left w:val="nil"/>
              <w:bottom w:val="single" w:sz="4" w:space="0" w:color="auto"/>
              <w:right w:val="single" w:sz="4" w:space="0" w:color="auto"/>
            </w:tcBorders>
            <w:shd w:val="clear" w:color="auto" w:fill="auto"/>
            <w:noWrap/>
            <w:vAlign w:val="center"/>
            <w:hideMark/>
          </w:tcPr>
          <w:p w14:paraId="1D01E84E"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15.674178</w:t>
            </w:r>
          </w:p>
        </w:tc>
        <w:tc>
          <w:tcPr>
            <w:tcW w:w="1450" w:type="dxa"/>
            <w:tcBorders>
              <w:top w:val="nil"/>
              <w:left w:val="nil"/>
              <w:bottom w:val="single" w:sz="4" w:space="0" w:color="auto"/>
              <w:right w:val="single" w:sz="4" w:space="0" w:color="auto"/>
            </w:tcBorders>
            <w:shd w:val="clear" w:color="auto" w:fill="auto"/>
            <w:noWrap/>
            <w:vAlign w:val="center"/>
            <w:hideMark/>
          </w:tcPr>
          <w:p w14:paraId="6D39B912"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25.435248</w:t>
            </w:r>
          </w:p>
        </w:tc>
        <w:tc>
          <w:tcPr>
            <w:tcW w:w="1505" w:type="dxa"/>
            <w:tcBorders>
              <w:top w:val="nil"/>
              <w:left w:val="nil"/>
              <w:bottom w:val="single" w:sz="4" w:space="0" w:color="auto"/>
              <w:right w:val="single" w:sz="4" w:space="0" w:color="auto"/>
            </w:tcBorders>
            <w:shd w:val="clear" w:color="auto" w:fill="auto"/>
            <w:noWrap/>
            <w:vAlign w:val="center"/>
            <w:hideMark/>
          </w:tcPr>
          <w:p w14:paraId="5A7DE558"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43.357505</w:t>
            </w:r>
          </w:p>
        </w:tc>
        <w:tc>
          <w:tcPr>
            <w:tcW w:w="1379" w:type="dxa"/>
            <w:tcBorders>
              <w:top w:val="nil"/>
              <w:left w:val="nil"/>
              <w:bottom w:val="single" w:sz="4" w:space="0" w:color="auto"/>
              <w:right w:val="single" w:sz="4" w:space="0" w:color="auto"/>
            </w:tcBorders>
            <w:shd w:val="clear" w:color="auto" w:fill="auto"/>
            <w:noWrap/>
            <w:vAlign w:val="center"/>
            <w:hideMark/>
          </w:tcPr>
          <w:p w14:paraId="2AD439E9"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21.637806</w:t>
            </w:r>
          </w:p>
        </w:tc>
      </w:tr>
      <w:tr w:rsidR="00A020A3" w:rsidRPr="00B05E33" w14:paraId="510B0A3B" w14:textId="77777777" w:rsidTr="002E02E6">
        <w:trPr>
          <w:trHeight w:val="298"/>
        </w:trPr>
        <w:tc>
          <w:tcPr>
            <w:tcW w:w="1485" w:type="dxa"/>
            <w:tcBorders>
              <w:top w:val="nil"/>
              <w:left w:val="single" w:sz="4" w:space="0" w:color="auto"/>
              <w:bottom w:val="single" w:sz="4" w:space="0" w:color="auto"/>
              <w:right w:val="single" w:sz="4" w:space="0" w:color="auto"/>
            </w:tcBorders>
            <w:shd w:val="clear" w:color="auto" w:fill="auto"/>
            <w:noWrap/>
            <w:vAlign w:val="center"/>
            <w:hideMark/>
          </w:tcPr>
          <w:p w14:paraId="660595B6"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Max Volume</w:t>
            </w:r>
          </w:p>
        </w:tc>
        <w:tc>
          <w:tcPr>
            <w:tcW w:w="1505" w:type="dxa"/>
            <w:tcBorders>
              <w:top w:val="nil"/>
              <w:left w:val="nil"/>
              <w:bottom w:val="single" w:sz="4" w:space="0" w:color="auto"/>
              <w:right w:val="single" w:sz="4" w:space="0" w:color="auto"/>
            </w:tcBorders>
            <w:shd w:val="clear" w:color="auto" w:fill="auto"/>
            <w:noWrap/>
            <w:vAlign w:val="center"/>
            <w:hideMark/>
          </w:tcPr>
          <w:p w14:paraId="7F4D5735"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248.957231</w:t>
            </w:r>
          </w:p>
        </w:tc>
        <w:tc>
          <w:tcPr>
            <w:tcW w:w="1505" w:type="dxa"/>
            <w:tcBorders>
              <w:top w:val="nil"/>
              <w:left w:val="nil"/>
              <w:bottom w:val="single" w:sz="4" w:space="0" w:color="auto"/>
              <w:right w:val="single" w:sz="4" w:space="0" w:color="auto"/>
            </w:tcBorders>
            <w:shd w:val="clear" w:color="auto" w:fill="auto"/>
            <w:noWrap/>
            <w:vAlign w:val="center"/>
            <w:hideMark/>
          </w:tcPr>
          <w:p w14:paraId="55178244"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494.628713</w:t>
            </w:r>
          </w:p>
        </w:tc>
        <w:tc>
          <w:tcPr>
            <w:tcW w:w="1450" w:type="dxa"/>
            <w:tcBorders>
              <w:top w:val="nil"/>
              <w:left w:val="nil"/>
              <w:bottom w:val="single" w:sz="4" w:space="0" w:color="auto"/>
              <w:right w:val="single" w:sz="4" w:space="0" w:color="auto"/>
            </w:tcBorders>
            <w:shd w:val="clear" w:color="auto" w:fill="auto"/>
            <w:noWrap/>
            <w:vAlign w:val="center"/>
            <w:hideMark/>
          </w:tcPr>
          <w:p w14:paraId="01ED47D8"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1846.241466</w:t>
            </w:r>
          </w:p>
        </w:tc>
        <w:tc>
          <w:tcPr>
            <w:tcW w:w="1505" w:type="dxa"/>
            <w:tcBorders>
              <w:top w:val="nil"/>
              <w:left w:val="nil"/>
              <w:bottom w:val="single" w:sz="4" w:space="0" w:color="auto"/>
              <w:right w:val="single" w:sz="4" w:space="0" w:color="auto"/>
            </w:tcBorders>
            <w:shd w:val="clear" w:color="auto" w:fill="auto"/>
            <w:noWrap/>
            <w:vAlign w:val="center"/>
            <w:hideMark/>
          </w:tcPr>
          <w:p w14:paraId="06E9D47B"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6033.016097</w:t>
            </w:r>
          </w:p>
        </w:tc>
        <w:tc>
          <w:tcPr>
            <w:tcW w:w="1379" w:type="dxa"/>
            <w:tcBorders>
              <w:top w:val="nil"/>
              <w:left w:val="nil"/>
              <w:bottom w:val="single" w:sz="4" w:space="0" w:color="auto"/>
              <w:right w:val="single" w:sz="4" w:space="0" w:color="auto"/>
            </w:tcBorders>
            <w:shd w:val="clear" w:color="auto" w:fill="auto"/>
            <w:noWrap/>
            <w:vAlign w:val="center"/>
            <w:hideMark/>
          </w:tcPr>
          <w:p w14:paraId="53893034"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505.426477</w:t>
            </w:r>
          </w:p>
        </w:tc>
      </w:tr>
      <w:tr w:rsidR="00A020A3" w:rsidRPr="00B05E33" w14:paraId="47A246D6" w14:textId="77777777" w:rsidTr="002E02E6">
        <w:trPr>
          <w:trHeight w:val="298"/>
        </w:trPr>
        <w:tc>
          <w:tcPr>
            <w:tcW w:w="1485" w:type="dxa"/>
            <w:tcBorders>
              <w:top w:val="nil"/>
              <w:left w:val="single" w:sz="4" w:space="0" w:color="auto"/>
              <w:bottom w:val="single" w:sz="4" w:space="0" w:color="auto"/>
              <w:right w:val="single" w:sz="4" w:space="0" w:color="auto"/>
            </w:tcBorders>
            <w:shd w:val="clear" w:color="auto" w:fill="auto"/>
            <w:noWrap/>
            <w:vAlign w:val="center"/>
            <w:hideMark/>
          </w:tcPr>
          <w:p w14:paraId="2F9451B3"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Min Volume</w:t>
            </w:r>
          </w:p>
        </w:tc>
        <w:tc>
          <w:tcPr>
            <w:tcW w:w="1505" w:type="dxa"/>
            <w:tcBorders>
              <w:top w:val="nil"/>
              <w:left w:val="nil"/>
              <w:bottom w:val="single" w:sz="4" w:space="0" w:color="auto"/>
              <w:right w:val="single" w:sz="4" w:space="0" w:color="auto"/>
            </w:tcBorders>
            <w:shd w:val="clear" w:color="auto" w:fill="auto"/>
            <w:noWrap/>
            <w:vAlign w:val="center"/>
            <w:hideMark/>
          </w:tcPr>
          <w:p w14:paraId="680F18D1"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-74.727698</w:t>
            </w:r>
          </w:p>
        </w:tc>
        <w:tc>
          <w:tcPr>
            <w:tcW w:w="1505" w:type="dxa"/>
            <w:tcBorders>
              <w:top w:val="nil"/>
              <w:left w:val="nil"/>
              <w:bottom w:val="single" w:sz="4" w:space="0" w:color="auto"/>
              <w:right w:val="single" w:sz="4" w:space="0" w:color="auto"/>
            </w:tcBorders>
            <w:shd w:val="clear" w:color="auto" w:fill="auto"/>
            <w:noWrap/>
            <w:vAlign w:val="center"/>
            <w:hideMark/>
          </w:tcPr>
          <w:p w14:paraId="2637ED22"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-71.478270</w:t>
            </w:r>
          </w:p>
        </w:tc>
        <w:tc>
          <w:tcPr>
            <w:tcW w:w="1450" w:type="dxa"/>
            <w:tcBorders>
              <w:top w:val="nil"/>
              <w:left w:val="nil"/>
              <w:bottom w:val="single" w:sz="4" w:space="0" w:color="auto"/>
              <w:right w:val="single" w:sz="4" w:space="0" w:color="auto"/>
            </w:tcBorders>
            <w:shd w:val="clear" w:color="auto" w:fill="auto"/>
            <w:noWrap/>
            <w:vAlign w:val="center"/>
            <w:hideMark/>
          </w:tcPr>
          <w:p w14:paraId="4A90F7B5"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-86.662184</w:t>
            </w:r>
          </w:p>
        </w:tc>
        <w:tc>
          <w:tcPr>
            <w:tcW w:w="1505" w:type="dxa"/>
            <w:tcBorders>
              <w:top w:val="nil"/>
              <w:left w:val="nil"/>
              <w:bottom w:val="single" w:sz="4" w:space="0" w:color="auto"/>
              <w:right w:val="single" w:sz="4" w:space="0" w:color="auto"/>
            </w:tcBorders>
            <w:shd w:val="clear" w:color="auto" w:fill="auto"/>
            <w:noWrap/>
            <w:vAlign w:val="center"/>
            <w:hideMark/>
          </w:tcPr>
          <w:p w14:paraId="367BCA19"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-71.031277</w:t>
            </w:r>
          </w:p>
        </w:tc>
        <w:tc>
          <w:tcPr>
            <w:tcW w:w="1379" w:type="dxa"/>
            <w:tcBorders>
              <w:top w:val="nil"/>
              <w:left w:val="nil"/>
              <w:bottom w:val="single" w:sz="4" w:space="0" w:color="auto"/>
              <w:right w:val="single" w:sz="4" w:space="0" w:color="auto"/>
            </w:tcBorders>
            <w:shd w:val="clear" w:color="auto" w:fill="auto"/>
            <w:noWrap/>
            <w:vAlign w:val="center"/>
            <w:hideMark/>
          </w:tcPr>
          <w:p w14:paraId="4604F7C6" w14:textId="77777777" w:rsidR="00A020A3" w:rsidRPr="00B05E33" w:rsidRDefault="00A020A3" w:rsidP="002E02E6">
            <w:pPr>
              <w:jc w:val="center"/>
              <w:rPr>
                <w:rFonts w:ascii="Calibri" w:eastAsia="Times New Roman" w:hAnsi="Calibri" w:cs="Times New Roman"/>
                <w:color w:val="000000"/>
              </w:rPr>
            </w:pPr>
            <w:r w:rsidRPr="00B05E33">
              <w:rPr>
                <w:rFonts w:ascii="Calibri" w:eastAsia="Times New Roman" w:hAnsi="Calibri" w:cs="Times New Roman"/>
                <w:color w:val="000000"/>
              </w:rPr>
              <w:t>-74.491297</w:t>
            </w:r>
          </w:p>
        </w:tc>
      </w:tr>
    </w:tbl>
    <w:p w14:paraId="37846CC4" w14:textId="7EA7A9A1" w:rsidR="00A020A3" w:rsidRPr="00F205B3" w:rsidRDefault="00A020A3" w:rsidP="00F205B3">
      <w:pPr>
        <w:spacing w:line="480" w:lineRule="auto"/>
        <w:jc w:val="center"/>
        <w:rPr>
          <w:b/>
        </w:rPr>
      </w:pPr>
      <w:r w:rsidRPr="00FF2194">
        <w:rPr>
          <w:b/>
        </w:rPr>
        <w:t xml:space="preserve">Figure </w:t>
      </w:r>
      <w:r w:rsidR="00D00707">
        <w:rPr>
          <w:b/>
        </w:rPr>
        <w:t>30</w:t>
      </w:r>
      <w:r w:rsidRPr="00F205B3">
        <w:rPr>
          <w:b/>
        </w:rPr>
        <w:t>: Statistics of % Change in ROI and Volume of Top 1-5 Cryptocurrencies</w:t>
      </w:r>
    </w:p>
    <w:tbl>
      <w:tblPr>
        <w:tblW w:w="8810" w:type="dxa"/>
        <w:tblInd w:w="93" w:type="dxa"/>
        <w:tblLook w:val="04A0" w:firstRow="1" w:lastRow="0" w:firstColumn="1" w:lastColumn="0" w:noHBand="0" w:noVBand="1"/>
      </w:tblPr>
      <w:tblGrid>
        <w:gridCol w:w="1470"/>
        <w:gridCol w:w="1490"/>
        <w:gridCol w:w="1490"/>
        <w:gridCol w:w="1435"/>
        <w:gridCol w:w="1490"/>
        <w:gridCol w:w="1435"/>
      </w:tblGrid>
      <w:tr w:rsidR="00A020A3" w:rsidRPr="00AA509C" w14:paraId="7D3E454F" w14:textId="77777777" w:rsidTr="002E02E6">
        <w:trPr>
          <w:trHeight w:val="273"/>
        </w:trPr>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4D59B1"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 </w:t>
            </w:r>
          </w:p>
        </w:tc>
        <w:tc>
          <w:tcPr>
            <w:tcW w:w="1490" w:type="dxa"/>
            <w:tcBorders>
              <w:top w:val="single" w:sz="4" w:space="0" w:color="auto"/>
              <w:left w:val="nil"/>
              <w:bottom w:val="single" w:sz="4" w:space="0" w:color="auto"/>
              <w:right w:val="single" w:sz="4" w:space="0" w:color="auto"/>
            </w:tcBorders>
            <w:shd w:val="clear" w:color="auto" w:fill="auto"/>
            <w:noWrap/>
            <w:vAlign w:val="center"/>
            <w:hideMark/>
          </w:tcPr>
          <w:p w14:paraId="2876C7E0"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LTC</w:t>
            </w:r>
          </w:p>
        </w:tc>
        <w:tc>
          <w:tcPr>
            <w:tcW w:w="1490" w:type="dxa"/>
            <w:tcBorders>
              <w:top w:val="single" w:sz="4" w:space="0" w:color="auto"/>
              <w:left w:val="nil"/>
              <w:bottom w:val="single" w:sz="4" w:space="0" w:color="auto"/>
              <w:right w:val="single" w:sz="4" w:space="0" w:color="auto"/>
            </w:tcBorders>
            <w:shd w:val="clear" w:color="auto" w:fill="auto"/>
            <w:noWrap/>
            <w:vAlign w:val="center"/>
            <w:hideMark/>
          </w:tcPr>
          <w:p w14:paraId="6FDE977E"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XEM</w:t>
            </w:r>
          </w:p>
        </w:tc>
        <w:tc>
          <w:tcPr>
            <w:tcW w:w="1435" w:type="dxa"/>
            <w:tcBorders>
              <w:top w:val="single" w:sz="4" w:space="0" w:color="auto"/>
              <w:left w:val="nil"/>
              <w:bottom w:val="single" w:sz="4" w:space="0" w:color="auto"/>
              <w:right w:val="single" w:sz="4" w:space="0" w:color="auto"/>
            </w:tcBorders>
            <w:shd w:val="clear" w:color="auto" w:fill="auto"/>
            <w:noWrap/>
            <w:vAlign w:val="center"/>
            <w:hideMark/>
          </w:tcPr>
          <w:p w14:paraId="4966A2AD"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XLM</w:t>
            </w:r>
          </w:p>
        </w:tc>
        <w:tc>
          <w:tcPr>
            <w:tcW w:w="1490" w:type="dxa"/>
            <w:tcBorders>
              <w:top w:val="single" w:sz="4" w:space="0" w:color="auto"/>
              <w:left w:val="nil"/>
              <w:bottom w:val="single" w:sz="4" w:space="0" w:color="auto"/>
              <w:right w:val="single" w:sz="4" w:space="0" w:color="auto"/>
            </w:tcBorders>
            <w:shd w:val="clear" w:color="auto" w:fill="auto"/>
            <w:noWrap/>
            <w:vAlign w:val="center"/>
            <w:hideMark/>
          </w:tcPr>
          <w:p w14:paraId="017BA1E4"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MIOTA</w:t>
            </w:r>
          </w:p>
        </w:tc>
        <w:tc>
          <w:tcPr>
            <w:tcW w:w="1435" w:type="dxa"/>
            <w:tcBorders>
              <w:top w:val="single" w:sz="4" w:space="0" w:color="auto"/>
              <w:left w:val="nil"/>
              <w:bottom w:val="single" w:sz="4" w:space="0" w:color="auto"/>
              <w:right w:val="single" w:sz="4" w:space="0" w:color="auto"/>
            </w:tcBorders>
            <w:shd w:val="clear" w:color="auto" w:fill="auto"/>
            <w:noWrap/>
            <w:vAlign w:val="center"/>
            <w:hideMark/>
          </w:tcPr>
          <w:p w14:paraId="7EFE4F89"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TRX</w:t>
            </w:r>
          </w:p>
        </w:tc>
      </w:tr>
      <w:tr w:rsidR="00A020A3" w:rsidRPr="00AA509C" w14:paraId="7CC04D78" w14:textId="77777777" w:rsidTr="002E02E6">
        <w:trPr>
          <w:trHeight w:val="273"/>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14:paraId="58F5EDE5"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Mean ROI</w:t>
            </w:r>
          </w:p>
        </w:tc>
        <w:tc>
          <w:tcPr>
            <w:tcW w:w="1490" w:type="dxa"/>
            <w:tcBorders>
              <w:top w:val="nil"/>
              <w:left w:val="nil"/>
              <w:bottom w:val="single" w:sz="4" w:space="0" w:color="auto"/>
              <w:right w:val="single" w:sz="4" w:space="0" w:color="auto"/>
            </w:tcBorders>
            <w:shd w:val="clear" w:color="auto" w:fill="auto"/>
            <w:noWrap/>
            <w:vAlign w:val="center"/>
            <w:hideMark/>
          </w:tcPr>
          <w:p w14:paraId="6DB45051"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0.660399</w:t>
            </w:r>
          </w:p>
        </w:tc>
        <w:tc>
          <w:tcPr>
            <w:tcW w:w="1490" w:type="dxa"/>
            <w:tcBorders>
              <w:top w:val="nil"/>
              <w:left w:val="nil"/>
              <w:bottom w:val="single" w:sz="4" w:space="0" w:color="auto"/>
              <w:right w:val="single" w:sz="4" w:space="0" w:color="auto"/>
            </w:tcBorders>
            <w:shd w:val="clear" w:color="auto" w:fill="auto"/>
            <w:noWrap/>
            <w:vAlign w:val="center"/>
            <w:hideMark/>
          </w:tcPr>
          <w:p w14:paraId="397A235F"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1.444348</w:t>
            </w:r>
          </w:p>
        </w:tc>
        <w:tc>
          <w:tcPr>
            <w:tcW w:w="1435" w:type="dxa"/>
            <w:tcBorders>
              <w:top w:val="nil"/>
              <w:left w:val="nil"/>
              <w:bottom w:val="single" w:sz="4" w:space="0" w:color="auto"/>
              <w:right w:val="single" w:sz="4" w:space="0" w:color="auto"/>
            </w:tcBorders>
            <w:shd w:val="clear" w:color="auto" w:fill="auto"/>
            <w:noWrap/>
            <w:vAlign w:val="center"/>
            <w:hideMark/>
          </w:tcPr>
          <w:p w14:paraId="1DABB560"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1.132198</w:t>
            </w:r>
          </w:p>
        </w:tc>
        <w:tc>
          <w:tcPr>
            <w:tcW w:w="1490" w:type="dxa"/>
            <w:tcBorders>
              <w:top w:val="nil"/>
              <w:left w:val="nil"/>
              <w:bottom w:val="single" w:sz="4" w:space="0" w:color="auto"/>
              <w:right w:val="single" w:sz="4" w:space="0" w:color="auto"/>
            </w:tcBorders>
            <w:shd w:val="clear" w:color="auto" w:fill="auto"/>
            <w:noWrap/>
            <w:vAlign w:val="center"/>
            <w:hideMark/>
          </w:tcPr>
          <w:p w14:paraId="5F59F0C0"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0.957198</w:t>
            </w:r>
          </w:p>
        </w:tc>
        <w:tc>
          <w:tcPr>
            <w:tcW w:w="1435" w:type="dxa"/>
            <w:tcBorders>
              <w:top w:val="nil"/>
              <w:left w:val="nil"/>
              <w:bottom w:val="single" w:sz="4" w:space="0" w:color="auto"/>
              <w:right w:val="single" w:sz="4" w:space="0" w:color="auto"/>
            </w:tcBorders>
            <w:shd w:val="clear" w:color="auto" w:fill="auto"/>
            <w:noWrap/>
            <w:vAlign w:val="center"/>
            <w:hideMark/>
          </w:tcPr>
          <w:p w14:paraId="1875DD87"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3.121073</w:t>
            </w:r>
          </w:p>
        </w:tc>
      </w:tr>
      <w:tr w:rsidR="00A020A3" w:rsidRPr="00AA509C" w14:paraId="31A0DB02" w14:textId="77777777" w:rsidTr="002E02E6">
        <w:trPr>
          <w:trHeight w:val="273"/>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14:paraId="7868F518"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lastRenderedPageBreak/>
              <w:t>Max ROI</w:t>
            </w:r>
          </w:p>
        </w:tc>
        <w:tc>
          <w:tcPr>
            <w:tcW w:w="1490" w:type="dxa"/>
            <w:tcBorders>
              <w:top w:val="nil"/>
              <w:left w:val="nil"/>
              <w:bottom w:val="single" w:sz="4" w:space="0" w:color="auto"/>
              <w:right w:val="single" w:sz="4" w:space="0" w:color="auto"/>
            </w:tcBorders>
            <w:shd w:val="clear" w:color="auto" w:fill="auto"/>
            <w:noWrap/>
            <w:vAlign w:val="center"/>
            <w:hideMark/>
          </w:tcPr>
          <w:p w14:paraId="6D8F8756"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66.587112</w:t>
            </w:r>
          </w:p>
        </w:tc>
        <w:tc>
          <w:tcPr>
            <w:tcW w:w="1490" w:type="dxa"/>
            <w:tcBorders>
              <w:top w:val="nil"/>
              <w:left w:val="nil"/>
              <w:bottom w:val="single" w:sz="4" w:space="0" w:color="auto"/>
              <w:right w:val="single" w:sz="4" w:space="0" w:color="auto"/>
            </w:tcBorders>
            <w:shd w:val="clear" w:color="auto" w:fill="auto"/>
            <w:noWrap/>
            <w:vAlign w:val="center"/>
            <w:hideMark/>
          </w:tcPr>
          <w:p w14:paraId="3647E48E"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170.628441</w:t>
            </w:r>
          </w:p>
        </w:tc>
        <w:tc>
          <w:tcPr>
            <w:tcW w:w="1435" w:type="dxa"/>
            <w:tcBorders>
              <w:top w:val="nil"/>
              <w:left w:val="nil"/>
              <w:bottom w:val="single" w:sz="4" w:space="0" w:color="auto"/>
              <w:right w:val="single" w:sz="4" w:space="0" w:color="auto"/>
            </w:tcBorders>
            <w:shd w:val="clear" w:color="auto" w:fill="auto"/>
            <w:noWrap/>
            <w:vAlign w:val="center"/>
            <w:hideMark/>
          </w:tcPr>
          <w:p w14:paraId="7F17EE3A"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106.071964</w:t>
            </w:r>
          </w:p>
        </w:tc>
        <w:tc>
          <w:tcPr>
            <w:tcW w:w="1490" w:type="dxa"/>
            <w:tcBorders>
              <w:top w:val="nil"/>
              <w:left w:val="nil"/>
              <w:bottom w:val="single" w:sz="4" w:space="0" w:color="auto"/>
              <w:right w:val="single" w:sz="4" w:space="0" w:color="auto"/>
            </w:tcBorders>
            <w:shd w:val="clear" w:color="auto" w:fill="auto"/>
            <w:noWrap/>
            <w:vAlign w:val="center"/>
            <w:hideMark/>
          </w:tcPr>
          <w:p w14:paraId="541B34AF"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46.808511</w:t>
            </w:r>
          </w:p>
        </w:tc>
        <w:tc>
          <w:tcPr>
            <w:tcW w:w="1435" w:type="dxa"/>
            <w:tcBorders>
              <w:top w:val="nil"/>
              <w:left w:val="nil"/>
              <w:bottom w:val="single" w:sz="4" w:space="0" w:color="auto"/>
              <w:right w:val="single" w:sz="4" w:space="0" w:color="auto"/>
            </w:tcBorders>
            <w:shd w:val="clear" w:color="auto" w:fill="auto"/>
            <w:noWrap/>
            <w:vAlign w:val="center"/>
            <w:hideMark/>
          </w:tcPr>
          <w:p w14:paraId="32C1031A"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119.606559</w:t>
            </w:r>
          </w:p>
        </w:tc>
      </w:tr>
      <w:tr w:rsidR="00A020A3" w:rsidRPr="00AA509C" w14:paraId="512204E0" w14:textId="77777777" w:rsidTr="002E02E6">
        <w:trPr>
          <w:trHeight w:val="273"/>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14:paraId="02FE980C"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Min ROI</w:t>
            </w:r>
          </w:p>
        </w:tc>
        <w:tc>
          <w:tcPr>
            <w:tcW w:w="1490" w:type="dxa"/>
            <w:tcBorders>
              <w:top w:val="nil"/>
              <w:left w:val="nil"/>
              <w:bottom w:val="single" w:sz="4" w:space="0" w:color="auto"/>
              <w:right w:val="single" w:sz="4" w:space="0" w:color="auto"/>
            </w:tcBorders>
            <w:shd w:val="clear" w:color="auto" w:fill="auto"/>
            <w:noWrap/>
            <w:vAlign w:val="center"/>
            <w:hideMark/>
          </w:tcPr>
          <w:p w14:paraId="7C1BC04C"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-32.642151</w:t>
            </w:r>
          </w:p>
        </w:tc>
        <w:tc>
          <w:tcPr>
            <w:tcW w:w="1490" w:type="dxa"/>
            <w:tcBorders>
              <w:top w:val="nil"/>
              <w:left w:val="nil"/>
              <w:bottom w:val="single" w:sz="4" w:space="0" w:color="auto"/>
              <w:right w:val="single" w:sz="4" w:space="0" w:color="auto"/>
            </w:tcBorders>
            <w:shd w:val="clear" w:color="auto" w:fill="auto"/>
            <w:noWrap/>
            <w:vAlign w:val="center"/>
            <w:hideMark/>
          </w:tcPr>
          <w:p w14:paraId="4FAD2FCD"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-30.333459</w:t>
            </w:r>
          </w:p>
        </w:tc>
        <w:tc>
          <w:tcPr>
            <w:tcW w:w="1435" w:type="dxa"/>
            <w:tcBorders>
              <w:top w:val="nil"/>
              <w:left w:val="nil"/>
              <w:bottom w:val="single" w:sz="4" w:space="0" w:color="auto"/>
              <w:right w:val="single" w:sz="4" w:space="0" w:color="auto"/>
            </w:tcBorders>
            <w:shd w:val="clear" w:color="auto" w:fill="auto"/>
            <w:noWrap/>
            <w:vAlign w:val="center"/>
            <w:hideMark/>
          </w:tcPr>
          <w:p w14:paraId="420FB68C"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-30.674524</w:t>
            </w:r>
          </w:p>
        </w:tc>
        <w:tc>
          <w:tcPr>
            <w:tcW w:w="1490" w:type="dxa"/>
            <w:tcBorders>
              <w:top w:val="nil"/>
              <w:left w:val="nil"/>
              <w:bottom w:val="single" w:sz="4" w:space="0" w:color="auto"/>
              <w:right w:val="single" w:sz="4" w:space="0" w:color="auto"/>
            </w:tcBorders>
            <w:shd w:val="clear" w:color="auto" w:fill="auto"/>
            <w:noWrap/>
            <w:vAlign w:val="center"/>
            <w:hideMark/>
          </w:tcPr>
          <w:p w14:paraId="6FDAE1FD"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-31.411531</w:t>
            </w:r>
          </w:p>
        </w:tc>
        <w:tc>
          <w:tcPr>
            <w:tcW w:w="1435" w:type="dxa"/>
            <w:tcBorders>
              <w:top w:val="nil"/>
              <w:left w:val="nil"/>
              <w:bottom w:val="single" w:sz="4" w:space="0" w:color="auto"/>
              <w:right w:val="single" w:sz="4" w:space="0" w:color="auto"/>
            </w:tcBorders>
            <w:shd w:val="clear" w:color="auto" w:fill="auto"/>
            <w:noWrap/>
            <w:vAlign w:val="center"/>
            <w:hideMark/>
          </w:tcPr>
          <w:p w14:paraId="3B1C8B8A"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-31.761872</w:t>
            </w:r>
          </w:p>
        </w:tc>
      </w:tr>
      <w:tr w:rsidR="00A020A3" w:rsidRPr="00AA509C" w14:paraId="29AAACFD" w14:textId="77777777" w:rsidTr="002E02E6">
        <w:trPr>
          <w:trHeight w:val="273"/>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14:paraId="2121D3C1"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Mean Volume</w:t>
            </w:r>
          </w:p>
        </w:tc>
        <w:tc>
          <w:tcPr>
            <w:tcW w:w="1490" w:type="dxa"/>
            <w:tcBorders>
              <w:top w:val="nil"/>
              <w:left w:val="nil"/>
              <w:bottom w:val="single" w:sz="4" w:space="0" w:color="auto"/>
              <w:right w:val="single" w:sz="4" w:space="0" w:color="auto"/>
            </w:tcBorders>
            <w:shd w:val="clear" w:color="auto" w:fill="auto"/>
            <w:noWrap/>
            <w:vAlign w:val="center"/>
            <w:hideMark/>
          </w:tcPr>
          <w:p w14:paraId="29C54671"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15.455644</w:t>
            </w:r>
          </w:p>
        </w:tc>
        <w:tc>
          <w:tcPr>
            <w:tcW w:w="1490" w:type="dxa"/>
            <w:tcBorders>
              <w:top w:val="nil"/>
              <w:left w:val="nil"/>
              <w:bottom w:val="single" w:sz="4" w:space="0" w:color="auto"/>
              <w:right w:val="single" w:sz="4" w:space="0" w:color="auto"/>
            </w:tcBorders>
            <w:shd w:val="clear" w:color="auto" w:fill="auto"/>
            <w:noWrap/>
            <w:vAlign w:val="center"/>
            <w:hideMark/>
          </w:tcPr>
          <w:p w14:paraId="102C20CA"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30.107298</w:t>
            </w:r>
          </w:p>
        </w:tc>
        <w:tc>
          <w:tcPr>
            <w:tcW w:w="1435" w:type="dxa"/>
            <w:tcBorders>
              <w:top w:val="nil"/>
              <w:left w:val="nil"/>
              <w:bottom w:val="single" w:sz="4" w:space="0" w:color="auto"/>
              <w:right w:val="single" w:sz="4" w:space="0" w:color="auto"/>
            </w:tcBorders>
            <w:shd w:val="clear" w:color="auto" w:fill="auto"/>
            <w:noWrap/>
            <w:vAlign w:val="center"/>
            <w:hideMark/>
          </w:tcPr>
          <w:p w14:paraId="07F2A0A8"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44.264635</w:t>
            </w:r>
          </w:p>
        </w:tc>
        <w:tc>
          <w:tcPr>
            <w:tcW w:w="1490" w:type="dxa"/>
            <w:tcBorders>
              <w:top w:val="nil"/>
              <w:left w:val="nil"/>
              <w:bottom w:val="single" w:sz="4" w:space="0" w:color="auto"/>
              <w:right w:val="single" w:sz="4" w:space="0" w:color="auto"/>
            </w:tcBorders>
            <w:shd w:val="clear" w:color="auto" w:fill="auto"/>
            <w:noWrap/>
            <w:vAlign w:val="center"/>
            <w:hideMark/>
          </w:tcPr>
          <w:p w14:paraId="0209F426"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14.972987</w:t>
            </w:r>
          </w:p>
        </w:tc>
        <w:tc>
          <w:tcPr>
            <w:tcW w:w="1435" w:type="dxa"/>
            <w:tcBorders>
              <w:top w:val="nil"/>
              <w:left w:val="nil"/>
              <w:bottom w:val="single" w:sz="4" w:space="0" w:color="auto"/>
              <w:right w:val="single" w:sz="4" w:space="0" w:color="auto"/>
            </w:tcBorders>
            <w:shd w:val="clear" w:color="auto" w:fill="auto"/>
            <w:noWrap/>
            <w:vAlign w:val="center"/>
            <w:hideMark/>
          </w:tcPr>
          <w:p w14:paraId="52E8023D"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21.028272</w:t>
            </w:r>
          </w:p>
        </w:tc>
      </w:tr>
      <w:tr w:rsidR="00A020A3" w:rsidRPr="00AA509C" w14:paraId="73A128DE" w14:textId="77777777" w:rsidTr="002E02E6">
        <w:trPr>
          <w:trHeight w:val="273"/>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14:paraId="13BB33B0"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Max Volume</w:t>
            </w:r>
          </w:p>
        </w:tc>
        <w:tc>
          <w:tcPr>
            <w:tcW w:w="1490" w:type="dxa"/>
            <w:tcBorders>
              <w:top w:val="nil"/>
              <w:left w:val="nil"/>
              <w:bottom w:val="single" w:sz="4" w:space="0" w:color="auto"/>
              <w:right w:val="single" w:sz="4" w:space="0" w:color="auto"/>
            </w:tcBorders>
            <w:shd w:val="clear" w:color="auto" w:fill="auto"/>
            <w:noWrap/>
            <w:vAlign w:val="center"/>
            <w:hideMark/>
          </w:tcPr>
          <w:p w14:paraId="0FBAAF3F"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2155.329035</w:t>
            </w:r>
          </w:p>
        </w:tc>
        <w:tc>
          <w:tcPr>
            <w:tcW w:w="1490" w:type="dxa"/>
            <w:tcBorders>
              <w:top w:val="nil"/>
              <w:left w:val="nil"/>
              <w:bottom w:val="single" w:sz="4" w:space="0" w:color="auto"/>
              <w:right w:val="single" w:sz="4" w:space="0" w:color="auto"/>
            </w:tcBorders>
            <w:shd w:val="clear" w:color="auto" w:fill="auto"/>
            <w:noWrap/>
            <w:vAlign w:val="center"/>
            <w:hideMark/>
          </w:tcPr>
          <w:p w14:paraId="07E1C23B"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1731.806696</w:t>
            </w:r>
          </w:p>
        </w:tc>
        <w:tc>
          <w:tcPr>
            <w:tcW w:w="1435" w:type="dxa"/>
            <w:tcBorders>
              <w:top w:val="nil"/>
              <w:left w:val="nil"/>
              <w:bottom w:val="single" w:sz="4" w:space="0" w:color="auto"/>
              <w:right w:val="single" w:sz="4" w:space="0" w:color="auto"/>
            </w:tcBorders>
            <w:shd w:val="clear" w:color="auto" w:fill="auto"/>
            <w:noWrap/>
            <w:vAlign w:val="center"/>
            <w:hideMark/>
          </w:tcPr>
          <w:p w14:paraId="7AE509B4"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4723.553277</w:t>
            </w:r>
          </w:p>
        </w:tc>
        <w:tc>
          <w:tcPr>
            <w:tcW w:w="1490" w:type="dxa"/>
            <w:tcBorders>
              <w:top w:val="nil"/>
              <w:left w:val="nil"/>
              <w:bottom w:val="single" w:sz="4" w:space="0" w:color="auto"/>
              <w:right w:val="single" w:sz="4" w:space="0" w:color="auto"/>
            </w:tcBorders>
            <w:shd w:val="clear" w:color="auto" w:fill="auto"/>
            <w:noWrap/>
            <w:vAlign w:val="center"/>
            <w:hideMark/>
          </w:tcPr>
          <w:p w14:paraId="3FB2280A"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409.889719</w:t>
            </w:r>
          </w:p>
        </w:tc>
        <w:tc>
          <w:tcPr>
            <w:tcW w:w="1435" w:type="dxa"/>
            <w:tcBorders>
              <w:top w:val="nil"/>
              <w:left w:val="nil"/>
              <w:bottom w:val="single" w:sz="4" w:space="0" w:color="auto"/>
              <w:right w:val="single" w:sz="4" w:space="0" w:color="auto"/>
            </w:tcBorders>
            <w:shd w:val="clear" w:color="auto" w:fill="auto"/>
            <w:noWrap/>
            <w:vAlign w:val="center"/>
            <w:hideMark/>
          </w:tcPr>
          <w:p w14:paraId="30B6E5F8"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1119.143764</w:t>
            </w:r>
          </w:p>
        </w:tc>
      </w:tr>
      <w:tr w:rsidR="00A020A3" w:rsidRPr="00AA509C" w14:paraId="6789C85F" w14:textId="77777777" w:rsidTr="002E02E6">
        <w:trPr>
          <w:trHeight w:val="273"/>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14:paraId="08A9BB52"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Min Volume</w:t>
            </w:r>
          </w:p>
        </w:tc>
        <w:tc>
          <w:tcPr>
            <w:tcW w:w="1490" w:type="dxa"/>
            <w:tcBorders>
              <w:top w:val="nil"/>
              <w:left w:val="nil"/>
              <w:bottom w:val="single" w:sz="4" w:space="0" w:color="auto"/>
              <w:right w:val="single" w:sz="4" w:space="0" w:color="auto"/>
            </w:tcBorders>
            <w:shd w:val="clear" w:color="auto" w:fill="auto"/>
            <w:noWrap/>
            <w:vAlign w:val="center"/>
            <w:hideMark/>
          </w:tcPr>
          <w:p w14:paraId="7283F734"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-72.921972</w:t>
            </w:r>
          </w:p>
        </w:tc>
        <w:tc>
          <w:tcPr>
            <w:tcW w:w="1490" w:type="dxa"/>
            <w:tcBorders>
              <w:top w:val="nil"/>
              <w:left w:val="nil"/>
              <w:bottom w:val="single" w:sz="4" w:space="0" w:color="auto"/>
              <w:right w:val="single" w:sz="4" w:space="0" w:color="auto"/>
            </w:tcBorders>
            <w:shd w:val="clear" w:color="auto" w:fill="auto"/>
            <w:noWrap/>
            <w:vAlign w:val="center"/>
            <w:hideMark/>
          </w:tcPr>
          <w:p w14:paraId="4BAF6B7E"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-80.723528</w:t>
            </w:r>
          </w:p>
        </w:tc>
        <w:tc>
          <w:tcPr>
            <w:tcW w:w="1435" w:type="dxa"/>
            <w:tcBorders>
              <w:top w:val="nil"/>
              <w:left w:val="nil"/>
              <w:bottom w:val="single" w:sz="4" w:space="0" w:color="auto"/>
              <w:right w:val="single" w:sz="4" w:space="0" w:color="auto"/>
            </w:tcBorders>
            <w:shd w:val="clear" w:color="auto" w:fill="auto"/>
            <w:noWrap/>
            <w:vAlign w:val="center"/>
            <w:hideMark/>
          </w:tcPr>
          <w:p w14:paraId="23BBA64E"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-89.354713</w:t>
            </w:r>
          </w:p>
        </w:tc>
        <w:tc>
          <w:tcPr>
            <w:tcW w:w="1490" w:type="dxa"/>
            <w:tcBorders>
              <w:top w:val="nil"/>
              <w:left w:val="nil"/>
              <w:bottom w:val="single" w:sz="4" w:space="0" w:color="auto"/>
              <w:right w:val="single" w:sz="4" w:space="0" w:color="auto"/>
            </w:tcBorders>
            <w:shd w:val="clear" w:color="auto" w:fill="auto"/>
            <w:noWrap/>
            <w:vAlign w:val="center"/>
            <w:hideMark/>
          </w:tcPr>
          <w:p w14:paraId="70E7B688"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-73.912258</w:t>
            </w:r>
          </w:p>
        </w:tc>
        <w:tc>
          <w:tcPr>
            <w:tcW w:w="1435" w:type="dxa"/>
            <w:tcBorders>
              <w:top w:val="nil"/>
              <w:left w:val="nil"/>
              <w:bottom w:val="single" w:sz="4" w:space="0" w:color="auto"/>
              <w:right w:val="single" w:sz="4" w:space="0" w:color="auto"/>
            </w:tcBorders>
            <w:shd w:val="clear" w:color="auto" w:fill="auto"/>
            <w:noWrap/>
            <w:vAlign w:val="center"/>
            <w:hideMark/>
          </w:tcPr>
          <w:p w14:paraId="04526217" w14:textId="77777777" w:rsidR="00A020A3" w:rsidRPr="00AA509C" w:rsidRDefault="00A020A3" w:rsidP="002E02E6">
            <w:pPr>
              <w:jc w:val="center"/>
              <w:rPr>
                <w:rFonts w:ascii="Calibri" w:eastAsia="Times New Roman" w:hAnsi="Calibri" w:cs="Times New Roman"/>
                <w:color w:val="000000"/>
              </w:rPr>
            </w:pPr>
            <w:r w:rsidRPr="00AA509C">
              <w:rPr>
                <w:rFonts w:ascii="Calibri" w:eastAsia="Times New Roman" w:hAnsi="Calibri" w:cs="Times New Roman"/>
                <w:color w:val="000000"/>
              </w:rPr>
              <w:t>-62.938636</w:t>
            </w:r>
          </w:p>
        </w:tc>
      </w:tr>
    </w:tbl>
    <w:p w14:paraId="2BD8D14F" w14:textId="5B8895A3" w:rsidR="00A020A3" w:rsidRPr="00F205B3" w:rsidRDefault="00A020A3" w:rsidP="00F205B3">
      <w:pPr>
        <w:spacing w:line="480" w:lineRule="auto"/>
        <w:jc w:val="center"/>
        <w:rPr>
          <w:b/>
        </w:rPr>
      </w:pPr>
      <w:r w:rsidRPr="00FF2194">
        <w:rPr>
          <w:b/>
        </w:rPr>
        <w:t xml:space="preserve">Figure </w:t>
      </w:r>
      <w:r w:rsidR="00D00707">
        <w:rPr>
          <w:b/>
        </w:rPr>
        <w:t>31</w:t>
      </w:r>
      <w:r w:rsidRPr="00F205B3">
        <w:rPr>
          <w:b/>
        </w:rPr>
        <w:t>: Statistics of % Change in ROI and Volume of Top 6-10 Cryptocurrencies</w:t>
      </w:r>
    </w:p>
    <w:p w14:paraId="37E293A6" w14:textId="77777777" w:rsidR="00A020A3" w:rsidRDefault="00A020A3" w:rsidP="00A020A3">
      <w:pPr>
        <w:spacing w:line="480" w:lineRule="auto"/>
      </w:pPr>
    </w:p>
    <w:tbl>
      <w:tblPr>
        <w:tblW w:w="9183" w:type="dxa"/>
        <w:tblInd w:w="93" w:type="dxa"/>
        <w:tblLook w:val="04A0" w:firstRow="1" w:lastRow="0" w:firstColumn="1" w:lastColumn="0" w:noHBand="0" w:noVBand="1"/>
      </w:tblPr>
      <w:tblGrid>
        <w:gridCol w:w="1511"/>
        <w:gridCol w:w="1595"/>
        <w:gridCol w:w="1532"/>
        <w:gridCol w:w="1475"/>
        <w:gridCol w:w="1595"/>
        <w:gridCol w:w="1475"/>
      </w:tblGrid>
      <w:tr w:rsidR="00A020A3" w:rsidRPr="00FF39EA" w14:paraId="090F85E1" w14:textId="77777777" w:rsidTr="002E02E6">
        <w:trPr>
          <w:trHeight w:val="291"/>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719E1"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 </w:t>
            </w:r>
          </w:p>
        </w:tc>
        <w:tc>
          <w:tcPr>
            <w:tcW w:w="1595" w:type="dxa"/>
            <w:tcBorders>
              <w:top w:val="single" w:sz="4" w:space="0" w:color="auto"/>
              <w:left w:val="nil"/>
              <w:bottom w:val="single" w:sz="4" w:space="0" w:color="auto"/>
              <w:right w:val="single" w:sz="4" w:space="0" w:color="auto"/>
            </w:tcBorders>
            <w:shd w:val="clear" w:color="auto" w:fill="auto"/>
            <w:noWrap/>
            <w:vAlign w:val="center"/>
            <w:hideMark/>
          </w:tcPr>
          <w:p w14:paraId="64B886A8"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NEO</w:t>
            </w:r>
          </w:p>
        </w:tc>
        <w:tc>
          <w:tcPr>
            <w:tcW w:w="1532" w:type="dxa"/>
            <w:tcBorders>
              <w:top w:val="single" w:sz="4" w:space="0" w:color="auto"/>
              <w:left w:val="nil"/>
              <w:bottom w:val="single" w:sz="4" w:space="0" w:color="auto"/>
              <w:right w:val="single" w:sz="4" w:space="0" w:color="auto"/>
            </w:tcBorders>
            <w:shd w:val="clear" w:color="auto" w:fill="auto"/>
            <w:noWrap/>
            <w:vAlign w:val="center"/>
            <w:hideMark/>
          </w:tcPr>
          <w:p w14:paraId="1612C488"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DASH</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690A65A7"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EOS</w:t>
            </w:r>
          </w:p>
        </w:tc>
        <w:tc>
          <w:tcPr>
            <w:tcW w:w="1595" w:type="dxa"/>
            <w:tcBorders>
              <w:top w:val="single" w:sz="4" w:space="0" w:color="auto"/>
              <w:left w:val="nil"/>
              <w:bottom w:val="single" w:sz="4" w:space="0" w:color="auto"/>
              <w:right w:val="single" w:sz="4" w:space="0" w:color="auto"/>
            </w:tcBorders>
            <w:shd w:val="clear" w:color="auto" w:fill="auto"/>
            <w:noWrap/>
            <w:vAlign w:val="center"/>
            <w:hideMark/>
          </w:tcPr>
          <w:p w14:paraId="4EEAA61D"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BTG</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1AF37656"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XMR</w:t>
            </w:r>
          </w:p>
        </w:tc>
      </w:tr>
      <w:tr w:rsidR="00A020A3" w:rsidRPr="00FF39EA" w14:paraId="563F380A" w14:textId="77777777" w:rsidTr="002E02E6">
        <w:trPr>
          <w:trHeight w:val="291"/>
        </w:trPr>
        <w:tc>
          <w:tcPr>
            <w:tcW w:w="1511" w:type="dxa"/>
            <w:tcBorders>
              <w:top w:val="nil"/>
              <w:left w:val="single" w:sz="4" w:space="0" w:color="auto"/>
              <w:bottom w:val="single" w:sz="4" w:space="0" w:color="auto"/>
              <w:right w:val="single" w:sz="4" w:space="0" w:color="auto"/>
            </w:tcBorders>
            <w:shd w:val="clear" w:color="auto" w:fill="auto"/>
            <w:noWrap/>
            <w:vAlign w:val="center"/>
            <w:hideMark/>
          </w:tcPr>
          <w:p w14:paraId="338FCAE7"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Mean ROI</w:t>
            </w:r>
          </w:p>
        </w:tc>
        <w:tc>
          <w:tcPr>
            <w:tcW w:w="1595" w:type="dxa"/>
            <w:tcBorders>
              <w:top w:val="nil"/>
              <w:left w:val="nil"/>
              <w:bottom w:val="single" w:sz="4" w:space="0" w:color="auto"/>
              <w:right w:val="single" w:sz="4" w:space="0" w:color="auto"/>
            </w:tcBorders>
            <w:shd w:val="clear" w:color="auto" w:fill="auto"/>
            <w:noWrap/>
            <w:vAlign w:val="center"/>
            <w:hideMark/>
          </w:tcPr>
          <w:p w14:paraId="2E67C24E"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1.556743</w:t>
            </w:r>
          </w:p>
        </w:tc>
        <w:tc>
          <w:tcPr>
            <w:tcW w:w="1532" w:type="dxa"/>
            <w:tcBorders>
              <w:top w:val="nil"/>
              <w:left w:val="nil"/>
              <w:bottom w:val="single" w:sz="4" w:space="0" w:color="auto"/>
              <w:right w:val="single" w:sz="4" w:space="0" w:color="auto"/>
            </w:tcBorders>
            <w:shd w:val="clear" w:color="auto" w:fill="auto"/>
            <w:noWrap/>
            <w:vAlign w:val="center"/>
            <w:hideMark/>
          </w:tcPr>
          <w:p w14:paraId="5D9601A0"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0.811884</w:t>
            </w:r>
          </w:p>
        </w:tc>
        <w:tc>
          <w:tcPr>
            <w:tcW w:w="1475" w:type="dxa"/>
            <w:tcBorders>
              <w:top w:val="nil"/>
              <w:left w:val="nil"/>
              <w:bottom w:val="single" w:sz="4" w:space="0" w:color="auto"/>
              <w:right w:val="single" w:sz="4" w:space="0" w:color="auto"/>
            </w:tcBorders>
            <w:shd w:val="clear" w:color="auto" w:fill="auto"/>
            <w:noWrap/>
            <w:vAlign w:val="center"/>
            <w:hideMark/>
          </w:tcPr>
          <w:p w14:paraId="5EC9486A"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1.726412</w:t>
            </w:r>
          </w:p>
        </w:tc>
        <w:tc>
          <w:tcPr>
            <w:tcW w:w="1595" w:type="dxa"/>
            <w:tcBorders>
              <w:top w:val="nil"/>
              <w:left w:val="nil"/>
              <w:bottom w:val="single" w:sz="4" w:space="0" w:color="auto"/>
              <w:right w:val="single" w:sz="4" w:space="0" w:color="auto"/>
            </w:tcBorders>
            <w:shd w:val="clear" w:color="auto" w:fill="auto"/>
            <w:noWrap/>
            <w:vAlign w:val="center"/>
            <w:hideMark/>
          </w:tcPr>
          <w:p w14:paraId="6AEBFCEC"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4.703933</w:t>
            </w:r>
          </w:p>
        </w:tc>
        <w:tc>
          <w:tcPr>
            <w:tcW w:w="1475" w:type="dxa"/>
            <w:tcBorders>
              <w:top w:val="nil"/>
              <w:left w:val="nil"/>
              <w:bottom w:val="single" w:sz="4" w:space="0" w:color="auto"/>
              <w:right w:val="single" w:sz="4" w:space="0" w:color="auto"/>
            </w:tcBorders>
            <w:shd w:val="clear" w:color="auto" w:fill="auto"/>
            <w:noWrap/>
            <w:vAlign w:val="center"/>
            <w:hideMark/>
          </w:tcPr>
          <w:p w14:paraId="7A52D195"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1.073804</w:t>
            </w:r>
          </w:p>
        </w:tc>
      </w:tr>
      <w:tr w:rsidR="00A020A3" w:rsidRPr="00FF39EA" w14:paraId="5946C211" w14:textId="77777777" w:rsidTr="002E02E6">
        <w:trPr>
          <w:trHeight w:val="291"/>
        </w:trPr>
        <w:tc>
          <w:tcPr>
            <w:tcW w:w="1511" w:type="dxa"/>
            <w:tcBorders>
              <w:top w:val="nil"/>
              <w:left w:val="single" w:sz="4" w:space="0" w:color="auto"/>
              <w:bottom w:val="single" w:sz="4" w:space="0" w:color="auto"/>
              <w:right w:val="single" w:sz="4" w:space="0" w:color="auto"/>
            </w:tcBorders>
            <w:shd w:val="clear" w:color="auto" w:fill="auto"/>
            <w:noWrap/>
            <w:vAlign w:val="center"/>
            <w:hideMark/>
          </w:tcPr>
          <w:p w14:paraId="5255BBA9"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Max ROI</w:t>
            </w:r>
          </w:p>
        </w:tc>
        <w:tc>
          <w:tcPr>
            <w:tcW w:w="1595" w:type="dxa"/>
            <w:tcBorders>
              <w:top w:val="nil"/>
              <w:left w:val="nil"/>
              <w:bottom w:val="single" w:sz="4" w:space="0" w:color="auto"/>
              <w:right w:val="single" w:sz="4" w:space="0" w:color="auto"/>
            </w:tcBorders>
            <w:shd w:val="clear" w:color="auto" w:fill="auto"/>
            <w:noWrap/>
            <w:vAlign w:val="center"/>
            <w:hideMark/>
          </w:tcPr>
          <w:p w14:paraId="3E0D2F0A"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122.813688</w:t>
            </w:r>
          </w:p>
        </w:tc>
        <w:tc>
          <w:tcPr>
            <w:tcW w:w="1532" w:type="dxa"/>
            <w:tcBorders>
              <w:top w:val="nil"/>
              <w:left w:val="nil"/>
              <w:bottom w:val="single" w:sz="4" w:space="0" w:color="auto"/>
              <w:right w:val="single" w:sz="4" w:space="0" w:color="auto"/>
            </w:tcBorders>
            <w:shd w:val="clear" w:color="auto" w:fill="auto"/>
            <w:noWrap/>
            <w:vAlign w:val="center"/>
            <w:hideMark/>
          </w:tcPr>
          <w:p w14:paraId="1AD27B03"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54.921112</w:t>
            </w:r>
          </w:p>
        </w:tc>
        <w:tc>
          <w:tcPr>
            <w:tcW w:w="1475" w:type="dxa"/>
            <w:tcBorders>
              <w:top w:val="nil"/>
              <w:left w:val="nil"/>
              <w:bottom w:val="single" w:sz="4" w:space="0" w:color="auto"/>
              <w:right w:val="single" w:sz="4" w:space="0" w:color="auto"/>
            </w:tcBorders>
            <w:shd w:val="clear" w:color="auto" w:fill="auto"/>
            <w:noWrap/>
            <w:vAlign w:val="center"/>
            <w:hideMark/>
          </w:tcPr>
          <w:p w14:paraId="17C5D68B"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168.316832</w:t>
            </w:r>
          </w:p>
        </w:tc>
        <w:tc>
          <w:tcPr>
            <w:tcW w:w="1595" w:type="dxa"/>
            <w:tcBorders>
              <w:top w:val="nil"/>
              <w:left w:val="nil"/>
              <w:bottom w:val="single" w:sz="4" w:space="0" w:color="auto"/>
              <w:right w:val="single" w:sz="4" w:space="0" w:color="auto"/>
            </w:tcBorders>
            <w:shd w:val="clear" w:color="auto" w:fill="auto"/>
            <w:noWrap/>
            <w:vAlign w:val="center"/>
            <w:hideMark/>
          </w:tcPr>
          <w:p w14:paraId="1BC44BAB"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681.129272</w:t>
            </w:r>
          </w:p>
        </w:tc>
        <w:tc>
          <w:tcPr>
            <w:tcW w:w="1475" w:type="dxa"/>
            <w:tcBorders>
              <w:top w:val="nil"/>
              <w:left w:val="nil"/>
              <w:bottom w:val="single" w:sz="4" w:space="0" w:color="auto"/>
              <w:right w:val="single" w:sz="4" w:space="0" w:color="auto"/>
            </w:tcBorders>
            <w:shd w:val="clear" w:color="auto" w:fill="auto"/>
            <w:noWrap/>
            <w:vAlign w:val="center"/>
            <w:hideMark/>
          </w:tcPr>
          <w:p w14:paraId="5497A94D"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79.433962</w:t>
            </w:r>
          </w:p>
        </w:tc>
      </w:tr>
      <w:tr w:rsidR="00A020A3" w:rsidRPr="00FF39EA" w14:paraId="477A7548" w14:textId="77777777" w:rsidTr="002E02E6">
        <w:trPr>
          <w:trHeight w:val="291"/>
        </w:trPr>
        <w:tc>
          <w:tcPr>
            <w:tcW w:w="1511" w:type="dxa"/>
            <w:tcBorders>
              <w:top w:val="nil"/>
              <w:left w:val="single" w:sz="4" w:space="0" w:color="auto"/>
              <w:bottom w:val="single" w:sz="4" w:space="0" w:color="auto"/>
              <w:right w:val="single" w:sz="4" w:space="0" w:color="auto"/>
            </w:tcBorders>
            <w:shd w:val="clear" w:color="auto" w:fill="auto"/>
            <w:noWrap/>
            <w:vAlign w:val="center"/>
            <w:hideMark/>
          </w:tcPr>
          <w:p w14:paraId="0A8FF0E1"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Min ROI</w:t>
            </w:r>
          </w:p>
        </w:tc>
        <w:tc>
          <w:tcPr>
            <w:tcW w:w="1595" w:type="dxa"/>
            <w:tcBorders>
              <w:top w:val="nil"/>
              <w:left w:val="nil"/>
              <w:bottom w:val="single" w:sz="4" w:space="0" w:color="auto"/>
              <w:right w:val="single" w:sz="4" w:space="0" w:color="auto"/>
            </w:tcBorders>
            <w:shd w:val="clear" w:color="auto" w:fill="auto"/>
            <w:noWrap/>
            <w:vAlign w:val="center"/>
            <w:hideMark/>
          </w:tcPr>
          <w:p w14:paraId="4F188E07"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-40.698947</w:t>
            </w:r>
          </w:p>
        </w:tc>
        <w:tc>
          <w:tcPr>
            <w:tcW w:w="1532" w:type="dxa"/>
            <w:tcBorders>
              <w:top w:val="nil"/>
              <w:left w:val="nil"/>
              <w:bottom w:val="single" w:sz="4" w:space="0" w:color="auto"/>
              <w:right w:val="single" w:sz="4" w:space="0" w:color="auto"/>
            </w:tcBorders>
            <w:shd w:val="clear" w:color="auto" w:fill="auto"/>
            <w:noWrap/>
            <w:vAlign w:val="center"/>
            <w:hideMark/>
          </w:tcPr>
          <w:p w14:paraId="7C0D7569"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-21.590494</w:t>
            </w:r>
          </w:p>
        </w:tc>
        <w:tc>
          <w:tcPr>
            <w:tcW w:w="1475" w:type="dxa"/>
            <w:tcBorders>
              <w:top w:val="nil"/>
              <w:left w:val="nil"/>
              <w:bottom w:val="single" w:sz="4" w:space="0" w:color="auto"/>
              <w:right w:val="single" w:sz="4" w:space="0" w:color="auto"/>
            </w:tcBorders>
            <w:shd w:val="clear" w:color="auto" w:fill="auto"/>
            <w:noWrap/>
            <w:vAlign w:val="center"/>
            <w:hideMark/>
          </w:tcPr>
          <w:p w14:paraId="2B5E394D"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-31.957920</w:t>
            </w:r>
          </w:p>
        </w:tc>
        <w:tc>
          <w:tcPr>
            <w:tcW w:w="1595" w:type="dxa"/>
            <w:tcBorders>
              <w:top w:val="nil"/>
              <w:left w:val="nil"/>
              <w:bottom w:val="single" w:sz="4" w:space="0" w:color="auto"/>
              <w:right w:val="single" w:sz="4" w:space="0" w:color="auto"/>
            </w:tcBorders>
            <w:shd w:val="clear" w:color="auto" w:fill="auto"/>
            <w:noWrap/>
            <w:vAlign w:val="center"/>
            <w:hideMark/>
          </w:tcPr>
          <w:p w14:paraId="58C91810"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-99.836299</w:t>
            </w:r>
          </w:p>
        </w:tc>
        <w:tc>
          <w:tcPr>
            <w:tcW w:w="1475" w:type="dxa"/>
            <w:tcBorders>
              <w:top w:val="nil"/>
              <w:left w:val="nil"/>
              <w:bottom w:val="single" w:sz="4" w:space="0" w:color="auto"/>
              <w:right w:val="single" w:sz="4" w:space="0" w:color="auto"/>
            </w:tcBorders>
            <w:shd w:val="clear" w:color="auto" w:fill="auto"/>
            <w:noWrap/>
            <w:vAlign w:val="center"/>
            <w:hideMark/>
          </w:tcPr>
          <w:p w14:paraId="35ACF687"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-25.410940</w:t>
            </w:r>
          </w:p>
        </w:tc>
      </w:tr>
      <w:tr w:rsidR="00A020A3" w:rsidRPr="00FF39EA" w14:paraId="0564F590" w14:textId="77777777" w:rsidTr="002E02E6">
        <w:trPr>
          <w:trHeight w:val="291"/>
        </w:trPr>
        <w:tc>
          <w:tcPr>
            <w:tcW w:w="1511" w:type="dxa"/>
            <w:tcBorders>
              <w:top w:val="nil"/>
              <w:left w:val="single" w:sz="4" w:space="0" w:color="auto"/>
              <w:bottom w:val="single" w:sz="4" w:space="0" w:color="auto"/>
              <w:right w:val="single" w:sz="4" w:space="0" w:color="auto"/>
            </w:tcBorders>
            <w:shd w:val="clear" w:color="auto" w:fill="auto"/>
            <w:noWrap/>
            <w:vAlign w:val="center"/>
            <w:hideMark/>
          </w:tcPr>
          <w:p w14:paraId="3FF215A3"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Mean Volume</w:t>
            </w:r>
          </w:p>
        </w:tc>
        <w:tc>
          <w:tcPr>
            <w:tcW w:w="1595" w:type="dxa"/>
            <w:tcBorders>
              <w:top w:val="nil"/>
              <w:left w:val="nil"/>
              <w:bottom w:val="single" w:sz="4" w:space="0" w:color="auto"/>
              <w:right w:val="single" w:sz="4" w:space="0" w:color="auto"/>
            </w:tcBorders>
            <w:shd w:val="clear" w:color="auto" w:fill="auto"/>
            <w:noWrap/>
            <w:vAlign w:val="center"/>
            <w:hideMark/>
          </w:tcPr>
          <w:p w14:paraId="4534D6D2"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93.296472</w:t>
            </w:r>
          </w:p>
        </w:tc>
        <w:tc>
          <w:tcPr>
            <w:tcW w:w="1532" w:type="dxa"/>
            <w:tcBorders>
              <w:top w:val="nil"/>
              <w:left w:val="nil"/>
              <w:bottom w:val="single" w:sz="4" w:space="0" w:color="auto"/>
              <w:right w:val="single" w:sz="4" w:space="0" w:color="auto"/>
            </w:tcBorders>
            <w:shd w:val="clear" w:color="auto" w:fill="auto"/>
            <w:noWrap/>
            <w:vAlign w:val="center"/>
            <w:hideMark/>
          </w:tcPr>
          <w:p w14:paraId="17221081"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11.230617</w:t>
            </w:r>
          </w:p>
        </w:tc>
        <w:tc>
          <w:tcPr>
            <w:tcW w:w="1475" w:type="dxa"/>
            <w:tcBorders>
              <w:top w:val="nil"/>
              <w:left w:val="nil"/>
              <w:bottom w:val="single" w:sz="4" w:space="0" w:color="auto"/>
              <w:right w:val="single" w:sz="4" w:space="0" w:color="auto"/>
            </w:tcBorders>
            <w:shd w:val="clear" w:color="auto" w:fill="auto"/>
            <w:noWrap/>
            <w:vAlign w:val="center"/>
            <w:hideMark/>
          </w:tcPr>
          <w:p w14:paraId="10DFF304"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20.625708</w:t>
            </w:r>
          </w:p>
        </w:tc>
        <w:tc>
          <w:tcPr>
            <w:tcW w:w="1595" w:type="dxa"/>
            <w:tcBorders>
              <w:top w:val="nil"/>
              <w:left w:val="nil"/>
              <w:bottom w:val="single" w:sz="4" w:space="0" w:color="auto"/>
              <w:right w:val="single" w:sz="4" w:space="0" w:color="auto"/>
            </w:tcBorders>
            <w:shd w:val="clear" w:color="auto" w:fill="auto"/>
            <w:noWrap/>
            <w:vAlign w:val="center"/>
            <w:hideMark/>
          </w:tcPr>
          <w:p w14:paraId="7A7AA53C"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247.439877</w:t>
            </w:r>
          </w:p>
        </w:tc>
        <w:tc>
          <w:tcPr>
            <w:tcW w:w="1475" w:type="dxa"/>
            <w:tcBorders>
              <w:top w:val="nil"/>
              <w:left w:val="nil"/>
              <w:bottom w:val="single" w:sz="4" w:space="0" w:color="auto"/>
              <w:right w:val="single" w:sz="4" w:space="0" w:color="auto"/>
            </w:tcBorders>
            <w:shd w:val="clear" w:color="auto" w:fill="auto"/>
            <w:noWrap/>
            <w:vAlign w:val="center"/>
            <w:hideMark/>
          </w:tcPr>
          <w:p w14:paraId="4E21E542"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22.128879</w:t>
            </w:r>
          </w:p>
        </w:tc>
      </w:tr>
      <w:tr w:rsidR="00A020A3" w:rsidRPr="00FF39EA" w14:paraId="35ED0EA1" w14:textId="77777777" w:rsidTr="002E02E6">
        <w:trPr>
          <w:trHeight w:val="291"/>
        </w:trPr>
        <w:tc>
          <w:tcPr>
            <w:tcW w:w="1511" w:type="dxa"/>
            <w:tcBorders>
              <w:top w:val="nil"/>
              <w:left w:val="single" w:sz="4" w:space="0" w:color="auto"/>
              <w:bottom w:val="single" w:sz="4" w:space="0" w:color="auto"/>
              <w:right w:val="single" w:sz="4" w:space="0" w:color="auto"/>
            </w:tcBorders>
            <w:shd w:val="clear" w:color="auto" w:fill="auto"/>
            <w:noWrap/>
            <w:vAlign w:val="center"/>
            <w:hideMark/>
          </w:tcPr>
          <w:p w14:paraId="0D2D4DF6"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Max Volume</w:t>
            </w:r>
          </w:p>
        </w:tc>
        <w:tc>
          <w:tcPr>
            <w:tcW w:w="1595" w:type="dxa"/>
            <w:tcBorders>
              <w:top w:val="nil"/>
              <w:left w:val="nil"/>
              <w:bottom w:val="single" w:sz="4" w:space="0" w:color="auto"/>
              <w:right w:val="single" w:sz="4" w:space="0" w:color="auto"/>
            </w:tcBorders>
            <w:shd w:val="clear" w:color="auto" w:fill="auto"/>
            <w:noWrap/>
            <w:vAlign w:val="center"/>
            <w:hideMark/>
          </w:tcPr>
          <w:p w14:paraId="1E149622"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34516.666667</w:t>
            </w:r>
          </w:p>
        </w:tc>
        <w:tc>
          <w:tcPr>
            <w:tcW w:w="1532" w:type="dxa"/>
            <w:tcBorders>
              <w:top w:val="nil"/>
              <w:left w:val="nil"/>
              <w:bottom w:val="single" w:sz="4" w:space="0" w:color="auto"/>
              <w:right w:val="single" w:sz="4" w:space="0" w:color="auto"/>
            </w:tcBorders>
            <w:shd w:val="clear" w:color="auto" w:fill="auto"/>
            <w:noWrap/>
            <w:vAlign w:val="center"/>
            <w:hideMark/>
          </w:tcPr>
          <w:p w14:paraId="16D05FEF"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437.160325</w:t>
            </w:r>
          </w:p>
        </w:tc>
        <w:tc>
          <w:tcPr>
            <w:tcW w:w="1475" w:type="dxa"/>
            <w:tcBorders>
              <w:top w:val="nil"/>
              <w:left w:val="nil"/>
              <w:bottom w:val="single" w:sz="4" w:space="0" w:color="auto"/>
              <w:right w:val="single" w:sz="4" w:space="0" w:color="auto"/>
            </w:tcBorders>
            <w:shd w:val="clear" w:color="auto" w:fill="auto"/>
            <w:noWrap/>
            <w:vAlign w:val="center"/>
            <w:hideMark/>
          </w:tcPr>
          <w:p w14:paraId="52FD1589"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2254.014545</w:t>
            </w:r>
          </w:p>
        </w:tc>
        <w:tc>
          <w:tcPr>
            <w:tcW w:w="1595" w:type="dxa"/>
            <w:tcBorders>
              <w:top w:val="nil"/>
              <w:left w:val="nil"/>
              <w:bottom w:val="single" w:sz="4" w:space="0" w:color="auto"/>
              <w:right w:val="single" w:sz="4" w:space="0" w:color="auto"/>
            </w:tcBorders>
            <w:shd w:val="clear" w:color="auto" w:fill="auto"/>
            <w:noWrap/>
            <w:vAlign w:val="center"/>
            <w:hideMark/>
          </w:tcPr>
          <w:p w14:paraId="52300E12"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22800.000000</w:t>
            </w:r>
          </w:p>
        </w:tc>
        <w:tc>
          <w:tcPr>
            <w:tcW w:w="1475" w:type="dxa"/>
            <w:tcBorders>
              <w:top w:val="nil"/>
              <w:left w:val="nil"/>
              <w:bottom w:val="single" w:sz="4" w:space="0" w:color="auto"/>
              <w:right w:val="single" w:sz="4" w:space="0" w:color="auto"/>
            </w:tcBorders>
            <w:shd w:val="clear" w:color="auto" w:fill="auto"/>
            <w:noWrap/>
            <w:vAlign w:val="center"/>
            <w:hideMark/>
          </w:tcPr>
          <w:p w14:paraId="1898B88F"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2195.309194</w:t>
            </w:r>
          </w:p>
        </w:tc>
      </w:tr>
      <w:tr w:rsidR="00A020A3" w:rsidRPr="00FF39EA" w14:paraId="0D304F76" w14:textId="77777777" w:rsidTr="002E02E6">
        <w:trPr>
          <w:trHeight w:val="291"/>
        </w:trPr>
        <w:tc>
          <w:tcPr>
            <w:tcW w:w="1511" w:type="dxa"/>
            <w:tcBorders>
              <w:top w:val="nil"/>
              <w:left w:val="single" w:sz="4" w:space="0" w:color="auto"/>
              <w:bottom w:val="single" w:sz="4" w:space="0" w:color="auto"/>
              <w:right w:val="single" w:sz="4" w:space="0" w:color="auto"/>
            </w:tcBorders>
            <w:shd w:val="clear" w:color="auto" w:fill="auto"/>
            <w:noWrap/>
            <w:vAlign w:val="center"/>
            <w:hideMark/>
          </w:tcPr>
          <w:p w14:paraId="625717AB"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Min Volume</w:t>
            </w:r>
          </w:p>
        </w:tc>
        <w:tc>
          <w:tcPr>
            <w:tcW w:w="1595" w:type="dxa"/>
            <w:tcBorders>
              <w:top w:val="nil"/>
              <w:left w:val="nil"/>
              <w:bottom w:val="single" w:sz="4" w:space="0" w:color="auto"/>
              <w:right w:val="single" w:sz="4" w:space="0" w:color="auto"/>
            </w:tcBorders>
            <w:shd w:val="clear" w:color="auto" w:fill="auto"/>
            <w:noWrap/>
            <w:vAlign w:val="center"/>
            <w:hideMark/>
          </w:tcPr>
          <w:p w14:paraId="4233EB84"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-98.623037</w:t>
            </w:r>
          </w:p>
        </w:tc>
        <w:tc>
          <w:tcPr>
            <w:tcW w:w="1532" w:type="dxa"/>
            <w:tcBorders>
              <w:top w:val="nil"/>
              <w:left w:val="nil"/>
              <w:bottom w:val="single" w:sz="4" w:space="0" w:color="auto"/>
              <w:right w:val="single" w:sz="4" w:space="0" w:color="auto"/>
            </w:tcBorders>
            <w:shd w:val="clear" w:color="auto" w:fill="auto"/>
            <w:noWrap/>
            <w:vAlign w:val="center"/>
            <w:hideMark/>
          </w:tcPr>
          <w:p w14:paraId="5CDEEC1C"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-73.632095</w:t>
            </w:r>
          </w:p>
        </w:tc>
        <w:tc>
          <w:tcPr>
            <w:tcW w:w="1475" w:type="dxa"/>
            <w:tcBorders>
              <w:top w:val="nil"/>
              <w:left w:val="nil"/>
              <w:bottom w:val="single" w:sz="4" w:space="0" w:color="auto"/>
              <w:right w:val="single" w:sz="4" w:space="0" w:color="auto"/>
            </w:tcBorders>
            <w:shd w:val="clear" w:color="auto" w:fill="auto"/>
            <w:noWrap/>
            <w:vAlign w:val="center"/>
            <w:hideMark/>
          </w:tcPr>
          <w:p w14:paraId="6F14E11C"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-65.600021</w:t>
            </w:r>
          </w:p>
        </w:tc>
        <w:tc>
          <w:tcPr>
            <w:tcW w:w="1595" w:type="dxa"/>
            <w:tcBorders>
              <w:top w:val="nil"/>
              <w:left w:val="nil"/>
              <w:bottom w:val="single" w:sz="4" w:space="0" w:color="auto"/>
              <w:right w:val="single" w:sz="4" w:space="0" w:color="auto"/>
            </w:tcBorders>
            <w:shd w:val="clear" w:color="auto" w:fill="auto"/>
            <w:noWrap/>
            <w:vAlign w:val="center"/>
            <w:hideMark/>
          </w:tcPr>
          <w:p w14:paraId="0F0CE171"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-100.000000</w:t>
            </w:r>
          </w:p>
        </w:tc>
        <w:tc>
          <w:tcPr>
            <w:tcW w:w="1475" w:type="dxa"/>
            <w:tcBorders>
              <w:top w:val="nil"/>
              <w:left w:val="nil"/>
              <w:bottom w:val="single" w:sz="4" w:space="0" w:color="auto"/>
              <w:right w:val="single" w:sz="4" w:space="0" w:color="auto"/>
            </w:tcBorders>
            <w:shd w:val="clear" w:color="auto" w:fill="auto"/>
            <w:noWrap/>
            <w:vAlign w:val="center"/>
            <w:hideMark/>
          </w:tcPr>
          <w:p w14:paraId="7C315FAC" w14:textId="77777777" w:rsidR="00A020A3" w:rsidRPr="00FF39EA" w:rsidRDefault="00A020A3" w:rsidP="002E02E6">
            <w:pPr>
              <w:jc w:val="center"/>
              <w:rPr>
                <w:rFonts w:ascii="Calibri" w:eastAsia="Times New Roman" w:hAnsi="Calibri" w:cs="Times New Roman"/>
                <w:color w:val="000000"/>
              </w:rPr>
            </w:pPr>
            <w:r w:rsidRPr="00FF39EA">
              <w:rPr>
                <w:rFonts w:ascii="Calibri" w:eastAsia="Times New Roman" w:hAnsi="Calibri" w:cs="Times New Roman"/>
                <w:color w:val="000000"/>
              </w:rPr>
              <w:t>-76.910782</w:t>
            </w:r>
          </w:p>
        </w:tc>
      </w:tr>
    </w:tbl>
    <w:p w14:paraId="11650CA8" w14:textId="026B765E" w:rsidR="00A020A3" w:rsidRPr="00F205B3" w:rsidRDefault="00A020A3" w:rsidP="00F205B3">
      <w:pPr>
        <w:spacing w:line="480" w:lineRule="auto"/>
        <w:jc w:val="center"/>
        <w:rPr>
          <w:b/>
        </w:rPr>
      </w:pPr>
      <w:r w:rsidRPr="00FF2194">
        <w:rPr>
          <w:b/>
        </w:rPr>
        <w:t xml:space="preserve">Figure </w:t>
      </w:r>
      <w:r w:rsidR="00D00707">
        <w:rPr>
          <w:b/>
        </w:rPr>
        <w:t>32</w:t>
      </w:r>
      <w:r w:rsidRPr="00F205B3">
        <w:rPr>
          <w:b/>
        </w:rPr>
        <w:t>: Statistics of % Change in ROI and Volume of Top 11-15 Cryptocurrencies</w:t>
      </w:r>
    </w:p>
    <w:tbl>
      <w:tblPr>
        <w:tblW w:w="9185" w:type="dxa"/>
        <w:tblInd w:w="93" w:type="dxa"/>
        <w:tblLook w:val="04A0" w:firstRow="1" w:lastRow="0" w:firstColumn="1" w:lastColumn="0" w:noHBand="0" w:noVBand="1"/>
      </w:tblPr>
      <w:tblGrid>
        <w:gridCol w:w="1534"/>
        <w:gridCol w:w="1554"/>
        <w:gridCol w:w="1620"/>
        <w:gridCol w:w="1426"/>
        <w:gridCol w:w="1554"/>
        <w:gridCol w:w="1497"/>
      </w:tblGrid>
      <w:tr w:rsidR="00A020A3" w:rsidRPr="004C2784" w14:paraId="405791EA" w14:textId="77777777" w:rsidTr="002E02E6">
        <w:trPr>
          <w:trHeight w:val="302"/>
        </w:trPr>
        <w:tc>
          <w:tcPr>
            <w:tcW w:w="15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331A4"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 </w:t>
            </w:r>
          </w:p>
        </w:tc>
        <w:tc>
          <w:tcPr>
            <w:tcW w:w="1554" w:type="dxa"/>
            <w:tcBorders>
              <w:top w:val="single" w:sz="4" w:space="0" w:color="auto"/>
              <w:left w:val="nil"/>
              <w:bottom w:val="single" w:sz="4" w:space="0" w:color="auto"/>
              <w:right w:val="single" w:sz="4" w:space="0" w:color="auto"/>
            </w:tcBorders>
            <w:shd w:val="clear" w:color="auto" w:fill="auto"/>
            <w:noWrap/>
            <w:vAlign w:val="center"/>
            <w:hideMark/>
          </w:tcPr>
          <w:p w14:paraId="4BB44BA6"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QTUM</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5EC70EDF"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ICX</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15926C9D"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NANO</w:t>
            </w:r>
          </w:p>
        </w:tc>
        <w:tc>
          <w:tcPr>
            <w:tcW w:w="1554" w:type="dxa"/>
            <w:tcBorders>
              <w:top w:val="single" w:sz="4" w:space="0" w:color="auto"/>
              <w:left w:val="nil"/>
              <w:bottom w:val="single" w:sz="4" w:space="0" w:color="auto"/>
              <w:right w:val="single" w:sz="4" w:space="0" w:color="auto"/>
            </w:tcBorders>
            <w:shd w:val="clear" w:color="auto" w:fill="auto"/>
            <w:noWrap/>
            <w:vAlign w:val="center"/>
            <w:hideMark/>
          </w:tcPr>
          <w:p w14:paraId="2D5D7038"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ETC</w:t>
            </w:r>
          </w:p>
        </w:tc>
        <w:tc>
          <w:tcPr>
            <w:tcW w:w="1497" w:type="dxa"/>
            <w:tcBorders>
              <w:top w:val="single" w:sz="4" w:space="0" w:color="auto"/>
              <w:left w:val="nil"/>
              <w:bottom w:val="single" w:sz="4" w:space="0" w:color="auto"/>
              <w:right w:val="single" w:sz="4" w:space="0" w:color="auto"/>
            </w:tcBorders>
            <w:shd w:val="clear" w:color="auto" w:fill="auto"/>
            <w:noWrap/>
            <w:vAlign w:val="center"/>
            <w:hideMark/>
          </w:tcPr>
          <w:p w14:paraId="74A6DC1F"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LSK</w:t>
            </w:r>
          </w:p>
        </w:tc>
      </w:tr>
      <w:tr w:rsidR="00A020A3" w:rsidRPr="004C2784" w14:paraId="20885CF5" w14:textId="77777777" w:rsidTr="002E02E6">
        <w:trPr>
          <w:trHeight w:val="302"/>
        </w:trPr>
        <w:tc>
          <w:tcPr>
            <w:tcW w:w="1534" w:type="dxa"/>
            <w:tcBorders>
              <w:top w:val="nil"/>
              <w:left w:val="single" w:sz="4" w:space="0" w:color="auto"/>
              <w:bottom w:val="single" w:sz="4" w:space="0" w:color="auto"/>
              <w:right w:val="single" w:sz="4" w:space="0" w:color="auto"/>
            </w:tcBorders>
            <w:shd w:val="clear" w:color="auto" w:fill="auto"/>
            <w:noWrap/>
            <w:vAlign w:val="center"/>
            <w:hideMark/>
          </w:tcPr>
          <w:p w14:paraId="7A859333"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Mean ROI</w:t>
            </w:r>
          </w:p>
        </w:tc>
        <w:tc>
          <w:tcPr>
            <w:tcW w:w="1554" w:type="dxa"/>
            <w:tcBorders>
              <w:top w:val="nil"/>
              <w:left w:val="nil"/>
              <w:bottom w:val="single" w:sz="4" w:space="0" w:color="auto"/>
              <w:right w:val="single" w:sz="4" w:space="0" w:color="auto"/>
            </w:tcBorders>
            <w:shd w:val="clear" w:color="auto" w:fill="auto"/>
            <w:noWrap/>
            <w:vAlign w:val="center"/>
            <w:hideMark/>
          </w:tcPr>
          <w:p w14:paraId="716CF985"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1.099685</w:t>
            </w:r>
          </w:p>
        </w:tc>
        <w:tc>
          <w:tcPr>
            <w:tcW w:w="1620" w:type="dxa"/>
            <w:tcBorders>
              <w:top w:val="nil"/>
              <w:left w:val="nil"/>
              <w:bottom w:val="single" w:sz="4" w:space="0" w:color="auto"/>
              <w:right w:val="single" w:sz="4" w:space="0" w:color="auto"/>
            </w:tcBorders>
            <w:shd w:val="clear" w:color="auto" w:fill="auto"/>
            <w:noWrap/>
            <w:vAlign w:val="center"/>
            <w:hideMark/>
          </w:tcPr>
          <w:p w14:paraId="7CAD5607"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2.143640</w:t>
            </w:r>
          </w:p>
        </w:tc>
        <w:tc>
          <w:tcPr>
            <w:tcW w:w="1426" w:type="dxa"/>
            <w:tcBorders>
              <w:top w:val="nil"/>
              <w:left w:val="nil"/>
              <w:bottom w:val="single" w:sz="4" w:space="0" w:color="auto"/>
              <w:right w:val="single" w:sz="4" w:space="0" w:color="auto"/>
            </w:tcBorders>
            <w:shd w:val="clear" w:color="auto" w:fill="auto"/>
            <w:noWrap/>
            <w:vAlign w:val="center"/>
            <w:hideMark/>
          </w:tcPr>
          <w:p w14:paraId="20CA4E58"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2.806713</w:t>
            </w:r>
          </w:p>
        </w:tc>
        <w:tc>
          <w:tcPr>
            <w:tcW w:w="1554" w:type="dxa"/>
            <w:tcBorders>
              <w:top w:val="nil"/>
              <w:left w:val="nil"/>
              <w:bottom w:val="single" w:sz="4" w:space="0" w:color="auto"/>
              <w:right w:val="single" w:sz="4" w:space="0" w:color="auto"/>
            </w:tcBorders>
            <w:shd w:val="clear" w:color="auto" w:fill="auto"/>
            <w:noWrap/>
            <w:vAlign w:val="center"/>
            <w:hideMark/>
          </w:tcPr>
          <w:p w14:paraId="0C2C4CEE"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1.121562</w:t>
            </w:r>
          </w:p>
        </w:tc>
        <w:tc>
          <w:tcPr>
            <w:tcW w:w="1497" w:type="dxa"/>
            <w:tcBorders>
              <w:top w:val="nil"/>
              <w:left w:val="nil"/>
              <w:bottom w:val="single" w:sz="4" w:space="0" w:color="auto"/>
              <w:right w:val="single" w:sz="4" w:space="0" w:color="auto"/>
            </w:tcBorders>
            <w:shd w:val="clear" w:color="auto" w:fill="auto"/>
            <w:noWrap/>
            <w:vAlign w:val="center"/>
            <w:hideMark/>
          </w:tcPr>
          <w:p w14:paraId="1A8FFA77"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1.249763</w:t>
            </w:r>
          </w:p>
        </w:tc>
      </w:tr>
      <w:tr w:rsidR="00A020A3" w:rsidRPr="004C2784" w14:paraId="3C73BCF2" w14:textId="77777777" w:rsidTr="002E02E6">
        <w:trPr>
          <w:trHeight w:val="302"/>
        </w:trPr>
        <w:tc>
          <w:tcPr>
            <w:tcW w:w="1534" w:type="dxa"/>
            <w:tcBorders>
              <w:top w:val="nil"/>
              <w:left w:val="single" w:sz="4" w:space="0" w:color="auto"/>
              <w:bottom w:val="single" w:sz="4" w:space="0" w:color="auto"/>
              <w:right w:val="single" w:sz="4" w:space="0" w:color="auto"/>
            </w:tcBorders>
            <w:shd w:val="clear" w:color="auto" w:fill="auto"/>
            <w:noWrap/>
            <w:vAlign w:val="center"/>
            <w:hideMark/>
          </w:tcPr>
          <w:p w14:paraId="2A62DF8C"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Max ROI</w:t>
            </w:r>
          </w:p>
        </w:tc>
        <w:tc>
          <w:tcPr>
            <w:tcW w:w="1554" w:type="dxa"/>
            <w:tcBorders>
              <w:top w:val="nil"/>
              <w:left w:val="nil"/>
              <w:bottom w:val="single" w:sz="4" w:space="0" w:color="auto"/>
              <w:right w:val="single" w:sz="4" w:space="0" w:color="auto"/>
            </w:tcBorders>
            <w:shd w:val="clear" w:color="auto" w:fill="auto"/>
            <w:noWrap/>
            <w:vAlign w:val="center"/>
            <w:hideMark/>
          </w:tcPr>
          <w:p w14:paraId="2E26CEB5"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75.050641</w:t>
            </w:r>
          </w:p>
        </w:tc>
        <w:tc>
          <w:tcPr>
            <w:tcW w:w="1620" w:type="dxa"/>
            <w:tcBorders>
              <w:top w:val="nil"/>
              <w:left w:val="nil"/>
              <w:bottom w:val="single" w:sz="4" w:space="0" w:color="auto"/>
              <w:right w:val="single" w:sz="4" w:space="0" w:color="auto"/>
            </w:tcBorders>
            <w:shd w:val="clear" w:color="auto" w:fill="auto"/>
            <w:noWrap/>
            <w:vAlign w:val="center"/>
            <w:hideMark/>
          </w:tcPr>
          <w:p w14:paraId="21D4CF38"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59.216590</w:t>
            </w:r>
          </w:p>
        </w:tc>
        <w:tc>
          <w:tcPr>
            <w:tcW w:w="1426" w:type="dxa"/>
            <w:tcBorders>
              <w:top w:val="nil"/>
              <w:left w:val="nil"/>
              <w:bottom w:val="single" w:sz="4" w:space="0" w:color="auto"/>
              <w:right w:val="single" w:sz="4" w:space="0" w:color="auto"/>
            </w:tcBorders>
            <w:shd w:val="clear" w:color="auto" w:fill="auto"/>
            <w:noWrap/>
            <w:vAlign w:val="center"/>
            <w:hideMark/>
          </w:tcPr>
          <w:p w14:paraId="7C1E6C89"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102.359466</w:t>
            </w:r>
          </w:p>
        </w:tc>
        <w:tc>
          <w:tcPr>
            <w:tcW w:w="1554" w:type="dxa"/>
            <w:tcBorders>
              <w:top w:val="nil"/>
              <w:left w:val="nil"/>
              <w:bottom w:val="single" w:sz="4" w:space="0" w:color="auto"/>
              <w:right w:val="single" w:sz="4" w:space="0" w:color="auto"/>
            </w:tcBorders>
            <w:shd w:val="clear" w:color="auto" w:fill="auto"/>
            <w:noWrap/>
            <w:vAlign w:val="center"/>
            <w:hideMark/>
          </w:tcPr>
          <w:p w14:paraId="3636B1C4"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323.305368</w:t>
            </w:r>
          </w:p>
        </w:tc>
        <w:tc>
          <w:tcPr>
            <w:tcW w:w="1497" w:type="dxa"/>
            <w:tcBorders>
              <w:top w:val="nil"/>
              <w:left w:val="nil"/>
              <w:bottom w:val="single" w:sz="4" w:space="0" w:color="auto"/>
              <w:right w:val="single" w:sz="4" w:space="0" w:color="auto"/>
            </w:tcBorders>
            <w:shd w:val="clear" w:color="auto" w:fill="auto"/>
            <w:noWrap/>
            <w:vAlign w:val="center"/>
            <w:hideMark/>
          </w:tcPr>
          <w:p w14:paraId="6B4E788E"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151.729810</w:t>
            </w:r>
          </w:p>
        </w:tc>
      </w:tr>
      <w:tr w:rsidR="00A020A3" w:rsidRPr="004C2784" w14:paraId="727D963E" w14:textId="77777777" w:rsidTr="002E02E6">
        <w:trPr>
          <w:trHeight w:val="302"/>
        </w:trPr>
        <w:tc>
          <w:tcPr>
            <w:tcW w:w="1534" w:type="dxa"/>
            <w:tcBorders>
              <w:top w:val="nil"/>
              <w:left w:val="single" w:sz="4" w:space="0" w:color="auto"/>
              <w:bottom w:val="single" w:sz="4" w:space="0" w:color="auto"/>
              <w:right w:val="single" w:sz="4" w:space="0" w:color="auto"/>
            </w:tcBorders>
            <w:shd w:val="clear" w:color="auto" w:fill="auto"/>
            <w:noWrap/>
            <w:vAlign w:val="center"/>
            <w:hideMark/>
          </w:tcPr>
          <w:p w14:paraId="3F247657"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Min ROI</w:t>
            </w:r>
          </w:p>
        </w:tc>
        <w:tc>
          <w:tcPr>
            <w:tcW w:w="1554" w:type="dxa"/>
            <w:tcBorders>
              <w:top w:val="nil"/>
              <w:left w:val="nil"/>
              <w:bottom w:val="single" w:sz="4" w:space="0" w:color="auto"/>
              <w:right w:val="single" w:sz="4" w:space="0" w:color="auto"/>
            </w:tcBorders>
            <w:shd w:val="clear" w:color="auto" w:fill="auto"/>
            <w:noWrap/>
            <w:vAlign w:val="center"/>
            <w:hideMark/>
          </w:tcPr>
          <w:p w14:paraId="74DCCD0E"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-36.348409</w:t>
            </w:r>
          </w:p>
        </w:tc>
        <w:tc>
          <w:tcPr>
            <w:tcW w:w="1620" w:type="dxa"/>
            <w:tcBorders>
              <w:top w:val="nil"/>
              <w:left w:val="nil"/>
              <w:bottom w:val="single" w:sz="4" w:space="0" w:color="auto"/>
              <w:right w:val="single" w:sz="4" w:space="0" w:color="auto"/>
            </w:tcBorders>
            <w:shd w:val="clear" w:color="auto" w:fill="auto"/>
            <w:noWrap/>
            <w:vAlign w:val="center"/>
            <w:hideMark/>
          </w:tcPr>
          <w:p w14:paraId="55B3900A"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-32.098765</w:t>
            </w:r>
          </w:p>
        </w:tc>
        <w:tc>
          <w:tcPr>
            <w:tcW w:w="1426" w:type="dxa"/>
            <w:tcBorders>
              <w:top w:val="nil"/>
              <w:left w:val="nil"/>
              <w:bottom w:val="single" w:sz="4" w:space="0" w:color="auto"/>
              <w:right w:val="single" w:sz="4" w:space="0" w:color="auto"/>
            </w:tcBorders>
            <w:shd w:val="clear" w:color="auto" w:fill="auto"/>
            <w:noWrap/>
            <w:vAlign w:val="center"/>
            <w:hideMark/>
          </w:tcPr>
          <w:p w14:paraId="64A9B682"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-30.613831</w:t>
            </w:r>
          </w:p>
        </w:tc>
        <w:tc>
          <w:tcPr>
            <w:tcW w:w="1554" w:type="dxa"/>
            <w:tcBorders>
              <w:top w:val="nil"/>
              <w:left w:val="nil"/>
              <w:bottom w:val="single" w:sz="4" w:space="0" w:color="auto"/>
              <w:right w:val="single" w:sz="4" w:space="0" w:color="auto"/>
            </w:tcBorders>
            <w:shd w:val="clear" w:color="auto" w:fill="auto"/>
            <w:noWrap/>
            <w:vAlign w:val="center"/>
            <w:hideMark/>
          </w:tcPr>
          <w:p w14:paraId="5DCB8220"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-37.254902</w:t>
            </w:r>
          </w:p>
        </w:tc>
        <w:tc>
          <w:tcPr>
            <w:tcW w:w="1497" w:type="dxa"/>
            <w:tcBorders>
              <w:top w:val="nil"/>
              <w:left w:val="nil"/>
              <w:bottom w:val="single" w:sz="4" w:space="0" w:color="auto"/>
              <w:right w:val="single" w:sz="4" w:space="0" w:color="auto"/>
            </w:tcBorders>
            <w:shd w:val="clear" w:color="auto" w:fill="auto"/>
            <w:noWrap/>
            <w:vAlign w:val="center"/>
            <w:hideMark/>
          </w:tcPr>
          <w:p w14:paraId="634BEADA"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-81.015186</w:t>
            </w:r>
          </w:p>
        </w:tc>
      </w:tr>
      <w:tr w:rsidR="00A020A3" w:rsidRPr="004C2784" w14:paraId="2C82D455" w14:textId="77777777" w:rsidTr="002E02E6">
        <w:trPr>
          <w:trHeight w:val="302"/>
        </w:trPr>
        <w:tc>
          <w:tcPr>
            <w:tcW w:w="1534" w:type="dxa"/>
            <w:tcBorders>
              <w:top w:val="nil"/>
              <w:left w:val="single" w:sz="4" w:space="0" w:color="auto"/>
              <w:bottom w:val="single" w:sz="4" w:space="0" w:color="auto"/>
              <w:right w:val="single" w:sz="4" w:space="0" w:color="auto"/>
            </w:tcBorders>
            <w:shd w:val="clear" w:color="auto" w:fill="auto"/>
            <w:noWrap/>
            <w:vAlign w:val="center"/>
            <w:hideMark/>
          </w:tcPr>
          <w:p w14:paraId="56F9BBB0"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Mean Volume</w:t>
            </w:r>
          </w:p>
        </w:tc>
        <w:tc>
          <w:tcPr>
            <w:tcW w:w="1554" w:type="dxa"/>
            <w:tcBorders>
              <w:top w:val="nil"/>
              <w:left w:val="nil"/>
              <w:bottom w:val="single" w:sz="4" w:space="0" w:color="auto"/>
              <w:right w:val="single" w:sz="4" w:space="0" w:color="auto"/>
            </w:tcBorders>
            <w:shd w:val="clear" w:color="auto" w:fill="auto"/>
            <w:noWrap/>
            <w:vAlign w:val="center"/>
            <w:hideMark/>
          </w:tcPr>
          <w:p w14:paraId="45A22FD2"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18.235031</w:t>
            </w:r>
          </w:p>
        </w:tc>
        <w:tc>
          <w:tcPr>
            <w:tcW w:w="1620" w:type="dxa"/>
            <w:tcBorders>
              <w:top w:val="nil"/>
              <w:left w:val="nil"/>
              <w:bottom w:val="single" w:sz="4" w:space="0" w:color="auto"/>
              <w:right w:val="single" w:sz="4" w:space="0" w:color="auto"/>
            </w:tcBorders>
            <w:shd w:val="clear" w:color="auto" w:fill="auto"/>
            <w:noWrap/>
            <w:vAlign w:val="center"/>
            <w:hideMark/>
          </w:tcPr>
          <w:p w14:paraId="7A115FCE"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549.785051</w:t>
            </w:r>
          </w:p>
        </w:tc>
        <w:tc>
          <w:tcPr>
            <w:tcW w:w="1426" w:type="dxa"/>
            <w:tcBorders>
              <w:top w:val="nil"/>
              <w:left w:val="nil"/>
              <w:bottom w:val="single" w:sz="4" w:space="0" w:color="auto"/>
              <w:right w:val="single" w:sz="4" w:space="0" w:color="auto"/>
            </w:tcBorders>
            <w:shd w:val="clear" w:color="auto" w:fill="auto"/>
            <w:noWrap/>
            <w:vAlign w:val="center"/>
            <w:hideMark/>
          </w:tcPr>
          <w:p w14:paraId="07955DD9"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21.689108</w:t>
            </w:r>
          </w:p>
        </w:tc>
        <w:tc>
          <w:tcPr>
            <w:tcW w:w="1554" w:type="dxa"/>
            <w:tcBorders>
              <w:top w:val="nil"/>
              <w:left w:val="nil"/>
              <w:bottom w:val="single" w:sz="4" w:space="0" w:color="auto"/>
              <w:right w:val="single" w:sz="4" w:space="0" w:color="auto"/>
            </w:tcBorders>
            <w:shd w:val="clear" w:color="auto" w:fill="auto"/>
            <w:noWrap/>
            <w:vAlign w:val="center"/>
            <w:hideMark/>
          </w:tcPr>
          <w:p w14:paraId="083DF2A0"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21.113759</w:t>
            </w:r>
          </w:p>
        </w:tc>
        <w:tc>
          <w:tcPr>
            <w:tcW w:w="1497" w:type="dxa"/>
            <w:tcBorders>
              <w:top w:val="nil"/>
              <w:left w:val="nil"/>
              <w:bottom w:val="single" w:sz="4" w:space="0" w:color="auto"/>
              <w:right w:val="single" w:sz="4" w:space="0" w:color="auto"/>
            </w:tcBorders>
            <w:shd w:val="clear" w:color="auto" w:fill="auto"/>
            <w:noWrap/>
            <w:vAlign w:val="center"/>
            <w:hideMark/>
          </w:tcPr>
          <w:p w14:paraId="4B919EB8"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18.927805</w:t>
            </w:r>
          </w:p>
        </w:tc>
      </w:tr>
      <w:tr w:rsidR="00A020A3" w:rsidRPr="004C2784" w14:paraId="3820F38D" w14:textId="77777777" w:rsidTr="002E02E6">
        <w:trPr>
          <w:trHeight w:val="302"/>
        </w:trPr>
        <w:tc>
          <w:tcPr>
            <w:tcW w:w="1534" w:type="dxa"/>
            <w:tcBorders>
              <w:top w:val="nil"/>
              <w:left w:val="single" w:sz="4" w:space="0" w:color="auto"/>
              <w:bottom w:val="single" w:sz="4" w:space="0" w:color="auto"/>
              <w:right w:val="single" w:sz="4" w:space="0" w:color="auto"/>
            </w:tcBorders>
            <w:shd w:val="clear" w:color="auto" w:fill="auto"/>
            <w:noWrap/>
            <w:vAlign w:val="center"/>
            <w:hideMark/>
          </w:tcPr>
          <w:p w14:paraId="32189267"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Max Volume</w:t>
            </w:r>
          </w:p>
        </w:tc>
        <w:tc>
          <w:tcPr>
            <w:tcW w:w="1554" w:type="dxa"/>
            <w:tcBorders>
              <w:top w:val="nil"/>
              <w:left w:val="nil"/>
              <w:bottom w:val="single" w:sz="4" w:space="0" w:color="auto"/>
              <w:right w:val="single" w:sz="4" w:space="0" w:color="auto"/>
            </w:tcBorders>
            <w:shd w:val="clear" w:color="auto" w:fill="auto"/>
            <w:noWrap/>
            <w:vAlign w:val="center"/>
            <w:hideMark/>
          </w:tcPr>
          <w:p w14:paraId="73B544DE"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836.318319</w:t>
            </w:r>
          </w:p>
        </w:tc>
        <w:tc>
          <w:tcPr>
            <w:tcW w:w="1620" w:type="dxa"/>
            <w:tcBorders>
              <w:top w:val="nil"/>
              <w:left w:val="nil"/>
              <w:bottom w:val="single" w:sz="4" w:space="0" w:color="auto"/>
              <w:right w:val="single" w:sz="4" w:space="0" w:color="auto"/>
            </w:tcBorders>
            <w:shd w:val="clear" w:color="auto" w:fill="auto"/>
            <w:noWrap/>
            <w:vAlign w:val="center"/>
            <w:hideMark/>
          </w:tcPr>
          <w:p w14:paraId="0C1FF57C"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94011.233772</w:t>
            </w:r>
          </w:p>
        </w:tc>
        <w:tc>
          <w:tcPr>
            <w:tcW w:w="1426" w:type="dxa"/>
            <w:tcBorders>
              <w:top w:val="nil"/>
              <w:left w:val="nil"/>
              <w:bottom w:val="single" w:sz="4" w:space="0" w:color="auto"/>
              <w:right w:val="single" w:sz="4" w:space="0" w:color="auto"/>
            </w:tcBorders>
            <w:shd w:val="clear" w:color="auto" w:fill="auto"/>
            <w:noWrap/>
            <w:vAlign w:val="center"/>
            <w:hideMark/>
          </w:tcPr>
          <w:p w14:paraId="41193AD6"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960.784314</w:t>
            </w:r>
          </w:p>
        </w:tc>
        <w:tc>
          <w:tcPr>
            <w:tcW w:w="1554" w:type="dxa"/>
            <w:tcBorders>
              <w:top w:val="nil"/>
              <w:left w:val="nil"/>
              <w:bottom w:val="single" w:sz="4" w:space="0" w:color="auto"/>
              <w:right w:val="single" w:sz="4" w:space="0" w:color="auto"/>
            </w:tcBorders>
            <w:shd w:val="clear" w:color="auto" w:fill="auto"/>
            <w:noWrap/>
            <w:vAlign w:val="center"/>
            <w:hideMark/>
          </w:tcPr>
          <w:p w14:paraId="7FF304B2"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1007.236475</w:t>
            </w:r>
          </w:p>
        </w:tc>
        <w:tc>
          <w:tcPr>
            <w:tcW w:w="1497" w:type="dxa"/>
            <w:tcBorders>
              <w:top w:val="nil"/>
              <w:left w:val="nil"/>
              <w:bottom w:val="single" w:sz="4" w:space="0" w:color="auto"/>
              <w:right w:val="single" w:sz="4" w:space="0" w:color="auto"/>
            </w:tcBorders>
            <w:shd w:val="clear" w:color="auto" w:fill="auto"/>
            <w:noWrap/>
            <w:vAlign w:val="center"/>
            <w:hideMark/>
          </w:tcPr>
          <w:p w14:paraId="29082284"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1561.975545</w:t>
            </w:r>
          </w:p>
        </w:tc>
      </w:tr>
      <w:tr w:rsidR="00A020A3" w:rsidRPr="004C2784" w14:paraId="4A1C2C84" w14:textId="77777777" w:rsidTr="002E02E6">
        <w:trPr>
          <w:trHeight w:val="302"/>
        </w:trPr>
        <w:tc>
          <w:tcPr>
            <w:tcW w:w="1534" w:type="dxa"/>
            <w:tcBorders>
              <w:top w:val="nil"/>
              <w:left w:val="single" w:sz="4" w:space="0" w:color="auto"/>
              <w:bottom w:val="single" w:sz="4" w:space="0" w:color="auto"/>
              <w:right w:val="single" w:sz="4" w:space="0" w:color="auto"/>
            </w:tcBorders>
            <w:shd w:val="clear" w:color="auto" w:fill="auto"/>
            <w:noWrap/>
            <w:vAlign w:val="center"/>
            <w:hideMark/>
          </w:tcPr>
          <w:p w14:paraId="632C3AA4"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Min Volume</w:t>
            </w:r>
          </w:p>
        </w:tc>
        <w:tc>
          <w:tcPr>
            <w:tcW w:w="1554" w:type="dxa"/>
            <w:tcBorders>
              <w:top w:val="nil"/>
              <w:left w:val="nil"/>
              <w:bottom w:val="single" w:sz="4" w:space="0" w:color="auto"/>
              <w:right w:val="single" w:sz="4" w:space="0" w:color="auto"/>
            </w:tcBorders>
            <w:shd w:val="clear" w:color="auto" w:fill="auto"/>
            <w:noWrap/>
            <w:vAlign w:val="center"/>
            <w:hideMark/>
          </w:tcPr>
          <w:p w14:paraId="32D29E4A"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-81.571311</w:t>
            </w:r>
          </w:p>
        </w:tc>
        <w:tc>
          <w:tcPr>
            <w:tcW w:w="1620" w:type="dxa"/>
            <w:tcBorders>
              <w:top w:val="nil"/>
              <w:left w:val="nil"/>
              <w:bottom w:val="single" w:sz="4" w:space="0" w:color="auto"/>
              <w:right w:val="single" w:sz="4" w:space="0" w:color="auto"/>
            </w:tcBorders>
            <w:shd w:val="clear" w:color="auto" w:fill="auto"/>
            <w:noWrap/>
            <w:vAlign w:val="center"/>
            <w:hideMark/>
          </w:tcPr>
          <w:p w14:paraId="550F4842"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-89.568204</w:t>
            </w:r>
          </w:p>
        </w:tc>
        <w:tc>
          <w:tcPr>
            <w:tcW w:w="1426" w:type="dxa"/>
            <w:tcBorders>
              <w:top w:val="nil"/>
              <w:left w:val="nil"/>
              <w:bottom w:val="single" w:sz="4" w:space="0" w:color="auto"/>
              <w:right w:val="single" w:sz="4" w:space="0" w:color="auto"/>
            </w:tcBorders>
            <w:shd w:val="clear" w:color="auto" w:fill="auto"/>
            <w:noWrap/>
            <w:vAlign w:val="center"/>
            <w:hideMark/>
          </w:tcPr>
          <w:p w14:paraId="465401D7"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-91.228999</w:t>
            </w:r>
          </w:p>
        </w:tc>
        <w:tc>
          <w:tcPr>
            <w:tcW w:w="1554" w:type="dxa"/>
            <w:tcBorders>
              <w:top w:val="nil"/>
              <w:left w:val="nil"/>
              <w:bottom w:val="single" w:sz="4" w:space="0" w:color="auto"/>
              <w:right w:val="single" w:sz="4" w:space="0" w:color="auto"/>
            </w:tcBorders>
            <w:shd w:val="clear" w:color="auto" w:fill="auto"/>
            <w:noWrap/>
            <w:vAlign w:val="center"/>
            <w:hideMark/>
          </w:tcPr>
          <w:p w14:paraId="1FD7643B"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-75.208901</w:t>
            </w:r>
          </w:p>
        </w:tc>
        <w:tc>
          <w:tcPr>
            <w:tcW w:w="1497" w:type="dxa"/>
            <w:tcBorders>
              <w:top w:val="nil"/>
              <w:left w:val="nil"/>
              <w:bottom w:val="single" w:sz="4" w:space="0" w:color="auto"/>
              <w:right w:val="single" w:sz="4" w:space="0" w:color="auto"/>
            </w:tcBorders>
            <w:shd w:val="clear" w:color="auto" w:fill="auto"/>
            <w:noWrap/>
            <w:vAlign w:val="center"/>
            <w:hideMark/>
          </w:tcPr>
          <w:p w14:paraId="252CFE15" w14:textId="77777777" w:rsidR="00A020A3" w:rsidRPr="004C2784" w:rsidRDefault="00A020A3" w:rsidP="002E02E6">
            <w:pPr>
              <w:jc w:val="center"/>
              <w:rPr>
                <w:rFonts w:ascii="Calibri" w:eastAsia="Times New Roman" w:hAnsi="Calibri" w:cs="Times New Roman"/>
                <w:color w:val="000000"/>
              </w:rPr>
            </w:pPr>
            <w:r w:rsidRPr="004C2784">
              <w:rPr>
                <w:rFonts w:ascii="Calibri" w:eastAsia="Times New Roman" w:hAnsi="Calibri" w:cs="Times New Roman"/>
                <w:color w:val="000000"/>
              </w:rPr>
              <w:t>-78.053886</w:t>
            </w:r>
          </w:p>
        </w:tc>
      </w:tr>
    </w:tbl>
    <w:p w14:paraId="35E4A955" w14:textId="0BFB4DF5" w:rsidR="00A020A3" w:rsidRPr="00F205B3" w:rsidRDefault="00A020A3" w:rsidP="00F205B3">
      <w:pPr>
        <w:spacing w:line="480" w:lineRule="auto"/>
        <w:jc w:val="center"/>
        <w:rPr>
          <w:b/>
        </w:rPr>
      </w:pPr>
      <w:r w:rsidRPr="00FF2194">
        <w:rPr>
          <w:b/>
        </w:rPr>
        <w:t xml:space="preserve">Figure </w:t>
      </w:r>
      <w:r w:rsidR="00D00707">
        <w:rPr>
          <w:b/>
        </w:rPr>
        <w:t>33</w:t>
      </w:r>
      <w:r w:rsidRPr="00F205B3">
        <w:rPr>
          <w:b/>
        </w:rPr>
        <w:t>: Statistics of % Change in ROI and Volume of Top 16-20 Cryptocurrencies</w:t>
      </w:r>
    </w:p>
    <w:tbl>
      <w:tblPr>
        <w:tblW w:w="9180" w:type="dxa"/>
        <w:tblInd w:w="93" w:type="dxa"/>
        <w:tblLook w:val="04A0" w:firstRow="1" w:lastRow="0" w:firstColumn="1" w:lastColumn="0" w:noHBand="0" w:noVBand="1"/>
      </w:tblPr>
      <w:tblGrid>
        <w:gridCol w:w="1521"/>
        <w:gridCol w:w="1542"/>
        <w:gridCol w:w="1542"/>
        <w:gridCol w:w="1485"/>
        <w:gridCol w:w="1605"/>
        <w:gridCol w:w="1485"/>
      </w:tblGrid>
      <w:tr w:rsidR="00A020A3" w:rsidRPr="003B05C0" w14:paraId="68E96AB2" w14:textId="77777777" w:rsidTr="002E02E6">
        <w:trPr>
          <w:trHeight w:val="285"/>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0F281"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 </w:t>
            </w:r>
          </w:p>
        </w:tc>
        <w:tc>
          <w:tcPr>
            <w:tcW w:w="1542" w:type="dxa"/>
            <w:tcBorders>
              <w:top w:val="single" w:sz="4" w:space="0" w:color="auto"/>
              <w:left w:val="nil"/>
              <w:bottom w:val="single" w:sz="4" w:space="0" w:color="auto"/>
              <w:right w:val="single" w:sz="4" w:space="0" w:color="auto"/>
            </w:tcBorders>
            <w:shd w:val="clear" w:color="auto" w:fill="auto"/>
            <w:noWrap/>
            <w:vAlign w:val="center"/>
            <w:hideMark/>
          </w:tcPr>
          <w:p w14:paraId="76A4036B"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XVG</w:t>
            </w:r>
          </w:p>
        </w:tc>
        <w:tc>
          <w:tcPr>
            <w:tcW w:w="1542" w:type="dxa"/>
            <w:tcBorders>
              <w:top w:val="single" w:sz="4" w:space="0" w:color="auto"/>
              <w:left w:val="nil"/>
              <w:bottom w:val="single" w:sz="4" w:space="0" w:color="auto"/>
              <w:right w:val="single" w:sz="4" w:space="0" w:color="auto"/>
            </w:tcBorders>
            <w:shd w:val="clear" w:color="auto" w:fill="auto"/>
            <w:noWrap/>
            <w:vAlign w:val="center"/>
            <w:hideMark/>
          </w:tcPr>
          <w:p w14:paraId="0D2427CB"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VEN</w:t>
            </w:r>
          </w:p>
        </w:tc>
        <w:tc>
          <w:tcPr>
            <w:tcW w:w="1485" w:type="dxa"/>
            <w:tcBorders>
              <w:top w:val="single" w:sz="4" w:space="0" w:color="auto"/>
              <w:left w:val="nil"/>
              <w:bottom w:val="single" w:sz="4" w:space="0" w:color="auto"/>
              <w:right w:val="single" w:sz="4" w:space="0" w:color="auto"/>
            </w:tcBorders>
            <w:shd w:val="clear" w:color="auto" w:fill="auto"/>
            <w:noWrap/>
            <w:vAlign w:val="center"/>
            <w:hideMark/>
          </w:tcPr>
          <w:p w14:paraId="3F175D67"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SC</w:t>
            </w:r>
          </w:p>
        </w:tc>
        <w:tc>
          <w:tcPr>
            <w:tcW w:w="1605" w:type="dxa"/>
            <w:tcBorders>
              <w:top w:val="single" w:sz="4" w:space="0" w:color="auto"/>
              <w:left w:val="nil"/>
              <w:bottom w:val="single" w:sz="4" w:space="0" w:color="auto"/>
              <w:right w:val="single" w:sz="4" w:space="0" w:color="auto"/>
            </w:tcBorders>
            <w:shd w:val="clear" w:color="auto" w:fill="auto"/>
            <w:noWrap/>
            <w:vAlign w:val="center"/>
            <w:hideMark/>
          </w:tcPr>
          <w:p w14:paraId="7E671D45"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BCN</w:t>
            </w:r>
          </w:p>
        </w:tc>
        <w:tc>
          <w:tcPr>
            <w:tcW w:w="1485" w:type="dxa"/>
            <w:tcBorders>
              <w:top w:val="single" w:sz="4" w:space="0" w:color="auto"/>
              <w:left w:val="nil"/>
              <w:bottom w:val="single" w:sz="4" w:space="0" w:color="auto"/>
              <w:right w:val="single" w:sz="4" w:space="0" w:color="auto"/>
            </w:tcBorders>
            <w:shd w:val="clear" w:color="auto" w:fill="auto"/>
            <w:noWrap/>
            <w:vAlign w:val="center"/>
            <w:hideMark/>
          </w:tcPr>
          <w:p w14:paraId="54DACCA3"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BCC</w:t>
            </w:r>
          </w:p>
        </w:tc>
      </w:tr>
      <w:tr w:rsidR="00A020A3" w:rsidRPr="003B05C0" w14:paraId="27E585B6" w14:textId="77777777" w:rsidTr="002E02E6">
        <w:trPr>
          <w:trHeight w:val="285"/>
        </w:trPr>
        <w:tc>
          <w:tcPr>
            <w:tcW w:w="1521" w:type="dxa"/>
            <w:tcBorders>
              <w:top w:val="nil"/>
              <w:left w:val="single" w:sz="4" w:space="0" w:color="auto"/>
              <w:bottom w:val="single" w:sz="4" w:space="0" w:color="auto"/>
              <w:right w:val="single" w:sz="4" w:space="0" w:color="auto"/>
            </w:tcBorders>
            <w:shd w:val="clear" w:color="auto" w:fill="auto"/>
            <w:noWrap/>
            <w:vAlign w:val="center"/>
            <w:hideMark/>
          </w:tcPr>
          <w:p w14:paraId="5DAF1491"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Mean ROI</w:t>
            </w:r>
          </w:p>
        </w:tc>
        <w:tc>
          <w:tcPr>
            <w:tcW w:w="1542" w:type="dxa"/>
            <w:tcBorders>
              <w:top w:val="nil"/>
              <w:left w:val="nil"/>
              <w:bottom w:val="single" w:sz="4" w:space="0" w:color="auto"/>
              <w:right w:val="single" w:sz="4" w:space="0" w:color="auto"/>
            </w:tcBorders>
            <w:shd w:val="clear" w:color="auto" w:fill="auto"/>
            <w:noWrap/>
            <w:vAlign w:val="center"/>
            <w:hideMark/>
          </w:tcPr>
          <w:p w14:paraId="20B4D9B7"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2.730434</w:t>
            </w:r>
          </w:p>
        </w:tc>
        <w:tc>
          <w:tcPr>
            <w:tcW w:w="1542" w:type="dxa"/>
            <w:tcBorders>
              <w:top w:val="nil"/>
              <w:left w:val="nil"/>
              <w:bottom w:val="single" w:sz="4" w:space="0" w:color="auto"/>
              <w:right w:val="single" w:sz="4" w:space="0" w:color="auto"/>
            </w:tcBorders>
            <w:shd w:val="clear" w:color="auto" w:fill="auto"/>
            <w:noWrap/>
            <w:vAlign w:val="center"/>
            <w:hideMark/>
          </w:tcPr>
          <w:p w14:paraId="55110F8E"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2.106362</w:t>
            </w:r>
          </w:p>
        </w:tc>
        <w:tc>
          <w:tcPr>
            <w:tcW w:w="1485" w:type="dxa"/>
            <w:tcBorders>
              <w:top w:val="nil"/>
              <w:left w:val="nil"/>
              <w:bottom w:val="single" w:sz="4" w:space="0" w:color="auto"/>
              <w:right w:val="single" w:sz="4" w:space="0" w:color="auto"/>
            </w:tcBorders>
            <w:shd w:val="clear" w:color="auto" w:fill="auto"/>
            <w:noWrap/>
            <w:vAlign w:val="center"/>
            <w:hideMark/>
          </w:tcPr>
          <w:p w14:paraId="0A8E9EC5"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1.426231</w:t>
            </w:r>
          </w:p>
        </w:tc>
        <w:tc>
          <w:tcPr>
            <w:tcW w:w="1605" w:type="dxa"/>
            <w:tcBorders>
              <w:top w:val="nil"/>
              <w:left w:val="nil"/>
              <w:bottom w:val="single" w:sz="4" w:space="0" w:color="auto"/>
              <w:right w:val="single" w:sz="4" w:space="0" w:color="auto"/>
            </w:tcBorders>
            <w:shd w:val="clear" w:color="auto" w:fill="auto"/>
            <w:noWrap/>
            <w:vAlign w:val="center"/>
            <w:hideMark/>
          </w:tcPr>
          <w:p w14:paraId="1C6D996D"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1.608509</w:t>
            </w:r>
          </w:p>
        </w:tc>
        <w:tc>
          <w:tcPr>
            <w:tcW w:w="1485" w:type="dxa"/>
            <w:tcBorders>
              <w:top w:val="nil"/>
              <w:left w:val="nil"/>
              <w:bottom w:val="single" w:sz="4" w:space="0" w:color="auto"/>
              <w:right w:val="single" w:sz="4" w:space="0" w:color="auto"/>
            </w:tcBorders>
            <w:shd w:val="clear" w:color="auto" w:fill="auto"/>
            <w:noWrap/>
            <w:vAlign w:val="center"/>
            <w:hideMark/>
          </w:tcPr>
          <w:p w14:paraId="33A3A45E"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1.629153</w:t>
            </w:r>
          </w:p>
        </w:tc>
      </w:tr>
      <w:tr w:rsidR="00A020A3" w:rsidRPr="003B05C0" w14:paraId="38B3ED98" w14:textId="77777777" w:rsidTr="002E02E6">
        <w:trPr>
          <w:trHeight w:val="285"/>
        </w:trPr>
        <w:tc>
          <w:tcPr>
            <w:tcW w:w="1521" w:type="dxa"/>
            <w:tcBorders>
              <w:top w:val="nil"/>
              <w:left w:val="single" w:sz="4" w:space="0" w:color="auto"/>
              <w:bottom w:val="single" w:sz="4" w:space="0" w:color="auto"/>
              <w:right w:val="single" w:sz="4" w:space="0" w:color="auto"/>
            </w:tcBorders>
            <w:shd w:val="clear" w:color="auto" w:fill="auto"/>
            <w:noWrap/>
            <w:vAlign w:val="center"/>
            <w:hideMark/>
          </w:tcPr>
          <w:p w14:paraId="2B476F9C"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lastRenderedPageBreak/>
              <w:t>Max ROI</w:t>
            </w:r>
          </w:p>
        </w:tc>
        <w:tc>
          <w:tcPr>
            <w:tcW w:w="1542" w:type="dxa"/>
            <w:tcBorders>
              <w:top w:val="nil"/>
              <w:left w:val="nil"/>
              <w:bottom w:val="single" w:sz="4" w:space="0" w:color="auto"/>
              <w:right w:val="single" w:sz="4" w:space="0" w:color="auto"/>
            </w:tcBorders>
            <w:shd w:val="clear" w:color="auto" w:fill="auto"/>
            <w:noWrap/>
            <w:vAlign w:val="center"/>
            <w:hideMark/>
          </w:tcPr>
          <w:p w14:paraId="6E917B00"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164.673913</w:t>
            </w:r>
          </w:p>
        </w:tc>
        <w:tc>
          <w:tcPr>
            <w:tcW w:w="1542" w:type="dxa"/>
            <w:tcBorders>
              <w:top w:val="nil"/>
              <w:left w:val="nil"/>
              <w:bottom w:val="single" w:sz="4" w:space="0" w:color="auto"/>
              <w:right w:val="single" w:sz="4" w:space="0" w:color="auto"/>
            </w:tcBorders>
            <w:shd w:val="clear" w:color="auto" w:fill="auto"/>
            <w:noWrap/>
            <w:vAlign w:val="center"/>
            <w:hideMark/>
          </w:tcPr>
          <w:p w14:paraId="5E28AC34"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70.621579</w:t>
            </w:r>
          </w:p>
        </w:tc>
        <w:tc>
          <w:tcPr>
            <w:tcW w:w="1485" w:type="dxa"/>
            <w:tcBorders>
              <w:top w:val="nil"/>
              <w:left w:val="nil"/>
              <w:bottom w:val="single" w:sz="4" w:space="0" w:color="auto"/>
              <w:right w:val="single" w:sz="4" w:space="0" w:color="auto"/>
            </w:tcBorders>
            <w:shd w:val="clear" w:color="auto" w:fill="auto"/>
            <w:noWrap/>
            <w:vAlign w:val="center"/>
            <w:hideMark/>
          </w:tcPr>
          <w:p w14:paraId="596334CF"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79.380178</w:t>
            </w:r>
          </w:p>
        </w:tc>
        <w:tc>
          <w:tcPr>
            <w:tcW w:w="1605" w:type="dxa"/>
            <w:tcBorders>
              <w:top w:val="nil"/>
              <w:left w:val="nil"/>
              <w:bottom w:val="single" w:sz="4" w:space="0" w:color="auto"/>
              <w:right w:val="single" w:sz="4" w:space="0" w:color="auto"/>
            </w:tcBorders>
            <w:shd w:val="clear" w:color="auto" w:fill="auto"/>
            <w:noWrap/>
            <w:vAlign w:val="center"/>
            <w:hideMark/>
          </w:tcPr>
          <w:p w14:paraId="4DEDD4F2"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394.230769</w:t>
            </w:r>
          </w:p>
        </w:tc>
        <w:tc>
          <w:tcPr>
            <w:tcW w:w="1485" w:type="dxa"/>
            <w:tcBorders>
              <w:top w:val="nil"/>
              <w:left w:val="nil"/>
              <w:bottom w:val="single" w:sz="4" w:space="0" w:color="auto"/>
              <w:right w:val="single" w:sz="4" w:space="0" w:color="auto"/>
            </w:tcBorders>
            <w:shd w:val="clear" w:color="auto" w:fill="auto"/>
            <w:noWrap/>
            <w:vAlign w:val="center"/>
            <w:hideMark/>
          </w:tcPr>
          <w:p w14:paraId="380F2966"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80.841780</w:t>
            </w:r>
          </w:p>
        </w:tc>
      </w:tr>
      <w:tr w:rsidR="00A020A3" w:rsidRPr="003B05C0" w14:paraId="4772B662" w14:textId="77777777" w:rsidTr="002E02E6">
        <w:trPr>
          <w:trHeight w:val="285"/>
        </w:trPr>
        <w:tc>
          <w:tcPr>
            <w:tcW w:w="1521" w:type="dxa"/>
            <w:tcBorders>
              <w:top w:val="nil"/>
              <w:left w:val="single" w:sz="4" w:space="0" w:color="auto"/>
              <w:bottom w:val="single" w:sz="4" w:space="0" w:color="auto"/>
              <w:right w:val="single" w:sz="4" w:space="0" w:color="auto"/>
            </w:tcBorders>
            <w:shd w:val="clear" w:color="auto" w:fill="auto"/>
            <w:noWrap/>
            <w:vAlign w:val="center"/>
            <w:hideMark/>
          </w:tcPr>
          <w:p w14:paraId="69AEBB41"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Min ROI</w:t>
            </w:r>
          </w:p>
        </w:tc>
        <w:tc>
          <w:tcPr>
            <w:tcW w:w="1542" w:type="dxa"/>
            <w:tcBorders>
              <w:top w:val="nil"/>
              <w:left w:val="nil"/>
              <w:bottom w:val="single" w:sz="4" w:space="0" w:color="auto"/>
              <w:right w:val="single" w:sz="4" w:space="0" w:color="auto"/>
            </w:tcBorders>
            <w:shd w:val="clear" w:color="auto" w:fill="auto"/>
            <w:noWrap/>
            <w:vAlign w:val="center"/>
            <w:hideMark/>
          </w:tcPr>
          <w:p w14:paraId="6F52A10D"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-50.000000</w:t>
            </w:r>
          </w:p>
        </w:tc>
        <w:tc>
          <w:tcPr>
            <w:tcW w:w="1542" w:type="dxa"/>
            <w:tcBorders>
              <w:top w:val="nil"/>
              <w:left w:val="nil"/>
              <w:bottom w:val="single" w:sz="4" w:space="0" w:color="auto"/>
              <w:right w:val="single" w:sz="4" w:space="0" w:color="auto"/>
            </w:tcBorders>
            <w:shd w:val="clear" w:color="auto" w:fill="auto"/>
            <w:noWrap/>
            <w:vAlign w:val="center"/>
            <w:hideMark/>
          </w:tcPr>
          <w:p w14:paraId="4FF953E7"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-49.579929</w:t>
            </w:r>
          </w:p>
        </w:tc>
        <w:tc>
          <w:tcPr>
            <w:tcW w:w="1485" w:type="dxa"/>
            <w:tcBorders>
              <w:top w:val="nil"/>
              <w:left w:val="nil"/>
              <w:bottom w:val="single" w:sz="4" w:space="0" w:color="auto"/>
              <w:right w:val="single" w:sz="4" w:space="0" w:color="auto"/>
            </w:tcBorders>
            <w:shd w:val="clear" w:color="auto" w:fill="auto"/>
            <w:noWrap/>
            <w:vAlign w:val="center"/>
            <w:hideMark/>
          </w:tcPr>
          <w:p w14:paraId="2B149937"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-35.598201</w:t>
            </w:r>
          </w:p>
        </w:tc>
        <w:tc>
          <w:tcPr>
            <w:tcW w:w="1605" w:type="dxa"/>
            <w:tcBorders>
              <w:top w:val="nil"/>
              <w:left w:val="nil"/>
              <w:bottom w:val="single" w:sz="4" w:space="0" w:color="auto"/>
              <w:right w:val="single" w:sz="4" w:space="0" w:color="auto"/>
            </w:tcBorders>
            <w:shd w:val="clear" w:color="auto" w:fill="auto"/>
            <w:noWrap/>
            <w:vAlign w:val="center"/>
            <w:hideMark/>
          </w:tcPr>
          <w:p w14:paraId="504693B8"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-46.692607</w:t>
            </w:r>
          </w:p>
        </w:tc>
        <w:tc>
          <w:tcPr>
            <w:tcW w:w="1485" w:type="dxa"/>
            <w:tcBorders>
              <w:top w:val="nil"/>
              <w:left w:val="nil"/>
              <w:bottom w:val="single" w:sz="4" w:space="0" w:color="auto"/>
              <w:right w:val="single" w:sz="4" w:space="0" w:color="auto"/>
            </w:tcBorders>
            <w:shd w:val="clear" w:color="auto" w:fill="auto"/>
            <w:noWrap/>
            <w:vAlign w:val="center"/>
            <w:hideMark/>
          </w:tcPr>
          <w:p w14:paraId="3E9DD149"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-92.470809</w:t>
            </w:r>
          </w:p>
        </w:tc>
      </w:tr>
      <w:tr w:rsidR="00A020A3" w:rsidRPr="003B05C0" w14:paraId="3722E19C" w14:textId="77777777" w:rsidTr="002E02E6">
        <w:trPr>
          <w:trHeight w:val="285"/>
        </w:trPr>
        <w:tc>
          <w:tcPr>
            <w:tcW w:w="1521" w:type="dxa"/>
            <w:tcBorders>
              <w:top w:val="nil"/>
              <w:left w:val="single" w:sz="4" w:space="0" w:color="auto"/>
              <w:bottom w:val="single" w:sz="4" w:space="0" w:color="auto"/>
              <w:right w:val="single" w:sz="4" w:space="0" w:color="auto"/>
            </w:tcBorders>
            <w:shd w:val="clear" w:color="auto" w:fill="auto"/>
            <w:noWrap/>
            <w:vAlign w:val="center"/>
            <w:hideMark/>
          </w:tcPr>
          <w:p w14:paraId="16CBB7C7"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Mean Volume</w:t>
            </w:r>
          </w:p>
        </w:tc>
        <w:tc>
          <w:tcPr>
            <w:tcW w:w="1542" w:type="dxa"/>
            <w:tcBorders>
              <w:top w:val="nil"/>
              <w:left w:val="nil"/>
              <w:bottom w:val="single" w:sz="4" w:space="0" w:color="auto"/>
              <w:right w:val="single" w:sz="4" w:space="0" w:color="auto"/>
            </w:tcBorders>
            <w:shd w:val="clear" w:color="auto" w:fill="auto"/>
            <w:noWrap/>
            <w:vAlign w:val="center"/>
            <w:hideMark/>
          </w:tcPr>
          <w:p w14:paraId="20560F88"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81.346038</w:t>
            </w:r>
          </w:p>
        </w:tc>
        <w:tc>
          <w:tcPr>
            <w:tcW w:w="1542" w:type="dxa"/>
            <w:tcBorders>
              <w:top w:val="nil"/>
              <w:left w:val="nil"/>
              <w:bottom w:val="single" w:sz="4" w:space="0" w:color="auto"/>
              <w:right w:val="single" w:sz="4" w:space="0" w:color="auto"/>
            </w:tcBorders>
            <w:shd w:val="clear" w:color="auto" w:fill="auto"/>
            <w:noWrap/>
            <w:vAlign w:val="center"/>
            <w:hideMark/>
          </w:tcPr>
          <w:p w14:paraId="209E9DC3"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40.398471</w:t>
            </w:r>
          </w:p>
        </w:tc>
        <w:tc>
          <w:tcPr>
            <w:tcW w:w="1485" w:type="dxa"/>
            <w:tcBorders>
              <w:top w:val="nil"/>
              <w:left w:val="nil"/>
              <w:bottom w:val="single" w:sz="4" w:space="0" w:color="auto"/>
              <w:right w:val="single" w:sz="4" w:space="0" w:color="auto"/>
            </w:tcBorders>
            <w:shd w:val="clear" w:color="auto" w:fill="auto"/>
            <w:noWrap/>
            <w:vAlign w:val="center"/>
            <w:hideMark/>
          </w:tcPr>
          <w:p w14:paraId="00171504"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53.026304</w:t>
            </w:r>
          </w:p>
        </w:tc>
        <w:tc>
          <w:tcPr>
            <w:tcW w:w="1605" w:type="dxa"/>
            <w:tcBorders>
              <w:top w:val="nil"/>
              <w:left w:val="nil"/>
              <w:bottom w:val="single" w:sz="4" w:space="0" w:color="auto"/>
              <w:right w:val="single" w:sz="4" w:space="0" w:color="auto"/>
            </w:tcBorders>
            <w:shd w:val="clear" w:color="auto" w:fill="auto"/>
            <w:noWrap/>
            <w:vAlign w:val="center"/>
            <w:hideMark/>
          </w:tcPr>
          <w:p w14:paraId="108DDF65"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101.053297</w:t>
            </w:r>
          </w:p>
        </w:tc>
        <w:tc>
          <w:tcPr>
            <w:tcW w:w="1485" w:type="dxa"/>
            <w:tcBorders>
              <w:top w:val="nil"/>
              <w:left w:val="nil"/>
              <w:bottom w:val="single" w:sz="4" w:space="0" w:color="auto"/>
              <w:right w:val="single" w:sz="4" w:space="0" w:color="auto"/>
            </w:tcBorders>
            <w:shd w:val="clear" w:color="auto" w:fill="auto"/>
            <w:noWrap/>
            <w:vAlign w:val="center"/>
            <w:hideMark/>
          </w:tcPr>
          <w:p w14:paraId="2DBFEE3A"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20.588303</w:t>
            </w:r>
          </w:p>
        </w:tc>
      </w:tr>
      <w:tr w:rsidR="00A020A3" w:rsidRPr="003B05C0" w14:paraId="370068BA" w14:textId="77777777" w:rsidTr="002E02E6">
        <w:trPr>
          <w:trHeight w:val="285"/>
        </w:trPr>
        <w:tc>
          <w:tcPr>
            <w:tcW w:w="1521" w:type="dxa"/>
            <w:tcBorders>
              <w:top w:val="nil"/>
              <w:left w:val="single" w:sz="4" w:space="0" w:color="auto"/>
              <w:bottom w:val="single" w:sz="4" w:space="0" w:color="auto"/>
              <w:right w:val="single" w:sz="4" w:space="0" w:color="auto"/>
            </w:tcBorders>
            <w:shd w:val="clear" w:color="auto" w:fill="auto"/>
            <w:noWrap/>
            <w:vAlign w:val="center"/>
            <w:hideMark/>
          </w:tcPr>
          <w:p w14:paraId="5035EA53"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Max Volume</w:t>
            </w:r>
          </w:p>
        </w:tc>
        <w:tc>
          <w:tcPr>
            <w:tcW w:w="1542" w:type="dxa"/>
            <w:tcBorders>
              <w:top w:val="nil"/>
              <w:left w:val="nil"/>
              <w:bottom w:val="single" w:sz="4" w:space="0" w:color="auto"/>
              <w:right w:val="single" w:sz="4" w:space="0" w:color="auto"/>
            </w:tcBorders>
            <w:shd w:val="clear" w:color="auto" w:fill="auto"/>
            <w:noWrap/>
            <w:vAlign w:val="center"/>
            <w:hideMark/>
          </w:tcPr>
          <w:p w14:paraId="3F6B4506"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6289.673913</w:t>
            </w:r>
          </w:p>
        </w:tc>
        <w:tc>
          <w:tcPr>
            <w:tcW w:w="1542" w:type="dxa"/>
            <w:tcBorders>
              <w:top w:val="nil"/>
              <w:left w:val="nil"/>
              <w:bottom w:val="single" w:sz="4" w:space="0" w:color="auto"/>
              <w:right w:val="single" w:sz="4" w:space="0" w:color="auto"/>
            </w:tcBorders>
            <w:shd w:val="clear" w:color="auto" w:fill="auto"/>
            <w:noWrap/>
            <w:vAlign w:val="center"/>
            <w:hideMark/>
          </w:tcPr>
          <w:p w14:paraId="1143CCFA"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5207.890744</w:t>
            </w:r>
          </w:p>
        </w:tc>
        <w:tc>
          <w:tcPr>
            <w:tcW w:w="1485" w:type="dxa"/>
            <w:tcBorders>
              <w:top w:val="nil"/>
              <w:left w:val="nil"/>
              <w:bottom w:val="single" w:sz="4" w:space="0" w:color="auto"/>
              <w:right w:val="single" w:sz="4" w:space="0" w:color="auto"/>
            </w:tcBorders>
            <w:shd w:val="clear" w:color="auto" w:fill="auto"/>
            <w:noWrap/>
            <w:vAlign w:val="center"/>
            <w:hideMark/>
          </w:tcPr>
          <w:p w14:paraId="711B4578"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9495.708897</w:t>
            </w:r>
          </w:p>
        </w:tc>
        <w:tc>
          <w:tcPr>
            <w:tcW w:w="1605" w:type="dxa"/>
            <w:tcBorders>
              <w:top w:val="nil"/>
              <w:left w:val="nil"/>
              <w:bottom w:val="single" w:sz="4" w:space="0" w:color="auto"/>
              <w:right w:val="single" w:sz="4" w:space="0" w:color="auto"/>
            </w:tcBorders>
            <w:shd w:val="clear" w:color="auto" w:fill="auto"/>
            <w:noWrap/>
            <w:vAlign w:val="center"/>
            <w:hideMark/>
          </w:tcPr>
          <w:p w14:paraId="3E4504B4"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25841.970061</w:t>
            </w:r>
          </w:p>
        </w:tc>
        <w:tc>
          <w:tcPr>
            <w:tcW w:w="1485" w:type="dxa"/>
            <w:tcBorders>
              <w:top w:val="nil"/>
              <w:left w:val="nil"/>
              <w:bottom w:val="single" w:sz="4" w:space="0" w:color="auto"/>
              <w:right w:val="single" w:sz="4" w:space="0" w:color="auto"/>
            </w:tcBorders>
            <w:shd w:val="clear" w:color="auto" w:fill="auto"/>
            <w:noWrap/>
            <w:vAlign w:val="center"/>
            <w:hideMark/>
          </w:tcPr>
          <w:p w14:paraId="78D24DD2"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1215.779468</w:t>
            </w:r>
          </w:p>
        </w:tc>
      </w:tr>
      <w:tr w:rsidR="00A020A3" w:rsidRPr="003B05C0" w14:paraId="1501B6EC" w14:textId="77777777" w:rsidTr="002E02E6">
        <w:trPr>
          <w:trHeight w:val="285"/>
        </w:trPr>
        <w:tc>
          <w:tcPr>
            <w:tcW w:w="1521" w:type="dxa"/>
            <w:tcBorders>
              <w:top w:val="nil"/>
              <w:left w:val="single" w:sz="4" w:space="0" w:color="auto"/>
              <w:bottom w:val="single" w:sz="4" w:space="0" w:color="auto"/>
              <w:right w:val="single" w:sz="4" w:space="0" w:color="auto"/>
            </w:tcBorders>
            <w:shd w:val="clear" w:color="auto" w:fill="auto"/>
            <w:noWrap/>
            <w:vAlign w:val="center"/>
            <w:hideMark/>
          </w:tcPr>
          <w:p w14:paraId="25BE6FBA"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Min Volume</w:t>
            </w:r>
          </w:p>
        </w:tc>
        <w:tc>
          <w:tcPr>
            <w:tcW w:w="1542" w:type="dxa"/>
            <w:tcBorders>
              <w:top w:val="nil"/>
              <w:left w:val="nil"/>
              <w:bottom w:val="single" w:sz="4" w:space="0" w:color="auto"/>
              <w:right w:val="single" w:sz="4" w:space="0" w:color="auto"/>
            </w:tcBorders>
            <w:shd w:val="clear" w:color="auto" w:fill="auto"/>
            <w:noWrap/>
            <w:vAlign w:val="center"/>
            <w:hideMark/>
          </w:tcPr>
          <w:p w14:paraId="15D10957"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-98.076483</w:t>
            </w:r>
          </w:p>
        </w:tc>
        <w:tc>
          <w:tcPr>
            <w:tcW w:w="1542" w:type="dxa"/>
            <w:tcBorders>
              <w:top w:val="nil"/>
              <w:left w:val="nil"/>
              <w:bottom w:val="single" w:sz="4" w:space="0" w:color="auto"/>
              <w:right w:val="single" w:sz="4" w:space="0" w:color="auto"/>
            </w:tcBorders>
            <w:shd w:val="clear" w:color="auto" w:fill="auto"/>
            <w:noWrap/>
            <w:vAlign w:val="center"/>
            <w:hideMark/>
          </w:tcPr>
          <w:p w14:paraId="0F600F1F"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-100.000000</w:t>
            </w:r>
          </w:p>
        </w:tc>
        <w:tc>
          <w:tcPr>
            <w:tcW w:w="1485" w:type="dxa"/>
            <w:tcBorders>
              <w:top w:val="nil"/>
              <w:left w:val="nil"/>
              <w:bottom w:val="single" w:sz="4" w:space="0" w:color="auto"/>
              <w:right w:val="single" w:sz="4" w:space="0" w:color="auto"/>
            </w:tcBorders>
            <w:shd w:val="clear" w:color="auto" w:fill="auto"/>
            <w:noWrap/>
            <w:vAlign w:val="center"/>
            <w:hideMark/>
          </w:tcPr>
          <w:p w14:paraId="7330DACC"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-82.653647</w:t>
            </w:r>
          </w:p>
        </w:tc>
        <w:tc>
          <w:tcPr>
            <w:tcW w:w="1605" w:type="dxa"/>
            <w:tcBorders>
              <w:top w:val="nil"/>
              <w:left w:val="nil"/>
              <w:bottom w:val="single" w:sz="4" w:space="0" w:color="auto"/>
              <w:right w:val="single" w:sz="4" w:space="0" w:color="auto"/>
            </w:tcBorders>
            <w:shd w:val="clear" w:color="auto" w:fill="auto"/>
            <w:noWrap/>
            <w:vAlign w:val="center"/>
            <w:hideMark/>
          </w:tcPr>
          <w:p w14:paraId="3446A957"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-98.993120</w:t>
            </w:r>
          </w:p>
        </w:tc>
        <w:tc>
          <w:tcPr>
            <w:tcW w:w="1485" w:type="dxa"/>
            <w:tcBorders>
              <w:top w:val="nil"/>
              <w:left w:val="nil"/>
              <w:bottom w:val="single" w:sz="4" w:space="0" w:color="auto"/>
              <w:right w:val="single" w:sz="4" w:space="0" w:color="auto"/>
            </w:tcBorders>
            <w:shd w:val="clear" w:color="auto" w:fill="auto"/>
            <w:noWrap/>
            <w:vAlign w:val="center"/>
            <w:hideMark/>
          </w:tcPr>
          <w:p w14:paraId="15DB315F" w14:textId="77777777" w:rsidR="00A020A3" w:rsidRPr="003B05C0" w:rsidRDefault="00A020A3" w:rsidP="002E02E6">
            <w:pPr>
              <w:jc w:val="center"/>
              <w:rPr>
                <w:rFonts w:ascii="Calibri" w:eastAsia="Times New Roman" w:hAnsi="Calibri" w:cs="Times New Roman"/>
                <w:color w:val="000000"/>
              </w:rPr>
            </w:pPr>
            <w:r w:rsidRPr="003B05C0">
              <w:rPr>
                <w:rFonts w:ascii="Calibri" w:eastAsia="Times New Roman" w:hAnsi="Calibri" w:cs="Times New Roman"/>
                <w:color w:val="000000"/>
              </w:rPr>
              <w:t>-95.913611</w:t>
            </w:r>
          </w:p>
        </w:tc>
      </w:tr>
    </w:tbl>
    <w:p w14:paraId="7DD3320E" w14:textId="67BF6856" w:rsidR="00A020A3" w:rsidRPr="00F205B3" w:rsidRDefault="00A020A3" w:rsidP="00F205B3">
      <w:pPr>
        <w:spacing w:line="480" w:lineRule="auto"/>
        <w:jc w:val="center"/>
        <w:rPr>
          <w:b/>
        </w:rPr>
      </w:pPr>
      <w:r w:rsidRPr="00FF2194">
        <w:rPr>
          <w:b/>
        </w:rPr>
        <w:t xml:space="preserve">Figure </w:t>
      </w:r>
      <w:r w:rsidR="00D00707">
        <w:rPr>
          <w:b/>
        </w:rPr>
        <w:t>34</w:t>
      </w:r>
      <w:r w:rsidRPr="00F205B3">
        <w:rPr>
          <w:b/>
        </w:rPr>
        <w:t>: Statistics of % Change in ROI and Volume of Top 21-25 Cryptocurrencies</w:t>
      </w:r>
    </w:p>
    <w:p w14:paraId="2A343760" w14:textId="77777777" w:rsidR="00A020A3" w:rsidRDefault="00A020A3" w:rsidP="00A020A3">
      <w:pPr>
        <w:spacing w:line="480" w:lineRule="auto"/>
        <w:ind w:firstLine="720"/>
      </w:pPr>
      <w:r>
        <w:t xml:space="preserve">Similar to the observation of the statistical properties of the price, we observed various statistical properties of the percent change in ROI and volume of the top 25 cryptocurrencies from January 1, 2016 to April 24, 2018 such as the mean, maximum, and minimum. </w:t>
      </w:r>
    </w:p>
    <w:p w14:paraId="5FF10A63" w14:textId="760CF3F5" w:rsidR="00A020A3" w:rsidRDefault="00A020A3" w:rsidP="00EC4377">
      <w:pPr>
        <w:spacing w:line="360" w:lineRule="auto"/>
        <w:ind w:firstLine="720"/>
      </w:pPr>
      <w:r>
        <w:t>The percent change in ROI was calculated as:</w:t>
      </w:r>
    </w:p>
    <w:p w14:paraId="3D2861FD" w14:textId="77777777" w:rsidR="00A020A3" w:rsidRPr="004C3D06" w:rsidRDefault="00A020A3" w:rsidP="00EC4377">
      <w:pPr>
        <w:spacing w:line="360" w:lineRule="auto"/>
        <w:ind w:firstLine="720"/>
      </w:pPr>
      <m:oMathPara>
        <m:oMath>
          <m:r>
            <w:rPr>
              <w:rFonts w:ascii="Cambria Math" w:hAnsi="Cambria Math"/>
            </w:rPr>
            <m:t xml:space="preserve">% Change in ROI: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sSub>
                <m:sSubPr>
                  <m:ctrlPr>
                    <w:rPr>
                      <w:rFonts w:ascii="Cambria Math" w:hAnsi="Cambria Math"/>
                      <w:i/>
                    </w:rPr>
                  </m:ctrlPr>
                </m:sSubPr>
                <m:e>
                  <m:r>
                    <w:rPr>
                      <w:rFonts w:ascii="Cambria Math" w:hAnsi="Cambria Math"/>
                    </w:rPr>
                    <m:t>p</m:t>
                  </m:r>
                </m:e>
                <m:sub>
                  <m:r>
                    <w:rPr>
                      <w:rFonts w:ascii="Cambria Math" w:hAnsi="Cambria Math"/>
                    </w:rPr>
                    <m:t>i-1</m:t>
                  </m:r>
                </m:sub>
              </m:sSub>
            </m:den>
          </m:f>
          <m:r>
            <w:rPr>
              <w:rFonts w:ascii="Cambria Math" w:hAnsi="Cambria Math"/>
            </w:rPr>
            <m:t>*100</m:t>
          </m:r>
        </m:oMath>
      </m:oMathPara>
    </w:p>
    <w:p w14:paraId="51440193" w14:textId="77777777" w:rsidR="00A020A3" w:rsidRDefault="00A020A3" w:rsidP="00EC4377">
      <w:pPr>
        <w:spacing w:line="360" w:lineRule="auto"/>
      </w:pPr>
      <w:r>
        <w:t>in which p</w:t>
      </w:r>
      <w:r>
        <w:rPr>
          <w:vertAlign w:val="subscript"/>
        </w:rPr>
        <w:t>i</w:t>
      </w:r>
      <w:r>
        <w:t xml:space="preserve"> represents today’s closing price today and where p</w:t>
      </w:r>
      <w:r>
        <w:rPr>
          <w:vertAlign w:val="subscript"/>
        </w:rPr>
        <w:t>i-1</w:t>
      </w:r>
      <w:r>
        <w:t xml:space="preserve"> represents yesterday’s closing price. </w:t>
      </w:r>
    </w:p>
    <w:p w14:paraId="38FD3600" w14:textId="77777777" w:rsidR="00A020A3" w:rsidRPr="004C3D06" w:rsidRDefault="00A020A3" w:rsidP="00EC4377">
      <w:pPr>
        <w:spacing w:line="360" w:lineRule="auto"/>
        <w:ind w:firstLine="720"/>
      </w:pPr>
      <w:r>
        <w:t>Similarly, the percent change in volume was calculated as:</w:t>
      </w:r>
      <w:r>
        <w:br/>
      </w:r>
      <m:oMathPara>
        <m:oMath>
          <m:r>
            <w:rPr>
              <w:rFonts w:ascii="Cambria Math" w:hAnsi="Cambria Math"/>
            </w:rPr>
            <m:t xml:space="preserve">% Change in Volume: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num>
            <m:den>
              <m:sSub>
                <m:sSubPr>
                  <m:ctrlPr>
                    <w:rPr>
                      <w:rFonts w:ascii="Cambria Math" w:hAnsi="Cambria Math"/>
                      <w:i/>
                    </w:rPr>
                  </m:ctrlPr>
                </m:sSubPr>
                <m:e>
                  <m:r>
                    <w:rPr>
                      <w:rFonts w:ascii="Cambria Math" w:hAnsi="Cambria Math"/>
                    </w:rPr>
                    <m:t>v</m:t>
                  </m:r>
                </m:e>
                <m:sub>
                  <m:r>
                    <w:rPr>
                      <w:rFonts w:ascii="Cambria Math" w:hAnsi="Cambria Math"/>
                    </w:rPr>
                    <m:t>i-1</m:t>
                  </m:r>
                </m:sub>
              </m:sSub>
            </m:den>
          </m:f>
          <m:r>
            <w:rPr>
              <w:rFonts w:ascii="Cambria Math" w:hAnsi="Cambria Math"/>
            </w:rPr>
            <m:t>*100</m:t>
          </m:r>
        </m:oMath>
      </m:oMathPara>
    </w:p>
    <w:p w14:paraId="650D706B" w14:textId="77777777" w:rsidR="00A020A3" w:rsidRDefault="00A020A3" w:rsidP="00EC4377">
      <w:pPr>
        <w:spacing w:line="360" w:lineRule="auto"/>
      </w:pPr>
      <w:r>
        <w:t>in which v</w:t>
      </w:r>
      <w:r>
        <w:rPr>
          <w:vertAlign w:val="subscript"/>
        </w:rPr>
        <w:t>i</w:t>
      </w:r>
      <w:r>
        <w:t xml:space="preserve"> represents today’s volume and where v</w:t>
      </w:r>
      <w:r>
        <w:rPr>
          <w:vertAlign w:val="subscript"/>
        </w:rPr>
        <w:t>i-1</w:t>
      </w:r>
      <w:r>
        <w:t xml:space="preserve"> represents yesterday’s volume.</w:t>
      </w:r>
    </w:p>
    <w:p w14:paraId="4F9EB194" w14:textId="77777777" w:rsidR="00A020A3" w:rsidRDefault="00A020A3" w:rsidP="00A020A3">
      <w:pPr>
        <w:spacing w:line="480" w:lineRule="auto"/>
      </w:pPr>
      <w:r>
        <w:t xml:space="preserve"> </w:t>
      </w:r>
      <w:r>
        <w:tab/>
        <w:t xml:space="preserve">Using the top 25 cryptocurrencies from January 1, 2016 to April 24, 2018, we observed similar statistical properties of the percent change in ROI and volume as mentioned previously from January 1, 2014 to December 31, 2015. </w:t>
      </w:r>
    </w:p>
    <w:p w14:paraId="160F6C82" w14:textId="77777777" w:rsidR="00A020A3" w:rsidRDefault="00A020A3" w:rsidP="00A020A3">
      <w:pPr>
        <w:spacing w:line="480" w:lineRule="auto"/>
        <w:jc w:val="center"/>
        <w:rPr>
          <w:b/>
        </w:rPr>
      </w:pPr>
      <w:r>
        <w:rPr>
          <w:b/>
        </w:rPr>
        <w:t xml:space="preserve">Statistics of % Change in ROI and Volume of </w:t>
      </w:r>
      <w:r w:rsidRPr="00D92AEF">
        <w:rPr>
          <w:b/>
        </w:rPr>
        <w:t xml:space="preserve">Top 25 Cryptocurrencies </w:t>
      </w:r>
      <w:r w:rsidRPr="00D92AEF">
        <w:rPr>
          <w:b/>
        </w:rPr>
        <w:br/>
        <w:t>From January 1, 201</w:t>
      </w:r>
      <w:r>
        <w:rPr>
          <w:b/>
        </w:rPr>
        <w:t>4</w:t>
      </w:r>
      <w:r w:rsidRPr="00D92AEF">
        <w:rPr>
          <w:b/>
        </w:rPr>
        <w:t xml:space="preserve"> to </w:t>
      </w:r>
      <w:r>
        <w:rPr>
          <w:b/>
        </w:rPr>
        <w:t>December</w:t>
      </w:r>
      <w:r w:rsidRPr="00D92AEF">
        <w:rPr>
          <w:b/>
        </w:rPr>
        <w:t xml:space="preserve"> </w:t>
      </w:r>
      <w:r>
        <w:rPr>
          <w:b/>
        </w:rPr>
        <w:t>31</w:t>
      </w:r>
      <w:r w:rsidRPr="00D92AEF">
        <w:rPr>
          <w:b/>
        </w:rPr>
        <w:t>, 201</w:t>
      </w:r>
      <w:r>
        <w:rPr>
          <w:b/>
        </w:rPr>
        <w:t>5</w:t>
      </w:r>
    </w:p>
    <w:tbl>
      <w:tblPr>
        <w:tblW w:w="8599" w:type="dxa"/>
        <w:jc w:val="center"/>
        <w:tblLook w:val="04A0" w:firstRow="1" w:lastRow="0" w:firstColumn="1" w:lastColumn="0" w:noHBand="0" w:noVBand="1"/>
      </w:tblPr>
      <w:tblGrid>
        <w:gridCol w:w="1488"/>
        <w:gridCol w:w="1614"/>
        <w:gridCol w:w="1383"/>
        <w:gridCol w:w="1453"/>
        <w:gridCol w:w="1383"/>
        <w:gridCol w:w="1278"/>
      </w:tblGrid>
      <w:tr w:rsidR="00A020A3" w:rsidRPr="001448AD" w14:paraId="0D594D77" w14:textId="77777777" w:rsidTr="002E02E6">
        <w:trPr>
          <w:trHeight w:val="291"/>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286B9"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 </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09B75CB3"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BTC</w:t>
            </w:r>
          </w:p>
        </w:tc>
        <w:tc>
          <w:tcPr>
            <w:tcW w:w="1383" w:type="dxa"/>
            <w:tcBorders>
              <w:top w:val="single" w:sz="4" w:space="0" w:color="auto"/>
              <w:left w:val="nil"/>
              <w:bottom w:val="single" w:sz="4" w:space="0" w:color="auto"/>
              <w:right w:val="single" w:sz="4" w:space="0" w:color="auto"/>
            </w:tcBorders>
            <w:shd w:val="clear" w:color="auto" w:fill="auto"/>
            <w:noWrap/>
            <w:vAlign w:val="center"/>
            <w:hideMark/>
          </w:tcPr>
          <w:p w14:paraId="5A6BEB4F"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ETH</w:t>
            </w:r>
          </w:p>
        </w:tc>
        <w:tc>
          <w:tcPr>
            <w:tcW w:w="1453" w:type="dxa"/>
            <w:tcBorders>
              <w:top w:val="single" w:sz="4" w:space="0" w:color="auto"/>
              <w:left w:val="nil"/>
              <w:bottom w:val="single" w:sz="4" w:space="0" w:color="auto"/>
              <w:right w:val="single" w:sz="4" w:space="0" w:color="auto"/>
            </w:tcBorders>
            <w:shd w:val="clear" w:color="auto" w:fill="auto"/>
            <w:noWrap/>
            <w:vAlign w:val="center"/>
            <w:hideMark/>
          </w:tcPr>
          <w:p w14:paraId="792F1CF2"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XRP</w:t>
            </w:r>
          </w:p>
        </w:tc>
        <w:tc>
          <w:tcPr>
            <w:tcW w:w="1383" w:type="dxa"/>
            <w:tcBorders>
              <w:top w:val="single" w:sz="4" w:space="0" w:color="auto"/>
              <w:left w:val="nil"/>
              <w:bottom w:val="single" w:sz="4" w:space="0" w:color="auto"/>
              <w:right w:val="single" w:sz="4" w:space="0" w:color="auto"/>
            </w:tcBorders>
            <w:shd w:val="clear" w:color="auto" w:fill="auto"/>
            <w:noWrap/>
            <w:vAlign w:val="center"/>
            <w:hideMark/>
          </w:tcPr>
          <w:p w14:paraId="1F767BA8"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BCH</w:t>
            </w:r>
          </w:p>
        </w:tc>
        <w:tc>
          <w:tcPr>
            <w:tcW w:w="1278" w:type="dxa"/>
            <w:tcBorders>
              <w:top w:val="single" w:sz="4" w:space="0" w:color="auto"/>
              <w:left w:val="nil"/>
              <w:bottom w:val="single" w:sz="4" w:space="0" w:color="auto"/>
              <w:right w:val="single" w:sz="4" w:space="0" w:color="auto"/>
            </w:tcBorders>
            <w:shd w:val="clear" w:color="auto" w:fill="auto"/>
            <w:noWrap/>
            <w:vAlign w:val="center"/>
            <w:hideMark/>
          </w:tcPr>
          <w:p w14:paraId="1F72ACBB"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ADA</w:t>
            </w:r>
          </w:p>
        </w:tc>
      </w:tr>
      <w:tr w:rsidR="00A020A3" w:rsidRPr="001448AD" w14:paraId="1DE7AA49" w14:textId="77777777" w:rsidTr="002E02E6">
        <w:trPr>
          <w:trHeight w:val="29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14:paraId="35FD854E"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Mean ROI</w:t>
            </w:r>
          </w:p>
        </w:tc>
        <w:tc>
          <w:tcPr>
            <w:tcW w:w="1614" w:type="dxa"/>
            <w:tcBorders>
              <w:top w:val="nil"/>
              <w:left w:val="nil"/>
              <w:bottom w:val="single" w:sz="4" w:space="0" w:color="auto"/>
              <w:right w:val="single" w:sz="4" w:space="0" w:color="auto"/>
            </w:tcBorders>
            <w:shd w:val="clear" w:color="auto" w:fill="auto"/>
            <w:noWrap/>
            <w:vAlign w:val="center"/>
            <w:hideMark/>
          </w:tcPr>
          <w:p w14:paraId="59EFC838"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-0.008235</w:t>
            </w:r>
          </w:p>
        </w:tc>
        <w:tc>
          <w:tcPr>
            <w:tcW w:w="1383" w:type="dxa"/>
            <w:tcBorders>
              <w:top w:val="nil"/>
              <w:left w:val="nil"/>
              <w:bottom w:val="single" w:sz="4" w:space="0" w:color="auto"/>
              <w:right w:val="single" w:sz="4" w:space="0" w:color="auto"/>
            </w:tcBorders>
            <w:shd w:val="clear" w:color="auto" w:fill="auto"/>
            <w:noWrap/>
            <w:vAlign w:val="center"/>
            <w:hideMark/>
          </w:tcPr>
          <w:p w14:paraId="5EE0DFBD"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0.062658</w:t>
            </w:r>
          </w:p>
        </w:tc>
        <w:tc>
          <w:tcPr>
            <w:tcW w:w="1453" w:type="dxa"/>
            <w:tcBorders>
              <w:top w:val="nil"/>
              <w:left w:val="nil"/>
              <w:bottom w:val="single" w:sz="4" w:space="0" w:color="auto"/>
              <w:right w:val="single" w:sz="4" w:space="0" w:color="auto"/>
            </w:tcBorders>
            <w:shd w:val="clear" w:color="auto" w:fill="auto"/>
            <w:noWrap/>
            <w:vAlign w:val="center"/>
            <w:hideMark/>
          </w:tcPr>
          <w:p w14:paraId="73F435DE"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-0.046241</w:t>
            </w:r>
          </w:p>
        </w:tc>
        <w:tc>
          <w:tcPr>
            <w:tcW w:w="1383" w:type="dxa"/>
            <w:tcBorders>
              <w:top w:val="nil"/>
              <w:left w:val="nil"/>
              <w:bottom w:val="single" w:sz="4" w:space="0" w:color="auto"/>
              <w:right w:val="single" w:sz="4" w:space="0" w:color="auto"/>
            </w:tcBorders>
            <w:shd w:val="clear" w:color="000000" w:fill="FFFF00"/>
            <w:noWrap/>
            <w:vAlign w:val="center"/>
            <w:hideMark/>
          </w:tcPr>
          <w:p w14:paraId="7AC3682D"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c>
          <w:tcPr>
            <w:tcW w:w="1278" w:type="dxa"/>
            <w:tcBorders>
              <w:top w:val="nil"/>
              <w:left w:val="nil"/>
              <w:bottom w:val="single" w:sz="4" w:space="0" w:color="auto"/>
              <w:right w:val="single" w:sz="4" w:space="0" w:color="auto"/>
            </w:tcBorders>
            <w:shd w:val="clear" w:color="000000" w:fill="FFFF00"/>
            <w:noWrap/>
            <w:vAlign w:val="center"/>
            <w:hideMark/>
          </w:tcPr>
          <w:p w14:paraId="35808128"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r>
      <w:tr w:rsidR="00A020A3" w:rsidRPr="001448AD" w14:paraId="3EA0D078" w14:textId="77777777" w:rsidTr="002E02E6">
        <w:trPr>
          <w:trHeight w:val="29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14:paraId="5B7C6253"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Max ROI</w:t>
            </w:r>
          </w:p>
        </w:tc>
        <w:tc>
          <w:tcPr>
            <w:tcW w:w="1614" w:type="dxa"/>
            <w:tcBorders>
              <w:top w:val="nil"/>
              <w:left w:val="nil"/>
              <w:bottom w:val="single" w:sz="4" w:space="0" w:color="auto"/>
              <w:right w:val="single" w:sz="4" w:space="0" w:color="auto"/>
            </w:tcBorders>
            <w:shd w:val="clear" w:color="auto" w:fill="auto"/>
            <w:noWrap/>
            <w:vAlign w:val="center"/>
            <w:hideMark/>
          </w:tcPr>
          <w:p w14:paraId="4DD4DFA5"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19.287590</w:t>
            </w:r>
          </w:p>
        </w:tc>
        <w:tc>
          <w:tcPr>
            <w:tcW w:w="1383" w:type="dxa"/>
            <w:tcBorders>
              <w:top w:val="nil"/>
              <w:left w:val="nil"/>
              <w:bottom w:val="single" w:sz="4" w:space="0" w:color="auto"/>
              <w:right w:val="single" w:sz="4" w:space="0" w:color="auto"/>
            </w:tcBorders>
            <w:shd w:val="clear" w:color="auto" w:fill="auto"/>
            <w:noWrap/>
            <w:vAlign w:val="center"/>
            <w:hideMark/>
          </w:tcPr>
          <w:p w14:paraId="7A94A071"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51.034374</w:t>
            </w:r>
          </w:p>
        </w:tc>
        <w:tc>
          <w:tcPr>
            <w:tcW w:w="1453" w:type="dxa"/>
            <w:tcBorders>
              <w:top w:val="nil"/>
              <w:left w:val="nil"/>
              <w:bottom w:val="single" w:sz="4" w:space="0" w:color="auto"/>
              <w:right w:val="single" w:sz="4" w:space="0" w:color="auto"/>
            </w:tcBorders>
            <w:shd w:val="clear" w:color="auto" w:fill="auto"/>
            <w:noWrap/>
            <w:vAlign w:val="center"/>
            <w:hideMark/>
          </w:tcPr>
          <w:p w14:paraId="32DC17A5"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29.089422</w:t>
            </w:r>
          </w:p>
        </w:tc>
        <w:tc>
          <w:tcPr>
            <w:tcW w:w="1383" w:type="dxa"/>
            <w:tcBorders>
              <w:top w:val="nil"/>
              <w:left w:val="nil"/>
              <w:bottom w:val="single" w:sz="4" w:space="0" w:color="auto"/>
              <w:right w:val="single" w:sz="4" w:space="0" w:color="auto"/>
            </w:tcBorders>
            <w:shd w:val="clear" w:color="000000" w:fill="FFFF00"/>
            <w:noWrap/>
            <w:vAlign w:val="center"/>
            <w:hideMark/>
          </w:tcPr>
          <w:p w14:paraId="4083F3E0"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c>
          <w:tcPr>
            <w:tcW w:w="1278" w:type="dxa"/>
            <w:tcBorders>
              <w:top w:val="nil"/>
              <w:left w:val="nil"/>
              <w:bottom w:val="single" w:sz="4" w:space="0" w:color="auto"/>
              <w:right w:val="single" w:sz="4" w:space="0" w:color="auto"/>
            </w:tcBorders>
            <w:shd w:val="clear" w:color="000000" w:fill="FFFF00"/>
            <w:noWrap/>
            <w:vAlign w:val="center"/>
            <w:hideMark/>
          </w:tcPr>
          <w:p w14:paraId="212FB789"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r>
      <w:tr w:rsidR="00A020A3" w:rsidRPr="001448AD" w14:paraId="6B4AFCA8" w14:textId="77777777" w:rsidTr="002E02E6">
        <w:trPr>
          <w:trHeight w:val="29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14:paraId="3A6A734C"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lastRenderedPageBreak/>
              <w:t>Min ROI</w:t>
            </w:r>
          </w:p>
        </w:tc>
        <w:tc>
          <w:tcPr>
            <w:tcW w:w="1614" w:type="dxa"/>
            <w:tcBorders>
              <w:top w:val="nil"/>
              <w:left w:val="nil"/>
              <w:bottom w:val="single" w:sz="4" w:space="0" w:color="auto"/>
              <w:right w:val="single" w:sz="4" w:space="0" w:color="auto"/>
            </w:tcBorders>
            <w:shd w:val="clear" w:color="auto" w:fill="auto"/>
            <w:noWrap/>
            <w:vAlign w:val="center"/>
            <w:hideMark/>
          </w:tcPr>
          <w:p w14:paraId="20D5ED13"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-21.145843</w:t>
            </w:r>
          </w:p>
        </w:tc>
        <w:tc>
          <w:tcPr>
            <w:tcW w:w="1383" w:type="dxa"/>
            <w:tcBorders>
              <w:top w:val="nil"/>
              <w:left w:val="nil"/>
              <w:bottom w:val="single" w:sz="4" w:space="0" w:color="auto"/>
              <w:right w:val="single" w:sz="4" w:space="0" w:color="auto"/>
            </w:tcBorders>
            <w:shd w:val="clear" w:color="auto" w:fill="auto"/>
            <w:noWrap/>
            <w:vAlign w:val="center"/>
            <w:hideMark/>
          </w:tcPr>
          <w:p w14:paraId="49F4A9CC"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-72.804152</w:t>
            </w:r>
          </w:p>
        </w:tc>
        <w:tc>
          <w:tcPr>
            <w:tcW w:w="1453" w:type="dxa"/>
            <w:tcBorders>
              <w:top w:val="nil"/>
              <w:left w:val="nil"/>
              <w:bottom w:val="single" w:sz="4" w:space="0" w:color="auto"/>
              <w:right w:val="single" w:sz="4" w:space="0" w:color="auto"/>
            </w:tcBorders>
            <w:shd w:val="clear" w:color="auto" w:fill="auto"/>
            <w:noWrap/>
            <w:vAlign w:val="center"/>
            <w:hideMark/>
          </w:tcPr>
          <w:p w14:paraId="4A22E448"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-40.125956</w:t>
            </w:r>
          </w:p>
        </w:tc>
        <w:tc>
          <w:tcPr>
            <w:tcW w:w="1383" w:type="dxa"/>
            <w:tcBorders>
              <w:top w:val="nil"/>
              <w:left w:val="nil"/>
              <w:bottom w:val="single" w:sz="4" w:space="0" w:color="auto"/>
              <w:right w:val="single" w:sz="4" w:space="0" w:color="auto"/>
            </w:tcBorders>
            <w:shd w:val="clear" w:color="000000" w:fill="FFFF00"/>
            <w:noWrap/>
            <w:vAlign w:val="center"/>
            <w:hideMark/>
          </w:tcPr>
          <w:p w14:paraId="379C6A95"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c>
          <w:tcPr>
            <w:tcW w:w="1278" w:type="dxa"/>
            <w:tcBorders>
              <w:top w:val="nil"/>
              <w:left w:val="nil"/>
              <w:bottom w:val="single" w:sz="4" w:space="0" w:color="auto"/>
              <w:right w:val="single" w:sz="4" w:space="0" w:color="auto"/>
            </w:tcBorders>
            <w:shd w:val="clear" w:color="000000" w:fill="FFFF00"/>
            <w:noWrap/>
            <w:vAlign w:val="center"/>
            <w:hideMark/>
          </w:tcPr>
          <w:p w14:paraId="06B1BA76"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r>
      <w:tr w:rsidR="00A020A3" w:rsidRPr="001448AD" w14:paraId="4EF607E3" w14:textId="77777777" w:rsidTr="002E02E6">
        <w:trPr>
          <w:trHeight w:val="29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14:paraId="36CBB749"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Mean Volume</w:t>
            </w:r>
          </w:p>
        </w:tc>
        <w:tc>
          <w:tcPr>
            <w:tcW w:w="1614" w:type="dxa"/>
            <w:tcBorders>
              <w:top w:val="nil"/>
              <w:left w:val="nil"/>
              <w:bottom w:val="single" w:sz="4" w:space="0" w:color="auto"/>
              <w:right w:val="single" w:sz="4" w:space="0" w:color="auto"/>
            </w:tcBorders>
            <w:shd w:val="clear" w:color="auto" w:fill="auto"/>
            <w:noWrap/>
            <w:vAlign w:val="center"/>
            <w:hideMark/>
          </w:tcPr>
          <w:p w14:paraId="404347E8"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14.538764</w:t>
            </w:r>
          </w:p>
        </w:tc>
        <w:tc>
          <w:tcPr>
            <w:tcW w:w="1383" w:type="dxa"/>
            <w:tcBorders>
              <w:top w:val="nil"/>
              <w:left w:val="nil"/>
              <w:bottom w:val="single" w:sz="4" w:space="0" w:color="auto"/>
              <w:right w:val="single" w:sz="4" w:space="0" w:color="auto"/>
            </w:tcBorders>
            <w:shd w:val="clear" w:color="auto" w:fill="auto"/>
            <w:noWrap/>
            <w:vAlign w:val="center"/>
            <w:hideMark/>
          </w:tcPr>
          <w:p w14:paraId="702A67B2"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19.238899</w:t>
            </w:r>
          </w:p>
        </w:tc>
        <w:tc>
          <w:tcPr>
            <w:tcW w:w="1453" w:type="dxa"/>
            <w:tcBorders>
              <w:top w:val="nil"/>
              <w:left w:val="nil"/>
              <w:bottom w:val="single" w:sz="4" w:space="0" w:color="auto"/>
              <w:right w:val="single" w:sz="4" w:space="0" w:color="auto"/>
            </w:tcBorders>
            <w:shd w:val="clear" w:color="auto" w:fill="auto"/>
            <w:noWrap/>
            <w:vAlign w:val="center"/>
            <w:hideMark/>
          </w:tcPr>
          <w:p w14:paraId="25D8FE65"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25.954637</w:t>
            </w:r>
          </w:p>
        </w:tc>
        <w:tc>
          <w:tcPr>
            <w:tcW w:w="1383" w:type="dxa"/>
            <w:tcBorders>
              <w:top w:val="nil"/>
              <w:left w:val="nil"/>
              <w:bottom w:val="single" w:sz="4" w:space="0" w:color="auto"/>
              <w:right w:val="single" w:sz="4" w:space="0" w:color="auto"/>
            </w:tcBorders>
            <w:shd w:val="clear" w:color="000000" w:fill="FFFF00"/>
            <w:noWrap/>
            <w:vAlign w:val="center"/>
            <w:hideMark/>
          </w:tcPr>
          <w:p w14:paraId="10A41D5F"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c>
          <w:tcPr>
            <w:tcW w:w="1278" w:type="dxa"/>
            <w:tcBorders>
              <w:top w:val="nil"/>
              <w:left w:val="nil"/>
              <w:bottom w:val="single" w:sz="4" w:space="0" w:color="auto"/>
              <w:right w:val="single" w:sz="4" w:space="0" w:color="auto"/>
            </w:tcBorders>
            <w:shd w:val="clear" w:color="000000" w:fill="FFFF00"/>
            <w:noWrap/>
            <w:vAlign w:val="center"/>
            <w:hideMark/>
          </w:tcPr>
          <w:p w14:paraId="03076D3A"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r>
      <w:tr w:rsidR="00A020A3" w:rsidRPr="001448AD" w14:paraId="38748181" w14:textId="77777777" w:rsidTr="002E02E6">
        <w:trPr>
          <w:trHeight w:val="29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14:paraId="4F9963B0"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Max Volume</w:t>
            </w:r>
          </w:p>
        </w:tc>
        <w:tc>
          <w:tcPr>
            <w:tcW w:w="1614" w:type="dxa"/>
            <w:tcBorders>
              <w:top w:val="nil"/>
              <w:left w:val="nil"/>
              <w:bottom w:val="single" w:sz="4" w:space="0" w:color="auto"/>
              <w:right w:val="single" w:sz="4" w:space="0" w:color="auto"/>
            </w:tcBorders>
            <w:shd w:val="clear" w:color="auto" w:fill="auto"/>
            <w:noWrap/>
            <w:vAlign w:val="center"/>
            <w:hideMark/>
          </w:tcPr>
          <w:p w14:paraId="4A9227B6"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1108.147397</w:t>
            </w:r>
          </w:p>
        </w:tc>
        <w:tc>
          <w:tcPr>
            <w:tcW w:w="1383" w:type="dxa"/>
            <w:tcBorders>
              <w:top w:val="nil"/>
              <w:left w:val="nil"/>
              <w:bottom w:val="single" w:sz="4" w:space="0" w:color="auto"/>
              <w:right w:val="single" w:sz="4" w:space="0" w:color="auto"/>
            </w:tcBorders>
            <w:shd w:val="clear" w:color="auto" w:fill="auto"/>
            <w:noWrap/>
            <w:vAlign w:val="center"/>
            <w:hideMark/>
          </w:tcPr>
          <w:p w14:paraId="640A439D"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320.116086</w:t>
            </w:r>
          </w:p>
        </w:tc>
        <w:tc>
          <w:tcPr>
            <w:tcW w:w="1453" w:type="dxa"/>
            <w:tcBorders>
              <w:top w:val="nil"/>
              <w:left w:val="nil"/>
              <w:bottom w:val="single" w:sz="4" w:space="0" w:color="auto"/>
              <w:right w:val="single" w:sz="4" w:space="0" w:color="auto"/>
            </w:tcBorders>
            <w:shd w:val="clear" w:color="auto" w:fill="auto"/>
            <w:noWrap/>
            <w:vAlign w:val="center"/>
            <w:hideMark/>
          </w:tcPr>
          <w:p w14:paraId="78D0B759"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1107.659277</w:t>
            </w:r>
          </w:p>
        </w:tc>
        <w:tc>
          <w:tcPr>
            <w:tcW w:w="1383" w:type="dxa"/>
            <w:tcBorders>
              <w:top w:val="nil"/>
              <w:left w:val="nil"/>
              <w:bottom w:val="single" w:sz="4" w:space="0" w:color="auto"/>
              <w:right w:val="single" w:sz="4" w:space="0" w:color="auto"/>
            </w:tcBorders>
            <w:shd w:val="clear" w:color="000000" w:fill="FFFF00"/>
            <w:noWrap/>
            <w:vAlign w:val="center"/>
            <w:hideMark/>
          </w:tcPr>
          <w:p w14:paraId="7A16BEF3"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c>
          <w:tcPr>
            <w:tcW w:w="1278" w:type="dxa"/>
            <w:tcBorders>
              <w:top w:val="nil"/>
              <w:left w:val="nil"/>
              <w:bottom w:val="single" w:sz="4" w:space="0" w:color="auto"/>
              <w:right w:val="single" w:sz="4" w:space="0" w:color="auto"/>
            </w:tcBorders>
            <w:shd w:val="clear" w:color="000000" w:fill="FFFF00"/>
            <w:noWrap/>
            <w:vAlign w:val="center"/>
            <w:hideMark/>
          </w:tcPr>
          <w:p w14:paraId="55A86697" w14:textId="77777777" w:rsidR="00A020A3" w:rsidRPr="001448AD" w:rsidRDefault="00A020A3" w:rsidP="002E02E6">
            <w:pPr>
              <w:jc w:val="center"/>
              <w:rPr>
                <w:rFonts w:ascii="Calibri" w:eastAsia="Times New Roman" w:hAnsi="Calibri" w:cs="Times New Roman"/>
                <w:color w:val="000000"/>
              </w:rPr>
            </w:pPr>
            <w:r w:rsidRPr="001448AD">
              <w:rPr>
                <w:rFonts w:ascii="Calibri" w:eastAsia="Times New Roman" w:hAnsi="Calibri" w:cs="Times New Roman"/>
                <w:color w:val="000000"/>
              </w:rPr>
              <w:t>N/A</w:t>
            </w:r>
          </w:p>
        </w:tc>
      </w:tr>
    </w:tbl>
    <w:p w14:paraId="6898F2C0" w14:textId="78D7EAC4" w:rsidR="00A020A3" w:rsidRPr="00F205B3" w:rsidRDefault="00A020A3" w:rsidP="00F205B3">
      <w:pPr>
        <w:spacing w:line="480" w:lineRule="auto"/>
        <w:jc w:val="center"/>
        <w:rPr>
          <w:b/>
        </w:rPr>
      </w:pPr>
      <w:r w:rsidRPr="00FF2194">
        <w:rPr>
          <w:b/>
        </w:rPr>
        <w:t xml:space="preserve">Figure </w:t>
      </w:r>
      <w:r w:rsidR="00D00707">
        <w:rPr>
          <w:b/>
        </w:rPr>
        <w:t>35</w:t>
      </w:r>
      <w:r w:rsidRPr="00F205B3">
        <w:rPr>
          <w:b/>
        </w:rPr>
        <w:t>: Statistics of % Change in ROI and Volume of Top 1-5 Cryptocurrencies</w:t>
      </w:r>
    </w:p>
    <w:tbl>
      <w:tblPr>
        <w:tblW w:w="8628" w:type="dxa"/>
        <w:jc w:val="center"/>
        <w:tblLook w:val="04A0" w:firstRow="1" w:lastRow="0" w:firstColumn="1" w:lastColumn="0" w:noHBand="0" w:noVBand="1"/>
      </w:tblPr>
      <w:tblGrid>
        <w:gridCol w:w="1481"/>
        <w:gridCol w:w="1606"/>
        <w:gridCol w:w="1446"/>
        <w:gridCol w:w="1446"/>
        <w:gridCol w:w="1377"/>
        <w:gridCol w:w="1272"/>
      </w:tblGrid>
      <w:tr w:rsidR="00A020A3" w:rsidRPr="00386D00" w14:paraId="33B6BFC7" w14:textId="77777777" w:rsidTr="002E02E6">
        <w:trPr>
          <w:trHeight w:val="285"/>
          <w:jc w:val="center"/>
        </w:trPr>
        <w:tc>
          <w:tcPr>
            <w:tcW w:w="14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59521"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 </w:t>
            </w:r>
          </w:p>
        </w:tc>
        <w:tc>
          <w:tcPr>
            <w:tcW w:w="1606" w:type="dxa"/>
            <w:tcBorders>
              <w:top w:val="single" w:sz="4" w:space="0" w:color="auto"/>
              <w:left w:val="nil"/>
              <w:bottom w:val="single" w:sz="4" w:space="0" w:color="auto"/>
              <w:right w:val="single" w:sz="4" w:space="0" w:color="auto"/>
            </w:tcBorders>
            <w:shd w:val="clear" w:color="auto" w:fill="auto"/>
            <w:noWrap/>
            <w:vAlign w:val="center"/>
            <w:hideMark/>
          </w:tcPr>
          <w:p w14:paraId="4156E39D"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LTC</w:t>
            </w:r>
          </w:p>
        </w:tc>
        <w:tc>
          <w:tcPr>
            <w:tcW w:w="1446" w:type="dxa"/>
            <w:tcBorders>
              <w:top w:val="single" w:sz="4" w:space="0" w:color="auto"/>
              <w:left w:val="nil"/>
              <w:bottom w:val="single" w:sz="4" w:space="0" w:color="auto"/>
              <w:right w:val="single" w:sz="4" w:space="0" w:color="auto"/>
            </w:tcBorders>
            <w:shd w:val="clear" w:color="auto" w:fill="auto"/>
            <w:noWrap/>
            <w:vAlign w:val="center"/>
            <w:hideMark/>
          </w:tcPr>
          <w:p w14:paraId="3D66C298"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XEM</w:t>
            </w:r>
          </w:p>
        </w:tc>
        <w:tc>
          <w:tcPr>
            <w:tcW w:w="1446" w:type="dxa"/>
            <w:tcBorders>
              <w:top w:val="single" w:sz="4" w:space="0" w:color="auto"/>
              <w:left w:val="nil"/>
              <w:bottom w:val="single" w:sz="4" w:space="0" w:color="auto"/>
              <w:right w:val="single" w:sz="4" w:space="0" w:color="auto"/>
            </w:tcBorders>
            <w:shd w:val="clear" w:color="auto" w:fill="auto"/>
            <w:noWrap/>
            <w:vAlign w:val="center"/>
            <w:hideMark/>
          </w:tcPr>
          <w:p w14:paraId="2A4422C7"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XLM</w:t>
            </w:r>
          </w:p>
        </w:tc>
        <w:tc>
          <w:tcPr>
            <w:tcW w:w="1377" w:type="dxa"/>
            <w:tcBorders>
              <w:top w:val="single" w:sz="4" w:space="0" w:color="auto"/>
              <w:left w:val="nil"/>
              <w:bottom w:val="single" w:sz="4" w:space="0" w:color="auto"/>
              <w:right w:val="single" w:sz="4" w:space="0" w:color="auto"/>
            </w:tcBorders>
            <w:shd w:val="clear" w:color="auto" w:fill="auto"/>
            <w:noWrap/>
            <w:vAlign w:val="center"/>
            <w:hideMark/>
          </w:tcPr>
          <w:p w14:paraId="12F6F2CE"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MIOTA</w:t>
            </w:r>
          </w:p>
        </w:tc>
        <w:tc>
          <w:tcPr>
            <w:tcW w:w="1272" w:type="dxa"/>
            <w:tcBorders>
              <w:top w:val="single" w:sz="4" w:space="0" w:color="auto"/>
              <w:left w:val="nil"/>
              <w:bottom w:val="single" w:sz="4" w:space="0" w:color="auto"/>
              <w:right w:val="single" w:sz="4" w:space="0" w:color="auto"/>
            </w:tcBorders>
            <w:shd w:val="clear" w:color="auto" w:fill="auto"/>
            <w:noWrap/>
            <w:vAlign w:val="center"/>
            <w:hideMark/>
          </w:tcPr>
          <w:p w14:paraId="26CD7964"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TRX</w:t>
            </w:r>
          </w:p>
        </w:tc>
      </w:tr>
      <w:tr w:rsidR="00A020A3" w:rsidRPr="00386D00" w14:paraId="67D8305D" w14:textId="77777777" w:rsidTr="002E02E6">
        <w:trPr>
          <w:trHeight w:val="285"/>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04E815F4"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Mean ROI</w:t>
            </w:r>
          </w:p>
        </w:tc>
        <w:tc>
          <w:tcPr>
            <w:tcW w:w="1606" w:type="dxa"/>
            <w:tcBorders>
              <w:top w:val="nil"/>
              <w:left w:val="nil"/>
              <w:bottom w:val="single" w:sz="4" w:space="0" w:color="auto"/>
              <w:right w:val="single" w:sz="4" w:space="0" w:color="auto"/>
            </w:tcBorders>
            <w:shd w:val="clear" w:color="auto" w:fill="auto"/>
            <w:noWrap/>
            <w:vAlign w:val="center"/>
            <w:hideMark/>
          </w:tcPr>
          <w:p w14:paraId="569EF141"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-0.097654</w:t>
            </w:r>
          </w:p>
        </w:tc>
        <w:tc>
          <w:tcPr>
            <w:tcW w:w="1446" w:type="dxa"/>
            <w:tcBorders>
              <w:top w:val="nil"/>
              <w:left w:val="nil"/>
              <w:bottom w:val="single" w:sz="4" w:space="0" w:color="auto"/>
              <w:right w:val="single" w:sz="4" w:space="0" w:color="auto"/>
            </w:tcBorders>
            <w:shd w:val="clear" w:color="auto" w:fill="auto"/>
            <w:noWrap/>
            <w:vAlign w:val="center"/>
            <w:hideMark/>
          </w:tcPr>
          <w:p w14:paraId="2A9A2C9F"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0.208452</w:t>
            </w:r>
          </w:p>
        </w:tc>
        <w:tc>
          <w:tcPr>
            <w:tcW w:w="1446" w:type="dxa"/>
            <w:tcBorders>
              <w:top w:val="nil"/>
              <w:left w:val="nil"/>
              <w:bottom w:val="single" w:sz="4" w:space="0" w:color="auto"/>
              <w:right w:val="single" w:sz="4" w:space="0" w:color="auto"/>
            </w:tcBorders>
            <w:shd w:val="clear" w:color="auto" w:fill="auto"/>
            <w:noWrap/>
            <w:vAlign w:val="center"/>
            <w:hideMark/>
          </w:tcPr>
          <w:p w14:paraId="77AE99B6"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0.154890</w:t>
            </w:r>
          </w:p>
        </w:tc>
        <w:tc>
          <w:tcPr>
            <w:tcW w:w="1377" w:type="dxa"/>
            <w:tcBorders>
              <w:top w:val="nil"/>
              <w:left w:val="nil"/>
              <w:bottom w:val="single" w:sz="4" w:space="0" w:color="auto"/>
              <w:right w:val="single" w:sz="4" w:space="0" w:color="auto"/>
            </w:tcBorders>
            <w:shd w:val="clear" w:color="000000" w:fill="FFFF00"/>
            <w:noWrap/>
            <w:vAlign w:val="center"/>
            <w:hideMark/>
          </w:tcPr>
          <w:p w14:paraId="004BE60A"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c>
          <w:tcPr>
            <w:tcW w:w="1272" w:type="dxa"/>
            <w:tcBorders>
              <w:top w:val="nil"/>
              <w:left w:val="nil"/>
              <w:bottom w:val="single" w:sz="4" w:space="0" w:color="auto"/>
              <w:right w:val="single" w:sz="4" w:space="0" w:color="auto"/>
            </w:tcBorders>
            <w:shd w:val="clear" w:color="000000" w:fill="FFFF00"/>
            <w:noWrap/>
            <w:vAlign w:val="center"/>
            <w:hideMark/>
          </w:tcPr>
          <w:p w14:paraId="7AC4B81D"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r>
      <w:tr w:rsidR="00A020A3" w:rsidRPr="00386D00" w14:paraId="6E0510E1" w14:textId="77777777" w:rsidTr="002E02E6">
        <w:trPr>
          <w:trHeight w:val="285"/>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6BC4435D"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Max ROI</w:t>
            </w:r>
          </w:p>
        </w:tc>
        <w:tc>
          <w:tcPr>
            <w:tcW w:w="1606" w:type="dxa"/>
            <w:tcBorders>
              <w:top w:val="nil"/>
              <w:left w:val="nil"/>
              <w:bottom w:val="single" w:sz="4" w:space="0" w:color="auto"/>
              <w:right w:val="single" w:sz="4" w:space="0" w:color="auto"/>
            </w:tcBorders>
            <w:shd w:val="clear" w:color="auto" w:fill="auto"/>
            <w:noWrap/>
            <w:vAlign w:val="center"/>
            <w:hideMark/>
          </w:tcPr>
          <w:p w14:paraId="63592FFC"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42.574257</w:t>
            </w:r>
          </w:p>
        </w:tc>
        <w:tc>
          <w:tcPr>
            <w:tcW w:w="1446" w:type="dxa"/>
            <w:tcBorders>
              <w:top w:val="nil"/>
              <w:left w:val="nil"/>
              <w:bottom w:val="single" w:sz="4" w:space="0" w:color="auto"/>
              <w:right w:val="single" w:sz="4" w:space="0" w:color="auto"/>
            </w:tcBorders>
            <w:shd w:val="clear" w:color="auto" w:fill="auto"/>
            <w:noWrap/>
            <w:vAlign w:val="center"/>
            <w:hideMark/>
          </w:tcPr>
          <w:p w14:paraId="6F92B148"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45.238095</w:t>
            </w:r>
          </w:p>
        </w:tc>
        <w:tc>
          <w:tcPr>
            <w:tcW w:w="1446" w:type="dxa"/>
            <w:tcBorders>
              <w:top w:val="nil"/>
              <w:left w:val="nil"/>
              <w:bottom w:val="single" w:sz="4" w:space="0" w:color="auto"/>
              <w:right w:val="single" w:sz="4" w:space="0" w:color="auto"/>
            </w:tcBorders>
            <w:shd w:val="clear" w:color="auto" w:fill="auto"/>
            <w:noWrap/>
            <w:vAlign w:val="center"/>
            <w:hideMark/>
          </w:tcPr>
          <w:p w14:paraId="69A81615"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60.845070</w:t>
            </w:r>
          </w:p>
        </w:tc>
        <w:tc>
          <w:tcPr>
            <w:tcW w:w="1377" w:type="dxa"/>
            <w:tcBorders>
              <w:top w:val="nil"/>
              <w:left w:val="nil"/>
              <w:bottom w:val="single" w:sz="4" w:space="0" w:color="auto"/>
              <w:right w:val="single" w:sz="4" w:space="0" w:color="auto"/>
            </w:tcBorders>
            <w:shd w:val="clear" w:color="000000" w:fill="FFFF00"/>
            <w:noWrap/>
            <w:vAlign w:val="center"/>
            <w:hideMark/>
          </w:tcPr>
          <w:p w14:paraId="70641871"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c>
          <w:tcPr>
            <w:tcW w:w="1272" w:type="dxa"/>
            <w:tcBorders>
              <w:top w:val="nil"/>
              <w:left w:val="nil"/>
              <w:bottom w:val="single" w:sz="4" w:space="0" w:color="auto"/>
              <w:right w:val="single" w:sz="4" w:space="0" w:color="auto"/>
            </w:tcBorders>
            <w:shd w:val="clear" w:color="000000" w:fill="FFFF00"/>
            <w:noWrap/>
            <w:vAlign w:val="center"/>
            <w:hideMark/>
          </w:tcPr>
          <w:p w14:paraId="4B0A87B5"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r>
      <w:tr w:rsidR="00A020A3" w:rsidRPr="00386D00" w14:paraId="2C7ACD60" w14:textId="77777777" w:rsidTr="002E02E6">
        <w:trPr>
          <w:trHeight w:val="285"/>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536577AE"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Min ROI</w:t>
            </w:r>
          </w:p>
        </w:tc>
        <w:tc>
          <w:tcPr>
            <w:tcW w:w="1606" w:type="dxa"/>
            <w:tcBorders>
              <w:top w:val="nil"/>
              <w:left w:val="nil"/>
              <w:bottom w:val="single" w:sz="4" w:space="0" w:color="auto"/>
              <w:right w:val="single" w:sz="4" w:space="0" w:color="auto"/>
            </w:tcBorders>
            <w:shd w:val="clear" w:color="auto" w:fill="auto"/>
            <w:noWrap/>
            <w:vAlign w:val="center"/>
            <w:hideMark/>
          </w:tcPr>
          <w:p w14:paraId="76AD366F"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-40.185676</w:t>
            </w:r>
          </w:p>
        </w:tc>
        <w:tc>
          <w:tcPr>
            <w:tcW w:w="1446" w:type="dxa"/>
            <w:tcBorders>
              <w:top w:val="nil"/>
              <w:left w:val="nil"/>
              <w:bottom w:val="single" w:sz="4" w:space="0" w:color="auto"/>
              <w:right w:val="single" w:sz="4" w:space="0" w:color="auto"/>
            </w:tcBorders>
            <w:shd w:val="clear" w:color="auto" w:fill="auto"/>
            <w:noWrap/>
            <w:vAlign w:val="center"/>
            <w:hideMark/>
          </w:tcPr>
          <w:p w14:paraId="6E0E3390"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-25.102881</w:t>
            </w:r>
          </w:p>
        </w:tc>
        <w:tc>
          <w:tcPr>
            <w:tcW w:w="1446" w:type="dxa"/>
            <w:tcBorders>
              <w:top w:val="nil"/>
              <w:left w:val="nil"/>
              <w:bottom w:val="single" w:sz="4" w:space="0" w:color="auto"/>
              <w:right w:val="single" w:sz="4" w:space="0" w:color="auto"/>
            </w:tcBorders>
            <w:shd w:val="clear" w:color="auto" w:fill="auto"/>
            <w:noWrap/>
            <w:vAlign w:val="center"/>
            <w:hideMark/>
          </w:tcPr>
          <w:p w14:paraId="31DD033D"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-25.953773</w:t>
            </w:r>
          </w:p>
        </w:tc>
        <w:tc>
          <w:tcPr>
            <w:tcW w:w="1377" w:type="dxa"/>
            <w:tcBorders>
              <w:top w:val="nil"/>
              <w:left w:val="nil"/>
              <w:bottom w:val="single" w:sz="4" w:space="0" w:color="auto"/>
              <w:right w:val="single" w:sz="4" w:space="0" w:color="auto"/>
            </w:tcBorders>
            <w:shd w:val="clear" w:color="000000" w:fill="FFFF00"/>
            <w:noWrap/>
            <w:vAlign w:val="center"/>
            <w:hideMark/>
          </w:tcPr>
          <w:p w14:paraId="06D2129B"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c>
          <w:tcPr>
            <w:tcW w:w="1272" w:type="dxa"/>
            <w:tcBorders>
              <w:top w:val="nil"/>
              <w:left w:val="nil"/>
              <w:bottom w:val="single" w:sz="4" w:space="0" w:color="auto"/>
              <w:right w:val="single" w:sz="4" w:space="0" w:color="auto"/>
            </w:tcBorders>
            <w:shd w:val="clear" w:color="000000" w:fill="FFFF00"/>
            <w:noWrap/>
            <w:vAlign w:val="center"/>
            <w:hideMark/>
          </w:tcPr>
          <w:p w14:paraId="442076CF"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r>
      <w:tr w:rsidR="00A020A3" w:rsidRPr="00386D00" w14:paraId="7151DDD4" w14:textId="77777777" w:rsidTr="002E02E6">
        <w:trPr>
          <w:trHeight w:val="285"/>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7E259E1C"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Mean Volume</w:t>
            </w:r>
          </w:p>
        </w:tc>
        <w:tc>
          <w:tcPr>
            <w:tcW w:w="1606" w:type="dxa"/>
            <w:tcBorders>
              <w:top w:val="nil"/>
              <w:left w:val="nil"/>
              <w:bottom w:val="single" w:sz="4" w:space="0" w:color="auto"/>
              <w:right w:val="single" w:sz="4" w:space="0" w:color="auto"/>
            </w:tcBorders>
            <w:shd w:val="clear" w:color="auto" w:fill="auto"/>
            <w:noWrap/>
            <w:vAlign w:val="center"/>
            <w:hideMark/>
          </w:tcPr>
          <w:p w14:paraId="042F87E5"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17.476588</w:t>
            </w:r>
          </w:p>
        </w:tc>
        <w:tc>
          <w:tcPr>
            <w:tcW w:w="1446" w:type="dxa"/>
            <w:tcBorders>
              <w:top w:val="nil"/>
              <w:left w:val="nil"/>
              <w:bottom w:val="single" w:sz="4" w:space="0" w:color="auto"/>
              <w:right w:val="single" w:sz="4" w:space="0" w:color="auto"/>
            </w:tcBorders>
            <w:shd w:val="clear" w:color="auto" w:fill="auto"/>
            <w:noWrap/>
            <w:vAlign w:val="center"/>
            <w:hideMark/>
          </w:tcPr>
          <w:p w14:paraId="2E7D0913"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73.450088</w:t>
            </w:r>
          </w:p>
        </w:tc>
        <w:tc>
          <w:tcPr>
            <w:tcW w:w="1446" w:type="dxa"/>
            <w:tcBorders>
              <w:top w:val="nil"/>
              <w:left w:val="nil"/>
              <w:bottom w:val="single" w:sz="4" w:space="0" w:color="auto"/>
              <w:right w:val="single" w:sz="4" w:space="0" w:color="auto"/>
            </w:tcBorders>
            <w:shd w:val="clear" w:color="auto" w:fill="auto"/>
            <w:noWrap/>
            <w:vAlign w:val="center"/>
            <w:hideMark/>
          </w:tcPr>
          <w:p w14:paraId="0DD1F02D"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47.363916</w:t>
            </w:r>
          </w:p>
        </w:tc>
        <w:tc>
          <w:tcPr>
            <w:tcW w:w="1377" w:type="dxa"/>
            <w:tcBorders>
              <w:top w:val="nil"/>
              <w:left w:val="nil"/>
              <w:bottom w:val="single" w:sz="4" w:space="0" w:color="auto"/>
              <w:right w:val="single" w:sz="4" w:space="0" w:color="auto"/>
            </w:tcBorders>
            <w:shd w:val="clear" w:color="000000" w:fill="FFFF00"/>
            <w:noWrap/>
            <w:vAlign w:val="center"/>
            <w:hideMark/>
          </w:tcPr>
          <w:p w14:paraId="49F7B2C2"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c>
          <w:tcPr>
            <w:tcW w:w="1272" w:type="dxa"/>
            <w:tcBorders>
              <w:top w:val="nil"/>
              <w:left w:val="nil"/>
              <w:bottom w:val="single" w:sz="4" w:space="0" w:color="auto"/>
              <w:right w:val="single" w:sz="4" w:space="0" w:color="auto"/>
            </w:tcBorders>
            <w:shd w:val="clear" w:color="000000" w:fill="FFFF00"/>
            <w:noWrap/>
            <w:vAlign w:val="center"/>
            <w:hideMark/>
          </w:tcPr>
          <w:p w14:paraId="3E919019"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r>
      <w:tr w:rsidR="00A020A3" w:rsidRPr="00386D00" w14:paraId="6432D187" w14:textId="77777777" w:rsidTr="002E02E6">
        <w:trPr>
          <w:trHeight w:val="285"/>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6CB80A8B"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Max Volume</w:t>
            </w:r>
          </w:p>
        </w:tc>
        <w:tc>
          <w:tcPr>
            <w:tcW w:w="1606" w:type="dxa"/>
            <w:tcBorders>
              <w:top w:val="nil"/>
              <w:left w:val="nil"/>
              <w:bottom w:val="single" w:sz="4" w:space="0" w:color="auto"/>
              <w:right w:val="single" w:sz="4" w:space="0" w:color="auto"/>
            </w:tcBorders>
            <w:shd w:val="clear" w:color="auto" w:fill="auto"/>
            <w:noWrap/>
            <w:vAlign w:val="center"/>
            <w:hideMark/>
          </w:tcPr>
          <w:p w14:paraId="6B797280"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699.323193</w:t>
            </w:r>
          </w:p>
        </w:tc>
        <w:tc>
          <w:tcPr>
            <w:tcW w:w="1446" w:type="dxa"/>
            <w:tcBorders>
              <w:top w:val="nil"/>
              <w:left w:val="nil"/>
              <w:bottom w:val="single" w:sz="4" w:space="0" w:color="auto"/>
              <w:right w:val="single" w:sz="4" w:space="0" w:color="auto"/>
            </w:tcBorders>
            <w:shd w:val="clear" w:color="auto" w:fill="auto"/>
            <w:noWrap/>
            <w:vAlign w:val="center"/>
            <w:hideMark/>
          </w:tcPr>
          <w:p w14:paraId="2D2A8A05"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3052.631579</w:t>
            </w:r>
          </w:p>
        </w:tc>
        <w:tc>
          <w:tcPr>
            <w:tcW w:w="1446" w:type="dxa"/>
            <w:tcBorders>
              <w:top w:val="nil"/>
              <w:left w:val="nil"/>
              <w:bottom w:val="single" w:sz="4" w:space="0" w:color="auto"/>
              <w:right w:val="single" w:sz="4" w:space="0" w:color="auto"/>
            </w:tcBorders>
            <w:shd w:val="clear" w:color="auto" w:fill="auto"/>
            <w:noWrap/>
            <w:vAlign w:val="center"/>
            <w:hideMark/>
          </w:tcPr>
          <w:p w14:paraId="53FD9C7C"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4505.161651</w:t>
            </w:r>
          </w:p>
        </w:tc>
        <w:tc>
          <w:tcPr>
            <w:tcW w:w="1377" w:type="dxa"/>
            <w:tcBorders>
              <w:top w:val="nil"/>
              <w:left w:val="nil"/>
              <w:bottom w:val="single" w:sz="4" w:space="0" w:color="auto"/>
              <w:right w:val="single" w:sz="4" w:space="0" w:color="auto"/>
            </w:tcBorders>
            <w:shd w:val="clear" w:color="000000" w:fill="FFFF00"/>
            <w:noWrap/>
            <w:vAlign w:val="center"/>
            <w:hideMark/>
          </w:tcPr>
          <w:p w14:paraId="43692381"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c>
          <w:tcPr>
            <w:tcW w:w="1272" w:type="dxa"/>
            <w:tcBorders>
              <w:top w:val="nil"/>
              <w:left w:val="nil"/>
              <w:bottom w:val="single" w:sz="4" w:space="0" w:color="auto"/>
              <w:right w:val="single" w:sz="4" w:space="0" w:color="auto"/>
            </w:tcBorders>
            <w:shd w:val="clear" w:color="000000" w:fill="FFFF00"/>
            <w:noWrap/>
            <w:vAlign w:val="center"/>
            <w:hideMark/>
          </w:tcPr>
          <w:p w14:paraId="3383D944" w14:textId="77777777" w:rsidR="00A020A3" w:rsidRPr="00386D00" w:rsidRDefault="00A020A3" w:rsidP="002E02E6">
            <w:pPr>
              <w:jc w:val="center"/>
              <w:rPr>
                <w:rFonts w:ascii="Calibri" w:eastAsia="Times New Roman" w:hAnsi="Calibri" w:cs="Times New Roman"/>
                <w:color w:val="000000"/>
              </w:rPr>
            </w:pPr>
            <w:r w:rsidRPr="00386D00">
              <w:rPr>
                <w:rFonts w:ascii="Calibri" w:eastAsia="Times New Roman" w:hAnsi="Calibri" w:cs="Times New Roman"/>
                <w:color w:val="000000"/>
              </w:rPr>
              <w:t>N/A</w:t>
            </w:r>
          </w:p>
        </w:tc>
      </w:tr>
    </w:tbl>
    <w:p w14:paraId="0C9D215B" w14:textId="434F4F42" w:rsidR="00A020A3" w:rsidRPr="00F205B3" w:rsidRDefault="00A020A3" w:rsidP="00F205B3">
      <w:pPr>
        <w:spacing w:line="480" w:lineRule="auto"/>
        <w:jc w:val="center"/>
        <w:rPr>
          <w:b/>
        </w:rPr>
      </w:pPr>
      <w:r w:rsidRPr="00FF2194">
        <w:rPr>
          <w:b/>
        </w:rPr>
        <w:t xml:space="preserve">Figure </w:t>
      </w:r>
      <w:r w:rsidR="00D00707">
        <w:rPr>
          <w:b/>
        </w:rPr>
        <w:t>36</w:t>
      </w:r>
      <w:r w:rsidRPr="00F205B3">
        <w:rPr>
          <w:b/>
        </w:rPr>
        <w:t>: Statistics of % Change in ROI and Volume of Top 6-10 Cryptocurrencies</w:t>
      </w:r>
    </w:p>
    <w:p w14:paraId="03155676" w14:textId="77777777" w:rsidR="00A020A3" w:rsidRDefault="00A020A3" w:rsidP="00A020A3">
      <w:pPr>
        <w:spacing w:line="480" w:lineRule="auto"/>
      </w:pPr>
    </w:p>
    <w:tbl>
      <w:tblPr>
        <w:tblW w:w="8618" w:type="dxa"/>
        <w:jc w:val="center"/>
        <w:tblLook w:val="04A0" w:firstRow="1" w:lastRow="0" w:firstColumn="1" w:lastColumn="0" w:noHBand="0" w:noVBand="1"/>
      </w:tblPr>
      <w:tblGrid>
        <w:gridCol w:w="1481"/>
        <w:gridCol w:w="1606"/>
        <w:gridCol w:w="1446"/>
        <w:gridCol w:w="1377"/>
        <w:gridCol w:w="1377"/>
        <w:gridCol w:w="1331"/>
      </w:tblGrid>
      <w:tr w:rsidR="00A020A3" w:rsidRPr="0030043D" w14:paraId="473CECED" w14:textId="77777777" w:rsidTr="002E02E6">
        <w:trPr>
          <w:trHeight w:val="278"/>
          <w:jc w:val="center"/>
        </w:trPr>
        <w:tc>
          <w:tcPr>
            <w:tcW w:w="14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A29B65"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 </w:t>
            </w:r>
          </w:p>
        </w:tc>
        <w:tc>
          <w:tcPr>
            <w:tcW w:w="1606" w:type="dxa"/>
            <w:tcBorders>
              <w:top w:val="single" w:sz="4" w:space="0" w:color="auto"/>
              <w:left w:val="nil"/>
              <w:bottom w:val="single" w:sz="4" w:space="0" w:color="auto"/>
              <w:right w:val="single" w:sz="4" w:space="0" w:color="auto"/>
            </w:tcBorders>
            <w:shd w:val="clear" w:color="auto" w:fill="auto"/>
            <w:noWrap/>
            <w:vAlign w:val="center"/>
            <w:hideMark/>
          </w:tcPr>
          <w:p w14:paraId="4D306A2E"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NEO</w:t>
            </w:r>
          </w:p>
        </w:tc>
        <w:tc>
          <w:tcPr>
            <w:tcW w:w="1446" w:type="dxa"/>
            <w:tcBorders>
              <w:top w:val="single" w:sz="4" w:space="0" w:color="auto"/>
              <w:left w:val="nil"/>
              <w:bottom w:val="single" w:sz="4" w:space="0" w:color="auto"/>
              <w:right w:val="single" w:sz="4" w:space="0" w:color="auto"/>
            </w:tcBorders>
            <w:shd w:val="clear" w:color="auto" w:fill="auto"/>
            <w:noWrap/>
            <w:vAlign w:val="center"/>
            <w:hideMark/>
          </w:tcPr>
          <w:p w14:paraId="55663430"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DASH</w:t>
            </w:r>
          </w:p>
        </w:tc>
        <w:tc>
          <w:tcPr>
            <w:tcW w:w="1377" w:type="dxa"/>
            <w:tcBorders>
              <w:top w:val="single" w:sz="4" w:space="0" w:color="auto"/>
              <w:left w:val="nil"/>
              <w:bottom w:val="single" w:sz="4" w:space="0" w:color="auto"/>
              <w:right w:val="single" w:sz="4" w:space="0" w:color="auto"/>
            </w:tcBorders>
            <w:shd w:val="clear" w:color="auto" w:fill="auto"/>
            <w:noWrap/>
            <w:vAlign w:val="center"/>
            <w:hideMark/>
          </w:tcPr>
          <w:p w14:paraId="4CECE83C"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EOS</w:t>
            </w:r>
          </w:p>
        </w:tc>
        <w:tc>
          <w:tcPr>
            <w:tcW w:w="1377" w:type="dxa"/>
            <w:tcBorders>
              <w:top w:val="single" w:sz="4" w:space="0" w:color="auto"/>
              <w:left w:val="nil"/>
              <w:bottom w:val="single" w:sz="4" w:space="0" w:color="auto"/>
              <w:right w:val="single" w:sz="4" w:space="0" w:color="auto"/>
            </w:tcBorders>
            <w:shd w:val="clear" w:color="auto" w:fill="auto"/>
            <w:noWrap/>
            <w:vAlign w:val="center"/>
            <w:hideMark/>
          </w:tcPr>
          <w:p w14:paraId="3796149F"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BTG</w:t>
            </w:r>
          </w:p>
        </w:tc>
        <w:tc>
          <w:tcPr>
            <w:tcW w:w="1331" w:type="dxa"/>
            <w:tcBorders>
              <w:top w:val="single" w:sz="4" w:space="0" w:color="auto"/>
              <w:left w:val="nil"/>
              <w:bottom w:val="single" w:sz="4" w:space="0" w:color="auto"/>
              <w:right w:val="single" w:sz="4" w:space="0" w:color="auto"/>
            </w:tcBorders>
            <w:shd w:val="clear" w:color="auto" w:fill="auto"/>
            <w:noWrap/>
            <w:vAlign w:val="center"/>
            <w:hideMark/>
          </w:tcPr>
          <w:p w14:paraId="13A1F4E7"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XMR</w:t>
            </w:r>
          </w:p>
        </w:tc>
      </w:tr>
      <w:tr w:rsidR="00A020A3" w:rsidRPr="0030043D" w14:paraId="3F3F2561" w14:textId="77777777" w:rsidTr="002E02E6">
        <w:trPr>
          <w:trHeight w:val="278"/>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075A23FB"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Mean ROI</w:t>
            </w:r>
          </w:p>
        </w:tc>
        <w:tc>
          <w:tcPr>
            <w:tcW w:w="1606" w:type="dxa"/>
            <w:tcBorders>
              <w:top w:val="nil"/>
              <w:left w:val="nil"/>
              <w:bottom w:val="single" w:sz="4" w:space="0" w:color="auto"/>
              <w:right w:val="single" w:sz="4" w:space="0" w:color="auto"/>
            </w:tcBorders>
            <w:shd w:val="clear" w:color="000000" w:fill="FFFF00"/>
            <w:noWrap/>
            <w:vAlign w:val="center"/>
            <w:hideMark/>
          </w:tcPr>
          <w:p w14:paraId="28230C88"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446" w:type="dxa"/>
            <w:tcBorders>
              <w:top w:val="nil"/>
              <w:left w:val="nil"/>
              <w:bottom w:val="single" w:sz="4" w:space="0" w:color="auto"/>
              <w:right w:val="single" w:sz="4" w:space="0" w:color="auto"/>
            </w:tcBorders>
            <w:shd w:val="clear" w:color="auto" w:fill="auto"/>
            <w:noWrap/>
            <w:vAlign w:val="center"/>
            <w:hideMark/>
          </w:tcPr>
          <w:p w14:paraId="63A487A9"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0.962102</w:t>
            </w:r>
          </w:p>
        </w:tc>
        <w:tc>
          <w:tcPr>
            <w:tcW w:w="1377" w:type="dxa"/>
            <w:tcBorders>
              <w:top w:val="nil"/>
              <w:left w:val="nil"/>
              <w:bottom w:val="single" w:sz="4" w:space="0" w:color="auto"/>
              <w:right w:val="single" w:sz="4" w:space="0" w:color="auto"/>
            </w:tcBorders>
            <w:shd w:val="clear" w:color="000000" w:fill="FFFF00"/>
            <w:noWrap/>
            <w:vAlign w:val="center"/>
            <w:hideMark/>
          </w:tcPr>
          <w:p w14:paraId="39F53876"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77" w:type="dxa"/>
            <w:tcBorders>
              <w:top w:val="nil"/>
              <w:left w:val="nil"/>
              <w:bottom w:val="single" w:sz="4" w:space="0" w:color="auto"/>
              <w:right w:val="single" w:sz="4" w:space="0" w:color="auto"/>
            </w:tcBorders>
            <w:shd w:val="clear" w:color="000000" w:fill="FFFF00"/>
            <w:noWrap/>
            <w:vAlign w:val="center"/>
            <w:hideMark/>
          </w:tcPr>
          <w:p w14:paraId="0F83C716"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31" w:type="dxa"/>
            <w:tcBorders>
              <w:top w:val="nil"/>
              <w:left w:val="nil"/>
              <w:bottom w:val="single" w:sz="4" w:space="0" w:color="auto"/>
              <w:right w:val="single" w:sz="4" w:space="0" w:color="auto"/>
            </w:tcBorders>
            <w:shd w:val="clear" w:color="auto" w:fill="auto"/>
            <w:noWrap/>
            <w:vAlign w:val="center"/>
            <w:hideMark/>
          </w:tcPr>
          <w:p w14:paraId="4D793DA8"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0.100157</w:t>
            </w:r>
          </w:p>
        </w:tc>
      </w:tr>
      <w:tr w:rsidR="00A020A3" w:rsidRPr="0030043D" w14:paraId="2A7331D6" w14:textId="77777777" w:rsidTr="002E02E6">
        <w:trPr>
          <w:trHeight w:val="278"/>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7489E1C9"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Max ROI</w:t>
            </w:r>
          </w:p>
        </w:tc>
        <w:tc>
          <w:tcPr>
            <w:tcW w:w="1606" w:type="dxa"/>
            <w:tcBorders>
              <w:top w:val="nil"/>
              <w:left w:val="nil"/>
              <w:bottom w:val="single" w:sz="4" w:space="0" w:color="auto"/>
              <w:right w:val="single" w:sz="4" w:space="0" w:color="auto"/>
            </w:tcBorders>
            <w:shd w:val="clear" w:color="000000" w:fill="FFFF00"/>
            <w:noWrap/>
            <w:vAlign w:val="center"/>
            <w:hideMark/>
          </w:tcPr>
          <w:p w14:paraId="68A7DD45"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446" w:type="dxa"/>
            <w:tcBorders>
              <w:top w:val="nil"/>
              <w:left w:val="nil"/>
              <w:bottom w:val="single" w:sz="4" w:space="0" w:color="auto"/>
              <w:right w:val="single" w:sz="4" w:space="0" w:color="auto"/>
            </w:tcBorders>
            <w:shd w:val="clear" w:color="auto" w:fill="auto"/>
            <w:noWrap/>
            <w:vAlign w:val="center"/>
            <w:hideMark/>
          </w:tcPr>
          <w:p w14:paraId="0AE086A6"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256.286366</w:t>
            </w:r>
          </w:p>
        </w:tc>
        <w:tc>
          <w:tcPr>
            <w:tcW w:w="1377" w:type="dxa"/>
            <w:tcBorders>
              <w:top w:val="nil"/>
              <w:left w:val="nil"/>
              <w:bottom w:val="single" w:sz="4" w:space="0" w:color="auto"/>
              <w:right w:val="single" w:sz="4" w:space="0" w:color="auto"/>
            </w:tcBorders>
            <w:shd w:val="clear" w:color="000000" w:fill="FFFF00"/>
            <w:noWrap/>
            <w:vAlign w:val="center"/>
            <w:hideMark/>
          </w:tcPr>
          <w:p w14:paraId="629A34F7"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77" w:type="dxa"/>
            <w:tcBorders>
              <w:top w:val="nil"/>
              <w:left w:val="nil"/>
              <w:bottom w:val="single" w:sz="4" w:space="0" w:color="auto"/>
              <w:right w:val="single" w:sz="4" w:space="0" w:color="auto"/>
            </w:tcBorders>
            <w:shd w:val="clear" w:color="000000" w:fill="FFFF00"/>
            <w:noWrap/>
            <w:vAlign w:val="center"/>
            <w:hideMark/>
          </w:tcPr>
          <w:p w14:paraId="50EEDD71"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31" w:type="dxa"/>
            <w:tcBorders>
              <w:top w:val="nil"/>
              <w:left w:val="nil"/>
              <w:bottom w:val="single" w:sz="4" w:space="0" w:color="auto"/>
              <w:right w:val="single" w:sz="4" w:space="0" w:color="auto"/>
            </w:tcBorders>
            <w:shd w:val="clear" w:color="auto" w:fill="auto"/>
            <w:noWrap/>
            <w:vAlign w:val="center"/>
            <w:hideMark/>
          </w:tcPr>
          <w:p w14:paraId="76B21F99"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45.686901</w:t>
            </w:r>
          </w:p>
        </w:tc>
      </w:tr>
      <w:tr w:rsidR="00A020A3" w:rsidRPr="0030043D" w14:paraId="0CE169FA" w14:textId="77777777" w:rsidTr="002E02E6">
        <w:trPr>
          <w:trHeight w:val="278"/>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204B9EF5"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Min ROI</w:t>
            </w:r>
          </w:p>
        </w:tc>
        <w:tc>
          <w:tcPr>
            <w:tcW w:w="1606" w:type="dxa"/>
            <w:tcBorders>
              <w:top w:val="nil"/>
              <w:left w:val="nil"/>
              <w:bottom w:val="single" w:sz="4" w:space="0" w:color="auto"/>
              <w:right w:val="single" w:sz="4" w:space="0" w:color="auto"/>
            </w:tcBorders>
            <w:shd w:val="clear" w:color="000000" w:fill="FFFF00"/>
            <w:noWrap/>
            <w:vAlign w:val="center"/>
            <w:hideMark/>
          </w:tcPr>
          <w:p w14:paraId="101DEA09"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446" w:type="dxa"/>
            <w:tcBorders>
              <w:top w:val="nil"/>
              <w:left w:val="nil"/>
              <w:bottom w:val="single" w:sz="4" w:space="0" w:color="auto"/>
              <w:right w:val="single" w:sz="4" w:space="0" w:color="auto"/>
            </w:tcBorders>
            <w:shd w:val="clear" w:color="auto" w:fill="auto"/>
            <w:noWrap/>
            <w:vAlign w:val="center"/>
            <w:hideMark/>
          </w:tcPr>
          <w:p w14:paraId="66A80441"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-37.347414</w:t>
            </w:r>
          </w:p>
        </w:tc>
        <w:tc>
          <w:tcPr>
            <w:tcW w:w="1377" w:type="dxa"/>
            <w:tcBorders>
              <w:top w:val="nil"/>
              <w:left w:val="nil"/>
              <w:bottom w:val="single" w:sz="4" w:space="0" w:color="auto"/>
              <w:right w:val="single" w:sz="4" w:space="0" w:color="auto"/>
            </w:tcBorders>
            <w:shd w:val="clear" w:color="000000" w:fill="FFFF00"/>
            <w:noWrap/>
            <w:vAlign w:val="center"/>
            <w:hideMark/>
          </w:tcPr>
          <w:p w14:paraId="56B8192A"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77" w:type="dxa"/>
            <w:tcBorders>
              <w:top w:val="nil"/>
              <w:left w:val="nil"/>
              <w:bottom w:val="single" w:sz="4" w:space="0" w:color="auto"/>
              <w:right w:val="single" w:sz="4" w:space="0" w:color="auto"/>
            </w:tcBorders>
            <w:shd w:val="clear" w:color="000000" w:fill="FFFF00"/>
            <w:noWrap/>
            <w:vAlign w:val="center"/>
            <w:hideMark/>
          </w:tcPr>
          <w:p w14:paraId="6FAA3B25"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31" w:type="dxa"/>
            <w:tcBorders>
              <w:top w:val="nil"/>
              <w:left w:val="nil"/>
              <w:bottom w:val="single" w:sz="4" w:space="0" w:color="auto"/>
              <w:right w:val="single" w:sz="4" w:space="0" w:color="auto"/>
            </w:tcBorders>
            <w:shd w:val="clear" w:color="auto" w:fill="auto"/>
            <w:noWrap/>
            <w:vAlign w:val="center"/>
            <w:hideMark/>
          </w:tcPr>
          <w:p w14:paraId="70ABE0F1"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-31.491713</w:t>
            </w:r>
          </w:p>
        </w:tc>
      </w:tr>
      <w:tr w:rsidR="00A020A3" w:rsidRPr="0030043D" w14:paraId="5AA879B1" w14:textId="77777777" w:rsidTr="002E02E6">
        <w:trPr>
          <w:trHeight w:val="278"/>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3EAB4901"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Mean Volume</w:t>
            </w:r>
          </w:p>
        </w:tc>
        <w:tc>
          <w:tcPr>
            <w:tcW w:w="1606" w:type="dxa"/>
            <w:tcBorders>
              <w:top w:val="nil"/>
              <w:left w:val="nil"/>
              <w:bottom w:val="single" w:sz="4" w:space="0" w:color="auto"/>
              <w:right w:val="single" w:sz="4" w:space="0" w:color="auto"/>
            </w:tcBorders>
            <w:shd w:val="clear" w:color="000000" w:fill="FFFF00"/>
            <w:noWrap/>
            <w:vAlign w:val="center"/>
            <w:hideMark/>
          </w:tcPr>
          <w:p w14:paraId="4C1C7325"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446" w:type="dxa"/>
            <w:tcBorders>
              <w:top w:val="nil"/>
              <w:left w:val="nil"/>
              <w:bottom w:val="single" w:sz="4" w:space="0" w:color="auto"/>
              <w:right w:val="single" w:sz="4" w:space="0" w:color="auto"/>
            </w:tcBorders>
            <w:shd w:val="clear" w:color="auto" w:fill="auto"/>
            <w:noWrap/>
            <w:vAlign w:val="center"/>
            <w:hideMark/>
          </w:tcPr>
          <w:p w14:paraId="7A7A2CBA"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24.788361</w:t>
            </w:r>
          </w:p>
        </w:tc>
        <w:tc>
          <w:tcPr>
            <w:tcW w:w="1377" w:type="dxa"/>
            <w:tcBorders>
              <w:top w:val="nil"/>
              <w:left w:val="nil"/>
              <w:bottom w:val="single" w:sz="4" w:space="0" w:color="auto"/>
              <w:right w:val="single" w:sz="4" w:space="0" w:color="auto"/>
            </w:tcBorders>
            <w:shd w:val="clear" w:color="000000" w:fill="FFFF00"/>
            <w:noWrap/>
            <w:vAlign w:val="center"/>
            <w:hideMark/>
          </w:tcPr>
          <w:p w14:paraId="3C12D70D"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77" w:type="dxa"/>
            <w:tcBorders>
              <w:top w:val="nil"/>
              <w:left w:val="nil"/>
              <w:bottom w:val="single" w:sz="4" w:space="0" w:color="auto"/>
              <w:right w:val="single" w:sz="4" w:space="0" w:color="auto"/>
            </w:tcBorders>
            <w:shd w:val="clear" w:color="000000" w:fill="FFFF00"/>
            <w:noWrap/>
            <w:vAlign w:val="center"/>
            <w:hideMark/>
          </w:tcPr>
          <w:p w14:paraId="39D0F4C0"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31" w:type="dxa"/>
            <w:tcBorders>
              <w:top w:val="nil"/>
              <w:left w:val="nil"/>
              <w:bottom w:val="single" w:sz="4" w:space="0" w:color="auto"/>
              <w:right w:val="single" w:sz="4" w:space="0" w:color="auto"/>
            </w:tcBorders>
            <w:shd w:val="clear" w:color="auto" w:fill="auto"/>
            <w:noWrap/>
            <w:vAlign w:val="center"/>
            <w:hideMark/>
          </w:tcPr>
          <w:p w14:paraId="204A3A3A"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17.009568</w:t>
            </w:r>
          </w:p>
        </w:tc>
      </w:tr>
      <w:tr w:rsidR="00A020A3" w:rsidRPr="0030043D" w14:paraId="48E979AA" w14:textId="77777777" w:rsidTr="002E02E6">
        <w:trPr>
          <w:trHeight w:val="278"/>
          <w:jc w:val="center"/>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14:paraId="0C51651A"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Max Volume</w:t>
            </w:r>
          </w:p>
        </w:tc>
        <w:tc>
          <w:tcPr>
            <w:tcW w:w="1606" w:type="dxa"/>
            <w:tcBorders>
              <w:top w:val="nil"/>
              <w:left w:val="nil"/>
              <w:bottom w:val="single" w:sz="4" w:space="0" w:color="auto"/>
              <w:right w:val="single" w:sz="4" w:space="0" w:color="auto"/>
            </w:tcBorders>
            <w:shd w:val="clear" w:color="000000" w:fill="FFFF00"/>
            <w:noWrap/>
            <w:vAlign w:val="center"/>
            <w:hideMark/>
          </w:tcPr>
          <w:p w14:paraId="29A05C35"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446" w:type="dxa"/>
            <w:tcBorders>
              <w:top w:val="nil"/>
              <w:left w:val="nil"/>
              <w:bottom w:val="single" w:sz="4" w:space="0" w:color="auto"/>
              <w:right w:val="single" w:sz="4" w:space="0" w:color="auto"/>
            </w:tcBorders>
            <w:shd w:val="clear" w:color="auto" w:fill="auto"/>
            <w:noWrap/>
            <w:vAlign w:val="center"/>
            <w:hideMark/>
          </w:tcPr>
          <w:p w14:paraId="07FE14DB"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1409.565217</w:t>
            </w:r>
          </w:p>
        </w:tc>
        <w:tc>
          <w:tcPr>
            <w:tcW w:w="1377" w:type="dxa"/>
            <w:tcBorders>
              <w:top w:val="nil"/>
              <w:left w:val="nil"/>
              <w:bottom w:val="single" w:sz="4" w:space="0" w:color="auto"/>
              <w:right w:val="single" w:sz="4" w:space="0" w:color="auto"/>
            </w:tcBorders>
            <w:shd w:val="clear" w:color="000000" w:fill="FFFF00"/>
            <w:noWrap/>
            <w:vAlign w:val="center"/>
            <w:hideMark/>
          </w:tcPr>
          <w:p w14:paraId="3972C07E"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77" w:type="dxa"/>
            <w:tcBorders>
              <w:top w:val="nil"/>
              <w:left w:val="nil"/>
              <w:bottom w:val="single" w:sz="4" w:space="0" w:color="auto"/>
              <w:right w:val="single" w:sz="4" w:space="0" w:color="auto"/>
            </w:tcBorders>
            <w:shd w:val="clear" w:color="000000" w:fill="FFFF00"/>
            <w:noWrap/>
            <w:vAlign w:val="center"/>
            <w:hideMark/>
          </w:tcPr>
          <w:p w14:paraId="024F7EB0"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N/A</w:t>
            </w:r>
          </w:p>
        </w:tc>
        <w:tc>
          <w:tcPr>
            <w:tcW w:w="1331" w:type="dxa"/>
            <w:tcBorders>
              <w:top w:val="nil"/>
              <w:left w:val="nil"/>
              <w:bottom w:val="single" w:sz="4" w:space="0" w:color="auto"/>
              <w:right w:val="single" w:sz="4" w:space="0" w:color="auto"/>
            </w:tcBorders>
            <w:shd w:val="clear" w:color="auto" w:fill="auto"/>
            <w:noWrap/>
            <w:vAlign w:val="center"/>
            <w:hideMark/>
          </w:tcPr>
          <w:p w14:paraId="3EBBE268" w14:textId="77777777" w:rsidR="00A020A3" w:rsidRPr="0030043D" w:rsidRDefault="00A020A3" w:rsidP="002E02E6">
            <w:pPr>
              <w:jc w:val="center"/>
              <w:rPr>
                <w:rFonts w:ascii="Calibri" w:eastAsia="Times New Roman" w:hAnsi="Calibri" w:cs="Times New Roman"/>
                <w:color w:val="000000"/>
              </w:rPr>
            </w:pPr>
            <w:r w:rsidRPr="0030043D">
              <w:rPr>
                <w:rFonts w:ascii="Calibri" w:eastAsia="Times New Roman" w:hAnsi="Calibri" w:cs="Times New Roman"/>
                <w:color w:val="000000"/>
              </w:rPr>
              <w:t>469.846505</w:t>
            </w:r>
          </w:p>
        </w:tc>
      </w:tr>
    </w:tbl>
    <w:p w14:paraId="3FED3CFC" w14:textId="4AC690E1" w:rsidR="00A020A3" w:rsidRPr="00F205B3" w:rsidRDefault="00A020A3" w:rsidP="00F205B3">
      <w:pPr>
        <w:spacing w:line="480" w:lineRule="auto"/>
        <w:jc w:val="center"/>
        <w:rPr>
          <w:b/>
        </w:rPr>
      </w:pPr>
      <w:r w:rsidRPr="00FF2194">
        <w:rPr>
          <w:b/>
        </w:rPr>
        <w:t xml:space="preserve">Figure </w:t>
      </w:r>
      <w:r w:rsidR="00D00707">
        <w:rPr>
          <w:b/>
        </w:rPr>
        <w:t>37</w:t>
      </w:r>
      <w:r w:rsidRPr="00F205B3">
        <w:rPr>
          <w:b/>
        </w:rPr>
        <w:t>: Statistics of % Change in ROI and Volume of Top 11-15 Cryptocurrencies</w:t>
      </w:r>
    </w:p>
    <w:tbl>
      <w:tblPr>
        <w:tblW w:w="8547" w:type="dxa"/>
        <w:jc w:val="center"/>
        <w:tblLook w:val="04A0" w:firstRow="1" w:lastRow="0" w:firstColumn="1" w:lastColumn="0" w:noHBand="0" w:noVBand="1"/>
      </w:tblPr>
      <w:tblGrid>
        <w:gridCol w:w="1491"/>
        <w:gridCol w:w="1617"/>
        <w:gridCol w:w="1386"/>
        <w:gridCol w:w="1386"/>
        <w:gridCol w:w="1386"/>
        <w:gridCol w:w="1281"/>
      </w:tblGrid>
      <w:tr w:rsidR="00A020A3" w:rsidRPr="00B6237F" w14:paraId="2CD385BF" w14:textId="77777777" w:rsidTr="002E02E6">
        <w:trPr>
          <w:trHeight w:val="285"/>
          <w:jc w:val="center"/>
        </w:trPr>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495B4E"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 </w:t>
            </w:r>
          </w:p>
        </w:tc>
        <w:tc>
          <w:tcPr>
            <w:tcW w:w="1617" w:type="dxa"/>
            <w:tcBorders>
              <w:top w:val="single" w:sz="4" w:space="0" w:color="auto"/>
              <w:left w:val="nil"/>
              <w:bottom w:val="single" w:sz="4" w:space="0" w:color="auto"/>
              <w:right w:val="single" w:sz="4" w:space="0" w:color="auto"/>
            </w:tcBorders>
            <w:shd w:val="clear" w:color="auto" w:fill="auto"/>
            <w:noWrap/>
            <w:vAlign w:val="center"/>
            <w:hideMark/>
          </w:tcPr>
          <w:p w14:paraId="184064F4"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QTUM</w:t>
            </w:r>
          </w:p>
        </w:tc>
        <w:tc>
          <w:tcPr>
            <w:tcW w:w="1386" w:type="dxa"/>
            <w:tcBorders>
              <w:top w:val="single" w:sz="4" w:space="0" w:color="auto"/>
              <w:left w:val="nil"/>
              <w:bottom w:val="single" w:sz="4" w:space="0" w:color="auto"/>
              <w:right w:val="single" w:sz="4" w:space="0" w:color="auto"/>
            </w:tcBorders>
            <w:shd w:val="clear" w:color="auto" w:fill="auto"/>
            <w:noWrap/>
            <w:vAlign w:val="center"/>
            <w:hideMark/>
          </w:tcPr>
          <w:p w14:paraId="796D9F28"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ICX</w:t>
            </w:r>
          </w:p>
        </w:tc>
        <w:tc>
          <w:tcPr>
            <w:tcW w:w="1386" w:type="dxa"/>
            <w:tcBorders>
              <w:top w:val="single" w:sz="4" w:space="0" w:color="auto"/>
              <w:left w:val="nil"/>
              <w:bottom w:val="single" w:sz="4" w:space="0" w:color="auto"/>
              <w:right w:val="single" w:sz="4" w:space="0" w:color="auto"/>
            </w:tcBorders>
            <w:shd w:val="clear" w:color="auto" w:fill="auto"/>
            <w:noWrap/>
            <w:vAlign w:val="center"/>
            <w:hideMark/>
          </w:tcPr>
          <w:p w14:paraId="7D7FBC69"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NANO</w:t>
            </w:r>
          </w:p>
        </w:tc>
        <w:tc>
          <w:tcPr>
            <w:tcW w:w="1386" w:type="dxa"/>
            <w:tcBorders>
              <w:top w:val="single" w:sz="4" w:space="0" w:color="auto"/>
              <w:left w:val="nil"/>
              <w:bottom w:val="single" w:sz="4" w:space="0" w:color="auto"/>
              <w:right w:val="single" w:sz="4" w:space="0" w:color="auto"/>
            </w:tcBorders>
            <w:shd w:val="clear" w:color="auto" w:fill="auto"/>
            <w:noWrap/>
            <w:vAlign w:val="center"/>
            <w:hideMark/>
          </w:tcPr>
          <w:p w14:paraId="286C0427"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ETC</w:t>
            </w:r>
          </w:p>
        </w:tc>
        <w:tc>
          <w:tcPr>
            <w:tcW w:w="1281" w:type="dxa"/>
            <w:tcBorders>
              <w:top w:val="single" w:sz="4" w:space="0" w:color="auto"/>
              <w:left w:val="nil"/>
              <w:bottom w:val="single" w:sz="4" w:space="0" w:color="auto"/>
              <w:right w:val="single" w:sz="4" w:space="0" w:color="auto"/>
            </w:tcBorders>
            <w:shd w:val="clear" w:color="auto" w:fill="auto"/>
            <w:noWrap/>
            <w:vAlign w:val="center"/>
            <w:hideMark/>
          </w:tcPr>
          <w:p w14:paraId="52E81752"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LSK</w:t>
            </w:r>
          </w:p>
        </w:tc>
      </w:tr>
      <w:tr w:rsidR="00A020A3" w:rsidRPr="00B6237F" w14:paraId="3FAE8263"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49BECBE0"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Mean ROI</w:t>
            </w:r>
          </w:p>
        </w:tc>
        <w:tc>
          <w:tcPr>
            <w:tcW w:w="1617" w:type="dxa"/>
            <w:tcBorders>
              <w:top w:val="nil"/>
              <w:left w:val="nil"/>
              <w:bottom w:val="single" w:sz="4" w:space="0" w:color="auto"/>
              <w:right w:val="single" w:sz="4" w:space="0" w:color="auto"/>
            </w:tcBorders>
            <w:shd w:val="clear" w:color="000000" w:fill="FFFF00"/>
            <w:noWrap/>
            <w:vAlign w:val="center"/>
            <w:hideMark/>
          </w:tcPr>
          <w:p w14:paraId="37A021E6"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15414003"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03416333"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7E87402A"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281" w:type="dxa"/>
            <w:tcBorders>
              <w:top w:val="nil"/>
              <w:left w:val="nil"/>
              <w:bottom w:val="single" w:sz="4" w:space="0" w:color="auto"/>
              <w:right w:val="single" w:sz="4" w:space="0" w:color="auto"/>
            </w:tcBorders>
            <w:shd w:val="clear" w:color="000000" w:fill="FFFF00"/>
            <w:noWrap/>
            <w:vAlign w:val="center"/>
            <w:hideMark/>
          </w:tcPr>
          <w:p w14:paraId="25B584A5"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r w:rsidR="00A020A3" w:rsidRPr="00B6237F" w14:paraId="3EBF6659"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24CCDEA4"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Max ROI</w:t>
            </w:r>
          </w:p>
        </w:tc>
        <w:tc>
          <w:tcPr>
            <w:tcW w:w="1617" w:type="dxa"/>
            <w:tcBorders>
              <w:top w:val="nil"/>
              <w:left w:val="nil"/>
              <w:bottom w:val="single" w:sz="4" w:space="0" w:color="auto"/>
              <w:right w:val="single" w:sz="4" w:space="0" w:color="auto"/>
            </w:tcBorders>
            <w:shd w:val="clear" w:color="000000" w:fill="FFFF00"/>
            <w:noWrap/>
            <w:vAlign w:val="center"/>
            <w:hideMark/>
          </w:tcPr>
          <w:p w14:paraId="628608C7"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4B0B93E8"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16360E6A"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32D3B7E6"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281" w:type="dxa"/>
            <w:tcBorders>
              <w:top w:val="nil"/>
              <w:left w:val="nil"/>
              <w:bottom w:val="single" w:sz="4" w:space="0" w:color="auto"/>
              <w:right w:val="single" w:sz="4" w:space="0" w:color="auto"/>
            </w:tcBorders>
            <w:shd w:val="clear" w:color="000000" w:fill="FFFF00"/>
            <w:noWrap/>
            <w:vAlign w:val="center"/>
            <w:hideMark/>
          </w:tcPr>
          <w:p w14:paraId="7F42BFA7"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r w:rsidR="00A020A3" w:rsidRPr="00B6237F" w14:paraId="6FEEEE4F"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4FC647C3"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Min ROI</w:t>
            </w:r>
          </w:p>
        </w:tc>
        <w:tc>
          <w:tcPr>
            <w:tcW w:w="1617" w:type="dxa"/>
            <w:tcBorders>
              <w:top w:val="nil"/>
              <w:left w:val="nil"/>
              <w:bottom w:val="single" w:sz="4" w:space="0" w:color="auto"/>
              <w:right w:val="single" w:sz="4" w:space="0" w:color="auto"/>
            </w:tcBorders>
            <w:shd w:val="clear" w:color="000000" w:fill="FFFF00"/>
            <w:noWrap/>
            <w:vAlign w:val="center"/>
            <w:hideMark/>
          </w:tcPr>
          <w:p w14:paraId="04BBDF1B"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366ACB6D"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3A0AEC6A"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501C73DA"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281" w:type="dxa"/>
            <w:tcBorders>
              <w:top w:val="nil"/>
              <w:left w:val="nil"/>
              <w:bottom w:val="single" w:sz="4" w:space="0" w:color="auto"/>
              <w:right w:val="single" w:sz="4" w:space="0" w:color="auto"/>
            </w:tcBorders>
            <w:shd w:val="clear" w:color="000000" w:fill="FFFF00"/>
            <w:noWrap/>
            <w:vAlign w:val="center"/>
            <w:hideMark/>
          </w:tcPr>
          <w:p w14:paraId="6E9547C3"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r w:rsidR="00A020A3" w:rsidRPr="00B6237F" w14:paraId="4F0406AB"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3C39513F"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Mean Volume</w:t>
            </w:r>
          </w:p>
        </w:tc>
        <w:tc>
          <w:tcPr>
            <w:tcW w:w="1617" w:type="dxa"/>
            <w:tcBorders>
              <w:top w:val="nil"/>
              <w:left w:val="nil"/>
              <w:bottom w:val="single" w:sz="4" w:space="0" w:color="auto"/>
              <w:right w:val="single" w:sz="4" w:space="0" w:color="auto"/>
            </w:tcBorders>
            <w:shd w:val="clear" w:color="000000" w:fill="FFFF00"/>
            <w:noWrap/>
            <w:vAlign w:val="center"/>
            <w:hideMark/>
          </w:tcPr>
          <w:p w14:paraId="7DEEC429"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4BE856C6"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2B55C9C4"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152A23E5"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281" w:type="dxa"/>
            <w:tcBorders>
              <w:top w:val="nil"/>
              <w:left w:val="nil"/>
              <w:bottom w:val="single" w:sz="4" w:space="0" w:color="auto"/>
              <w:right w:val="single" w:sz="4" w:space="0" w:color="auto"/>
            </w:tcBorders>
            <w:shd w:val="clear" w:color="000000" w:fill="FFFF00"/>
            <w:noWrap/>
            <w:vAlign w:val="center"/>
            <w:hideMark/>
          </w:tcPr>
          <w:p w14:paraId="0CAFCACE"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r w:rsidR="00A020A3" w:rsidRPr="00B6237F" w14:paraId="5BA86621"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6880B30C"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Max Volume</w:t>
            </w:r>
          </w:p>
        </w:tc>
        <w:tc>
          <w:tcPr>
            <w:tcW w:w="1617" w:type="dxa"/>
            <w:tcBorders>
              <w:top w:val="nil"/>
              <w:left w:val="nil"/>
              <w:bottom w:val="single" w:sz="4" w:space="0" w:color="auto"/>
              <w:right w:val="single" w:sz="4" w:space="0" w:color="auto"/>
            </w:tcBorders>
            <w:shd w:val="clear" w:color="000000" w:fill="FFFF00"/>
            <w:noWrap/>
            <w:vAlign w:val="center"/>
            <w:hideMark/>
          </w:tcPr>
          <w:p w14:paraId="2C61C6E6"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3E1842D7"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43C9116A"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FFFF00"/>
            <w:noWrap/>
            <w:vAlign w:val="center"/>
            <w:hideMark/>
          </w:tcPr>
          <w:p w14:paraId="13ADEB26"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281" w:type="dxa"/>
            <w:tcBorders>
              <w:top w:val="nil"/>
              <w:left w:val="nil"/>
              <w:bottom w:val="single" w:sz="4" w:space="0" w:color="auto"/>
              <w:right w:val="single" w:sz="4" w:space="0" w:color="auto"/>
            </w:tcBorders>
            <w:shd w:val="clear" w:color="000000" w:fill="FFFF00"/>
            <w:noWrap/>
            <w:vAlign w:val="center"/>
            <w:hideMark/>
          </w:tcPr>
          <w:p w14:paraId="1222C9E7"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bl>
    <w:p w14:paraId="6662D734" w14:textId="1BCA7F8F" w:rsidR="00A020A3" w:rsidRPr="00F205B3" w:rsidRDefault="00A020A3" w:rsidP="00F205B3">
      <w:pPr>
        <w:spacing w:line="480" w:lineRule="auto"/>
        <w:jc w:val="center"/>
        <w:rPr>
          <w:b/>
        </w:rPr>
      </w:pPr>
      <w:r w:rsidRPr="00FF2194">
        <w:rPr>
          <w:b/>
        </w:rPr>
        <w:t xml:space="preserve">Figure </w:t>
      </w:r>
      <w:r w:rsidR="00D00707">
        <w:rPr>
          <w:b/>
        </w:rPr>
        <w:t>38</w:t>
      </w:r>
      <w:r w:rsidRPr="00F205B3">
        <w:rPr>
          <w:b/>
        </w:rPr>
        <w:t>: Statistics of % Change in ROI and Volume of Top 16-20 Cryptocurrencies</w:t>
      </w:r>
    </w:p>
    <w:tbl>
      <w:tblPr>
        <w:tblW w:w="8547" w:type="dxa"/>
        <w:jc w:val="center"/>
        <w:tblLook w:val="04A0" w:firstRow="1" w:lastRow="0" w:firstColumn="1" w:lastColumn="0" w:noHBand="0" w:noVBand="1"/>
      </w:tblPr>
      <w:tblGrid>
        <w:gridCol w:w="1491"/>
        <w:gridCol w:w="1617"/>
        <w:gridCol w:w="1386"/>
        <w:gridCol w:w="1387"/>
        <w:gridCol w:w="1387"/>
        <w:gridCol w:w="1281"/>
      </w:tblGrid>
      <w:tr w:rsidR="00A020A3" w:rsidRPr="00B6237F" w14:paraId="69618239" w14:textId="77777777" w:rsidTr="002E02E6">
        <w:trPr>
          <w:trHeight w:val="285"/>
          <w:jc w:val="center"/>
        </w:trPr>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E6D036"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lastRenderedPageBreak/>
              <w:t> </w:t>
            </w:r>
          </w:p>
        </w:tc>
        <w:tc>
          <w:tcPr>
            <w:tcW w:w="1617" w:type="dxa"/>
            <w:tcBorders>
              <w:top w:val="single" w:sz="4" w:space="0" w:color="auto"/>
              <w:left w:val="nil"/>
              <w:bottom w:val="single" w:sz="4" w:space="0" w:color="auto"/>
              <w:right w:val="single" w:sz="4" w:space="0" w:color="auto"/>
            </w:tcBorders>
            <w:shd w:val="clear" w:color="auto" w:fill="auto"/>
            <w:noWrap/>
            <w:vAlign w:val="center"/>
            <w:hideMark/>
          </w:tcPr>
          <w:p w14:paraId="49CE9E27"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XVG</w:t>
            </w:r>
          </w:p>
        </w:tc>
        <w:tc>
          <w:tcPr>
            <w:tcW w:w="1386" w:type="dxa"/>
            <w:tcBorders>
              <w:top w:val="single" w:sz="4" w:space="0" w:color="auto"/>
              <w:left w:val="nil"/>
              <w:bottom w:val="single" w:sz="4" w:space="0" w:color="auto"/>
              <w:right w:val="single" w:sz="4" w:space="0" w:color="auto"/>
            </w:tcBorders>
            <w:shd w:val="clear" w:color="auto" w:fill="auto"/>
            <w:noWrap/>
            <w:vAlign w:val="center"/>
            <w:hideMark/>
          </w:tcPr>
          <w:p w14:paraId="169625CC"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VEN</w:t>
            </w:r>
          </w:p>
        </w:tc>
        <w:tc>
          <w:tcPr>
            <w:tcW w:w="1386" w:type="dxa"/>
            <w:tcBorders>
              <w:top w:val="single" w:sz="4" w:space="0" w:color="auto"/>
              <w:left w:val="nil"/>
              <w:bottom w:val="single" w:sz="4" w:space="0" w:color="auto"/>
              <w:right w:val="single" w:sz="4" w:space="0" w:color="auto"/>
            </w:tcBorders>
            <w:shd w:val="clear" w:color="auto" w:fill="auto"/>
            <w:noWrap/>
            <w:vAlign w:val="center"/>
            <w:hideMark/>
          </w:tcPr>
          <w:p w14:paraId="1934BE9B"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SC</w:t>
            </w:r>
          </w:p>
        </w:tc>
        <w:tc>
          <w:tcPr>
            <w:tcW w:w="1386" w:type="dxa"/>
            <w:tcBorders>
              <w:top w:val="single" w:sz="4" w:space="0" w:color="auto"/>
              <w:left w:val="nil"/>
              <w:bottom w:val="single" w:sz="4" w:space="0" w:color="auto"/>
              <w:right w:val="single" w:sz="4" w:space="0" w:color="auto"/>
            </w:tcBorders>
            <w:shd w:val="clear" w:color="auto" w:fill="auto"/>
            <w:noWrap/>
            <w:vAlign w:val="center"/>
            <w:hideMark/>
          </w:tcPr>
          <w:p w14:paraId="1780FC54"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BCN</w:t>
            </w:r>
          </w:p>
        </w:tc>
        <w:tc>
          <w:tcPr>
            <w:tcW w:w="1281" w:type="dxa"/>
            <w:tcBorders>
              <w:top w:val="single" w:sz="4" w:space="0" w:color="auto"/>
              <w:left w:val="nil"/>
              <w:bottom w:val="single" w:sz="4" w:space="0" w:color="auto"/>
              <w:right w:val="single" w:sz="4" w:space="0" w:color="auto"/>
            </w:tcBorders>
            <w:shd w:val="clear" w:color="auto" w:fill="auto"/>
            <w:noWrap/>
            <w:vAlign w:val="center"/>
            <w:hideMark/>
          </w:tcPr>
          <w:p w14:paraId="4A5CE8F3"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BCC</w:t>
            </w:r>
          </w:p>
        </w:tc>
      </w:tr>
      <w:tr w:rsidR="00A020A3" w:rsidRPr="00B6237F" w14:paraId="4218C404"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5CCDBDA4"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Mean ROI</w:t>
            </w:r>
          </w:p>
        </w:tc>
        <w:tc>
          <w:tcPr>
            <w:tcW w:w="1617" w:type="dxa"/>
            <w:tcBorders>
              <w:top w:val="nil"/>
              <w:left w:val="nil"/>
              <w:bottom w:val="single" w:sz="4" w:space="0" w:color="auto"/>
              <w:right w:val="single" w:sz="4" w:space="0" w:color="auto"/>
            </w:tcBorders>
            <w:shd w:val="clear" w:color="000000" w:fill="auto"/>
            <w:noWrap/>
            <w:vAlign w:val="center"/>
            <w:hideMark/>
          </w:tcPr>
          <w:p w14:paraId="5BF11CDC"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2.923480</w:t>
            </w:r>
          </w:p>
        </w:tc>
        <w:tc>
          <w:tcPr>
            <w:tcW w:w="1386" w:type="dxa"/>
            <w:tcBorders>
              <w:top w:val="nil"/>
              <w:left w:val="nil"/>
              <w:bottom w:val="single" w:sz="4" w:space="0" w:color="auto"/>
              <w:right w:val="single" w:sz="4" w:space="0" w:color="auto"/>
            </w:tcBorders>
            <w:shd w:val="clear" w:color="000000" w:fill="FFFF00"/>
            <w:noWrap/>
            <w:vAlign w:val="center"/>
            <w:hideMark/>
          </w:tcPr>
          <w:p w14:paraId="4BED0D6C"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auto"/>
            <w:noWrap/>
            <w:vAlign w:val="center"/>
            <w:hideMark/>
          </w:tcPr>
          <w:p w14:paraId="6028B87B"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0.429910</w:t>
            </w:r>
          </w:p>
        </w:tc>
        <w:tc>
          <w:tcPr>
            <w:tcW w:w="1386" w:type="dxa"/>
            <w:tcBorders>
              <w:top w:val="nil"/>
              <w:left w:val="nil"/>
              <w:bottom w:val="single" w:sz="4" w:space="0" w:color="auto"/>
              <w:right w:val="single" w:sz="4" w:space="0" w:color="auto"/>
            </w:tcBorders>
            <w:shd w:val="clear" w:color="000000" w:fill="auto"/>
            <w:noWrap/>
            <w:vAlign w:val="center"/>
            <w:hideMark/>
          </w:tcPr>
          <w:p w14:paraId="153A3521"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0.321791</w:t>
            </w:r>
          </w:p>
        </w:tc>
        <w:tc>
          <w:tcPr>
            <w:tcW w:w="1281" w:type="dxa"/>
            <w:tcBorders>
              <w:top w:val="nil"/>
              <w:left w:val="nil"/>
              <w:bottom w:val="single" w:sz="4" w:space="0" w:color="auto"/>
              <w:right w:val="single" w:sz="4" w:space="0" w:color="auto"/>
            </w:tcBorders>
            <w:shd w:val="clear" w:color="000000" w:fill="FFFF00"/>
            <w:noWrap/>
            <w:vAlign w:val="center"/>
            <w:hideMark/>
          </w:tcPr>
          <w:p w14:paraId="751502C9"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r w:rsidR="00A020A3" w:rsidRPr="00B6237F" w14:paraId="342E6CD8"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4B24B5FA"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Max ROI</w:t>
            </w:r>
          </w:p>
        </w:tc>
        <w:tc>
          <w:tcPr>
            <w:tcW w:w="1617" w:type="dxa"/>
            <w:tcBorders>
              <w:top w:val="nil"/>
              <w:left w:val="nil"/>
              <w:bottom w:val="single" w:sz="4" w:space="0" w:color="auto"/>
              <w:right w:val="single" w:sz="4" w:space="0" w:color="auto"/>
            </w:tcBorders>
            <w:shd w:val="clear" w:color="000000" w:fill="auto"/>
            <w:noWrap/>
            <w:vAlign w:val="center"/>
            <w:hideMark/>
          </w:tcPr>
          <w:p w14:paraId="5A662092"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580.000000</w:t>
            </w:r>
          </w:p>
        </w:tc>
        <w:tc>
          <w:tcPr>
            <w:tcW w:w="1386" w:type="dxa"/>
            <w:tcBorders>
              <w:top w:val="nil"/>
              <w:left w:val="nil"/>
              <w:bottom w:val="single" w:sz="4" w:space="0" w:color="auto"/>
              <w:right w:val="single" w:sz="4" w:space="0" w:color="auto"/>
            </w:tcBorders>
            <w:shd w:val="clear" w:color="000000" w:fill="FFFF00"/>
            <w:noWrap/>
            <w:vAlign w:val="center"/>
            <w:hideMark/>
          </w:tcPr>
          <w:p w14:paraId="1AFC5855"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auto"/>
            <w:noWrap/>
            <w:vAlign w:val="center"/>
            <w:hideMark/>
          </w:tcPr>
          <w:p w14:paraId="5DD57FCE"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81.395349</w:t>
            </w:r>
          </w:p>
        </w:tc>
        <w:tc>
          <w:tcPr>
            <w:tcW w:w="1386" w:type="dxa"/>
            <w:tcBorders>
              <w:top w:val="nil"/>
              <w:left w:val="nil"/>
              <w:bottom w:val="single" w:sz="4" w:space="0" w:color="auto"/>
              <w:right w:val="single" w:sz="4" w:space="0" w:color="auto"/>
            </w:tcBorders>
            <w:shd w:val="clear" w:color="000000" w:fill="auto"/>
            <w:noWrap/>
            <w:vAlign w:val="center"/>
            <w:hideMark/>
          </w:tcPr>
          <w:p w14:paraId="6294F440"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58.064516</w:t>
            </w:r>
          </w:p>
        </w:tc>
        <w:tc>
          <w:tcPr>
            <w:tcW w:w="1281" w:type="dxa"/>
            <w:tcBorders>
              <w:top w:val="nil"/>
              <w:left w:val="nil"/>
              <w:bottom w:val="single" w:sz="4" w:space="0" w:color="auto"/>
              <w:right w:val="single" w:sz="4" w:space="0" w:color="auto"/>
            </w:tcBorders>
            <w:shd w:val="clear" w:color="000000" w:fill="FFFF00"/>
            <w:noWrap/>
            <w:vAlign w:val="center"/>
            <w:hideMark/>
          </w:tcPr>
          <w:p w14:paraId="076B231B"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r w:rsidR="00A020A3" w:rsidRPr="00B6237F" w14:paraId="0F6469A6"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7412707C"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Min ROI</w:t>
            </w:r>
          </w:p>
        </w:tc>
        <w:tc>
          <w:tcPr>
            <w:tcW w:w="1617" w:type="dxa"/>
            <w:tcBorders>
              <w:top w:val="nil"/>
              <w:left w:val="nil"/>
              <w:bottom w:val="single" w:sz="4" w:space="0" w:color="auto"/>
              <w:right w:val="single" w:sz="4" w:space="0" w:color="auto"/>
            </w:tcBorders>
            <w:shd w:val="clear" w:color="000000" w:fill="auto"/>
            <w:noWrap/>
            <w:vAlign w:val="center"/>
            <w:hideMark/>
          </w:tcPr>
          <w:p w14:paraId="027232F9"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-60.000000</w:t>
            </w:r>
          </w:p>
        </w:tc>
        <w:tc>
          <w:tcPr>
            <w:tcW w:w="1386" w:type="dxa"/>
            <w:tcBorders>
              <w:top w:val="nil"/>
              <w:left w:val="nil"/>
              <w:bottom w:val="single" w:sz="4" w:space="0" w:color="auto"/>
              <w:right w:val="single" w:sz="4" w:space="0" w:color="auto"/>
            </w:tcBorders>
            <w:shd w:val="clear" w:color="000000" w:fill="FFFF00"/>
            <w:noWrap/>
            <w:vAlign w:val="center"/>
            <w:hideMark/>
          </w:tcPr>
          <w:p w14:paraId="721A198D"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auto"/>
            <w:noWrap/>
            <w:vAlign w:val="center"/>
            <w:hideMark/>
          </w:tcPr>
          <w:p w14:paraId="6E531EAC"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-38.461538</w:t>
            </w:r>
          </w:p>
        </w:tc>
        <w:tc>
          <w:tcPr>
            <w:tcW w:w="1386" w:type="dxa"/>
            <w:tcBorders>
              <w:top w:val="nil"/>
              <w:left w:val="nil"/>
              <w:bottom w:val="single" w:sz="4" w:space="0" w:color="auto"/>
              <w:right w:val="single" w:sz="4" w:space="0" w:color="auto"/>
            </w:tcBorders>
            <w:shd w:val="clear" w:color="000000" w:fill="auto"/>
            <w:noWrap/>
            <w:vAlign w:val="center"/>
            <w:hideMark/>
          </w:tcPr>
          <w:p w14:paraId="05CCA559"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-34.615385</w:t>
            </w:r>
          </w:p>
        </w:tc>
        <w:tc>
          <w:tcPr>
            <w:tcW w:w="1281" w:type="dxa"/>
            <w:tcBorders>
              <w:top w:val="nil"/>
              <w:left w:val="nil"/>
              <w:bottom w:val="single" w:sz="4" w:space="0" w:color="auto"/>
              <w:right w:val="single" w:sz="4" w:space="0" w:color="auto"/>
            </w:tcBorders>
            <w:shd w:val="clear" w:color="000000" w:fill="FFFF00"/>
            <w:noWrap/>
            <w:vAlign w:val="center"/>
            <w:hideMark/>
          </w:tcPr>
          <w:p w14:paraId="16EFFA5C"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r w:rsidR="00A020A3" w:rsidRPr="00B6237F" w14:paraId="075FC5D3"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1A35D10F"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Mean Volume</w:t>
            </w:r>
          </w:p>
        </w:tc>
        <w:tc>
          <w:tcPr>
            <w:tcW w:w="1617" w:type="dxa"/>
            <w:tcBorders>
              <w:top w:val="nil"/>
              <w:left w:val="nil"/>
              <w:bottom w:val="single" w:sz="4" w:space="0" w:color="auto"/>
              <w:right w:val="single" w:sz="4" w:space="0" w:color="auto"/>
            </w:tcBorders>
            <w:shd w:val="clear" w:color="000000" w:fill="auto"/>
            <w:noWrap/>
            <w:vAlign w:val="center"/>
            <w:hideMark/>
          </w:tcPr>
          <w:p w14:paraId="1DA1F86E"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429.799650</w:t>
            </w:r>
          </w:p>
        </w:tc>
        <w:tc>
          <w:tcPr>
            <w:tcW w:w="1386" w:type="dxa"/>
            <w:tcBorders>
              <w:top w:val="nil"/>
              <w:left w:val="nil"/>
              <w:bottom w:val="single" w:sz="4" w:space="0" w:color="auto"/>
              <w:right w:val="single" w:sz="4" w:space="0" w:color="auto"/>
            </w:tcBorders>
            <w:shd w:val="clear" w:color="000000" w:fill="FFFF00"/>
            <w:noWrap/>
            <w:vAlign w:val="center"/>
            <w:hideMark/>
          </w:tcPr>
          <w:p w14:paraId="69C44E7A"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auto"/>
            <w:noWrap/>
            <w:vAlign w:val="center"/>
            <w:hideMark/>
          </w:tcPr>
          <w:p w14:paraId="2B039934"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61.992245</w:t>
            </w:r>
          </w:p>
        </w:tc>
        <w:tc>
          <w:tcPr>
            <w:tcW w:w="1386" w:type="dxa"/>
            <w:tcBorders>
              <w:top w:val="nil"/>
              <w:left w:val="nil"/>
              <w:bottom w:val="single" w:sz="4" w:space="0" w:color="auto"/>
              <w:right w:val="single" w:sz="4" w:space="0" w:color="auto"/>
            </w:tcBorders>
            <w:shd w:val="clear" w:color="000000" w:fill="auto"/>
            <w:noWrap/>
            <w:vAlign w:val="center"/>
            <w:hideMark/>
          </w:tcPr>
          <w:p w14:paraId="44193589"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64.566254</w:t>
            </w:r>
          </w:p>
        </w:tc>
        <w:tc>
          <w:tcPr>
            <w:tcW w:w="1281" w:type="dxa"/>
            <w:tcBorders>
              <w:top w:val="nil"/>
              <w:left w:val="nil"/>
              <w:bottom w:val="single" w:sz="4" w:space="0" w:color="auto"/>
              <w:right w:val="single" w:sz="4" w:space="0" w:color="auto"/>
            </w:tcBorders>
            <w:shd w:val="clear" w:color="000000" w:fill="FFFF00"/>
            <w:noWrap/>
            <w:vAlign w:val="center"/>
            <w:hideMark/>
          </w:tcPr>
          <w:p w14:paraId="162793DA"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r w:rsidR="00A020A3" w:rsidRPr="00B6237F" w14:paraId="7A63078E" w14:textId="77777777" w:rsidTr="002E02E6">
        <w:trPr>
          <w:trHeight w:val="28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0034E8E7"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Max Volume</w:t>
            </w:r>
          </w:p>
        </w:tc>
        <w:tc>
          <w:tcPr>
            <w:tcW w:w="1617" w:type="dxa"/>
            <w:tcBorders>
              <w:top w:val="nil"/>
              <w:left w:val="nil"/>
              <w:bottom w:val="single" w:sz="4" w:space="0" w:color="auto"/>
              <w:right w:val="single" w:sz="4" w:space="0" w:color="auto"/>
            </w:tcBorders>
            <w:shd w:val="clear" w:color="000000" w:fill="auto"/>
            <w:noWrap/>
            <w:vAlign w:val="center"/>
            <w:hideMark/>
          </w:tcPr>
          <w:p w14:paraId="08D790B5" w14:textId="77777777" w:rsidR="00A020A3" w:rsidRPr="00B6237F" w:rsidRDefault="00A020A3" w:rsidP="002E02E6">
            <w:pPr>
              <w:jc w:val="center"/>
              <w:rPr>
                <w:rFonts w:ascii="Calibri" w:eastAsia="Times New Roman" w:hAnsi="Calibri" w:cs="Times New Roman"/>
                <w:color w:val="000000"/>
              </w:rPr>
            </w:pPr>
            <w:r w:rsidRPr="00A41843">
              <w:rPr>
                <w:rFonts w:ascii="Calibri" w:eastAsia="Times New Roman" w:hAnsi="Calibri" w:cs="Times New Roman"/>
                <w:color w:val="000000"/>
              </w:rPr>
              <w:t>121616.666667</w:t>
            </w:r>
          </w:p>
        </w:tc>
        <w:tc>
          <w:tcPr>
            <w:tcW w:w="1386" w:type="dxa"/>
            <w:tcBorders>
              <w:top w:val="nil"/>
              <w:left w:val="nil"/>
              <w:bottom w:val="single" w:sz="4" w:space="0" w:color="auto"/>
              <w:right w:val="single" w:sz="4" w:space="0" w:color="auto"/>
            </w:tcBorders>
            <w:shd w:val="clear" w:color="000000" w:fill="FFFF00"/>
            <w:noWrap/>
            <w:vAlign w:val="center"/>
            <w:hideMark/>
          </w:tcPr>
          <w:p w14:paraId="50D7185E"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c>
          <w:tcPr>
            <w:tcW w:w="1386" w:type="dxa"/>
            <w:tcBorders>
              <w:top w:val="nil"/>
              <w:left w:val="nil"/>
              <w:bottom w:val="single" w:sz="4" w:space="0" w:color="auto"/>
              <w:right w:val="single" w:sz="4" w:space="0" w:color="auto"/>
            </w:tcBorders>
            <w:shd w:val="clear" w:color="000000" w:fill="auto"/>
            <w:noWrap/>
            <w:vAlign w:val="center"/>
            <w:hideMark/>
          </w:tcPr>
          <w:p w14:paraId="66CEA13C"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2090.588235</w:t>
            </w:r>
          </w:p>
        </w:tc>
        <w:tc>
          <w:tcPr>
            <w:tcW w:w="1386" w:type="dxa"/>
            <w:tcBorders>
              <w:top w:val="nil"/>
              <w:left w:val="nil"/>
              <w:bottom w:val="single" w:sz="4" w:space="0" w:color="auto"/>
              <w:right w:val="single" w:sz="4" w:space="0" w:color="auto"/>
            </w:tcBorders>
            <w:shd w:val="clear" w:color="000000" w:fill="auto"/>
            <w:noWrap/>
            <w:vAlign w:val="center"/>
            <w:hideMark/>
          </w:tcPr>
          <w:p w14:paraId="200C5636" w14:textId="77777777" w:rsidR="00A020A3" w:rsidRPr="006546BC" w:rsidRDefault="00A020A3" w:rsidP="002E02E6">
            <w:pPr>
              <w:jc w:val="center"/>
              <w:rPr>
                <w:rFonts w:ascii="Calibri" w:eastAsia="Times New Roman" w:hAnsi="Calibri" w:cs="Times New Roman"/>
                <w:color w:val="000000"/>
              </w:rPr>
            </w:pPr>
            <w:r w:rsidRPr="006546BC">
              <w:rPr>
                <w:rFonts w:ascii="Calibri" w:eastAsia="Times New Roman" w:hAnsi="Calibri" w:cs="Times New Roman"/>
                <w:color w:val="000000"/>
              </w:rPr>
              <w:t>9638.461538</w:t>
            </w:r>
          </w:p>
        </w:tc>
        <w:tc>
          <w:tcPr>
            <w:tcW w:w="1281" w:type="dxa"/>
            <w:tcBorders>
              <w:top w:val="nil"/>
              <w:left w:val="nil"/>
              <w:bottom w:val="single" w:sz="4" w:space="0" w:color="auto"/>
              <w:right w:val="single" w:sz="4" w:space="0" w:color="auto"/>
            </w:tcBorders>
            <w:shd w:val="clear" w:color="000000" w:fill="FFFF00"/>
            <w:noWrap/>
            <w:vAlign w:val="center"/>
            <w:hideMark/>
          </w:tcPr>
          <w:p w14:paraId="1454202D" w14:textId="77777777" w:rsidR="00A020A3" w:rsidRPr="00B6237F" w:rsidRDefault="00A020A3" w:rsidP="002E02E6">
            <w:pPr>
              <w:jc w:val="center"/>
              <w:rPr>
                <w:rFonts w:ascii="Calibri" w:eastAsia="Times New Roman" w:hAnsi="Calibri" w:cs="Times New Roman"/>
                <w:color w:val="000000"/>
              </w:rPr>
            </w:pPr>
            <w:r w:rsidRPr="00B6237F">
              <w:rPr>
                <w:rFonts w:ascii="Calibri" w:eastAsia="Times New Roman" w:hAnsi="Calibri" w:cs="Times New Roman"/>
                <w:color w:val="000000"/>
              </w:rPr>
              <w:t>N/A</w:t>
            </w:r>
          </w:p>
        </w:tc>
      </w:tr>
    </w:tbl>
    <w:p w14:paraId="4425CF0B" w14:textId="016C09D9" w:rsidR="00A020A3" w:rsidRPr="00F205B3" w:rsidRDefault="00A020A3" w:rsidP="00F205B3">
      <w:pPr>
        <w:spacing w:line="480" w:lineRule="auto"/>
        <w:jc w:val="center"/>
        <w:rPr>
          <w:b/>
        </w:rPr>
      </w:pPr>
      <w:r w:rsidRPr="00FF2194">
        <w:rPr>
          <w:b/>
        </w:rPr>
        <w:t xml:space="preserve">Figure </w:t>
      </w:r>
      <w:r w:rsidR="00D00707">
        <w:rPr>
          <w:b/>
        </w:rPr>
        <w:t>39</w:t>
      </w:r>
      <w:r w:rsidRPr="00F205B3">
        <w:rPr>
          <w:b/>
        </w:rPr>
        <w:t>: Statistics of % Change in ROI and Volume of Top 21-25 Cryptocurrencies</w:t>
      </w:r>
    </w:p>
    <w:p w14:paraId="7984A798" w14:textId="66BB7160" w:rsidR="00A020A3" w:rsidRDefault="00A020A3" w:rsidP="00A020A3">
      <w:pPr>
        <w:spacing w:line="480" w:lineRule="auto"/>
      </w:pPr>
      <w:r>
        <w:tab/>
      </w:r>
      <w:r w:rsidR="00B74560">
        <w:t>We</w:t>
      </w:r>
      <w:r>
        <w:t xml:space="preserve"> established that currency could be compared to money in the sense that they are both easily transferrable and high in volume. On the contrary, an investment has volatile price fluctuations and ROI. Based on the above Figures </w:t>
      </w:r>
      <w:r w:rsidR="006B576F">
        <w:t>33</w:t>
      </w:r>
      <w:r w:rsidR="00B322BF">
        <w:t>-</w:t>
      </w:r>
      <w:r w:rsidR="006B576F">
        <w:t>37</w:t>
      </w:r>
      <w:r>
        <w:t xml:space="preserve">, although the cryptocurrencies exhibit a characteristic similar to currency such as high volume, the cryptocurrencies tend to lean more towards the behavior of investments due to the nature of the volatile price fluctuations and ROI. The disparity between the minimum percent change in ROI and the maximum percent change in ROI along with the disparity between the minimum percent change in volume and the maximum percent in volume provides the belief that there may be many instances in which cryptocurrencies are very illiquid. The illiquid nature at many points in time may suggest that cryptocurrencies are more of an investment rather than a currency. </w:t>
      </w:r>
    </w:p>
    <w:p w14:paraId="711E60CF" w14:textId="77777777" w:rsidR="00A020A3" w:rsidRDefault="00A020A3" w:rsidP="00A020A3">
      <w:pPr>
        <w:spacing w:line="480" w:lineRule="auto"/>
        <w:jc w:val="center"/>
        <w:rPr>
          <w:b/>
        </w:rPr>
      </w:pPr>
      <w:r>
        <w:rPr>
          <w:b/>
        </w:rPr>
        <w:t xml:space="preserve">Minimum and Maximum Rankings of </w:t>
      </w:r>
      <w:r w:rsidRPr="007D039E">
        <w:rPr>
          <w:b/>
        </w:rPr>
        <w:t xml:space="preserve">Top 25 Cryptocurrencies </w:t>
      </w:r>
    </w:p>
    <w:p w14:paraId="3574E94C" w14:textId="77777777" w:rsidR="00A020A3" w:rsidRDefault="00A020A3" w:rsidP="00A020A3">
      <w:pPr>
        <w:spacing w:line="480" w:lineRule="auto"/>
        <w:jc w:val="center"/>
      </w:pPr>
      <w:r w:rsidRPr="007D039E">
        <w:rPr>
          <w:b/>
        </w:rPr>
        <w:t>From January 1, 2016 to April 24, 2018</w:t>
      </w:r>
    </w:p>
    <w:tbl>
      <w:tblPr>
        <w:tblW w:w="8574" w:type="dxa"/>
        <w:jc w:val="center"/>
        <w:tblLook w:val="04A0" w:firstRow="1" w:lastRow="0" w:firstColumn="1" w:lastColumn="0" w:noHBand="0" w:noVBand="1"/>
      </w:tblPr>
      <w:tblGrid>
        <w:gridCol w:w="1429"/>
        <w:gridCol w:w="1429"/>
        <w:gridCol w:w="1429"/>
        <w:gridCol w:w="1429"/>
        <w:gridCol w:w="1429"/>
        <w:gridCol w:w="1429"/>
      </w:tblGrid>
      <w:tr w:rsidR="00A020A3" w:rsidRPr="001C2E30" w14:paraId="3C15A803" w14:textId="77777777" w:rsidTr="002E02E6">
        <w:trPr>
          <w:trHeight w:val="275"/>
          <w:jc w:val="center"/>
        </w:trPr>
        <w:tc>
          <w:tcPr>
            <w:tcW w:w="14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6EB70"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 </w:t>
            </w:r>
          </w:p>
        </w:tc>
        <w:tc>
          <w:tcPr>
            <w:tcW w:w="1429" w:type="dxa"/>
            <w:tcBorders>
              <w:top w:val="single" w:sz="4" w:space="0" w:color="auto"/>
              <w:left w:val="nil"/>
              <w:bottom w:val="single" w:sz="4" w:space="0" w:color="auto"/>
              <w:right w:val="single" w:sz="4" w:space="0" w:color="auto"/>
            </w:tcBorders>
            <w:shd w:val="clear" w:color="auto" w:fill="auto"/>
            <w:noWrap/>
            <w:vAlign w:val="center"/>
            <w:hideMark/>
          </w:tcPr>
          <w:p w14:paraId="2D2317EE"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BTC</w:t>
            </w:r>
          </w:p>
        </w:tc>
        <w:tc>
          <w:tcPr>
            <w:tcW w:w="1429" w:type="dxa"/>
            <w:tcBorders>
              <w:top w:val="single" w:sz="4" w:space="0" w:color="auto"/>
              <w:left w:val="nil"/>
              <w:bottom w:val="single" w:sz="4" w:space="0" w:color="auto"/>
              <w:right w:val="single" w:sz="4" w:space="0" w:color="auto"/>
            </w:tcBorders>
            <w:shd w:val="clear" w:color="auto" w:fill="auto"/>
            <w:noWrap/>
            <w:vAlign w:val="center"/>
            <w:hideMark/>
          </w:tcPr>
          <w:p w14:paraId="3659E30C"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ETH</w:t>
            </w:r>
          </w:p>
        </w:tc>
        <w:tc>
          <w:tcPr>
            <w:tcW w:w="1429" w:type="dxa"/>
            <w:tcBorders>
              <w:top w:val="single" w:sz="4" w:space="0" w:color="auto"/>
              <w:left w:val="nil"/>
              <w:bottom w:val="single" w:sz="4" w:space="0" w:color="auto"/>
              <w:right w:val="single" w:sz="4" w:space="0" w:color="auto"/>
            </w:tcBorders>
            <w:shd w:val="clear" w:color="auto" w:fill="auto"/>
            <w:noWrap/>
            <w:vAlign w:val="center"/>
            <w:hideMark/>
          </w:tcPr>
          <w:p w14:paraId="3168182E"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XRP</w:t>
            </w:r>
          </w:p>
        </w:tc>
        <w:tc>
          <w:tcPr>
            <w:tcW w:w="1429" w:type="dxa"/>
            <w:tcBorders>
              <w:top w:val="single" w:sz="4" w:space="0" w:color="auto"/>
              <w:left w:val="nil"/>
              <w:bottom w:val="single" w:sz="4" w:space="0" w:color="auto"/>
              <w:right w:val="single" w:sz="4" w:space="0" w:color="auto"/>
            </w:tcBorders>
            <w:shd w:val="clear" w:color="auto" w:fill="auto"/>
            <w:noWrap/>
            <w:vAlign w:val="center"/>
            <w:hideMark/>
          </w:tcPr>
          <w:p w14:paraId="017467DE"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BCH</w:t>
            </w:r>
          </w:p>
        </w:tc>
        <w:tc>
          <w:tcPr>
            <w:tcW w:w="1429" w:type="dxa"/>
            <w:tcBorders>
              <w:top w:val="single" w:sz="4" w:space="0" w:color="auto"/>
              <w:left w:val="nil"/>
              <w:bottom w:val="single" w:sz="4" w:space="0" w:color="auto"/>
              <w:right w:val="single" w:sz="4" w:space="0" w:color="auto"/>
            </w:tcBorders>
            <w:shd w:val="clear" w:color="auto" w:fill="auto"/>
            <w:noWrap/>
            <w:vAlign w:val="center"/>
            <w:hideMark/>
          </w:tcPr>
          <w:p w14:paraId="69C16A3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ADA</w:t>
            </w:r>
          </w:p>
        </w:tc>
      </w:tr>
      <w:tr w:rsidR="00A020A3" w:rsidRPr="001C2E30" w14:paraId="0F998A2E"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25DB5814"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Max</w:t>
            </w:r>
          </w:p>
        </w:tc>
        <w:tc>
          <w:tcPr>
            <w:tcW w:w="1429" w:type="dxa"/>
            <w:tcBorders>
              <w:top w:val="nil"/>
              <w:left w:val="nil"/>
              <w:bottom w:val="single" w:sz="4" w:space="0" w:color="auto"/>
              <w:right w:val="single" w:sz="4" w:space="0" w:color="auto"/>
            </w:tcBorders>
            <w:shd w:val="clear" w:color="auto" w:fill="auto"/>
            <w:noWrap/>
            <w:vAlign w:val="center"/>
            <w:hideMark/>
          </w:tcPr>
          <w:p w14:paraId="6ACEBAB3"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w:t>
            </w:r>
          </w:p>
        </w:tc>
        <w:tc>
          <w:tcPr>
            <w:tcW w:w="1429" w:type="dxa"/>
            <w:tcBorders>
              <w:top w:val="nil"/>
              <w:left w:val="nil"/>
              <w:bottom w:val="single" w:sz="4" w:space="0" w:color="auto"/>
              <w:right w:val="single" w:sz="4" w:space="0" w:color="auto"/>
            </w:tcBorders>
            <w:shd w:val="clear" w:color="auto" w:fill="auto"/>
            <w:noWrap/>
            <w:vAlign w:val="center"/>
            <w:hideMark/>
          </w:tcPr>
          <w:p w14:paraId="17DD5127"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w:t>
            </w:r>
          </w:p>
        </w:tc>
        <w:tc>
          <w:tcPr>
            <w:tcW w:w="1429" w:type="dxa"/>
            <w:tcBorders>
              <w:top w:val="nil"/>
              <w:left w:val="nil"/>
              <w:bottom w:val="single" w:sz="4" w:space="0" w:color="auto"/>
              <w:right w:val="single" w:sz="4" w:space="0" w:color="auto"/>
            </w:tcBorders>
            <w:shd w:val="clear" w:color="auto" w:fill="auto"/>
            <w:noWrap/>
            <w:vAlign w:val="center"/>
            <w:hideMark/>
          </w:tcPr>
          <w:p w14:paraId="207EFCD8"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3</w:t>
            </w:r>
          </w:p>
        </w:tc>
        <w:tc>
          <w:tcPr>
            <w:tcW w:w="1429" w:type="dxa"/>
            <w:tcBorders>
              <w:top w:val="nil"/>
              <w:left w:val="nil"/>
              <w:bottom w:val="single" w:sz="4" w:space="0" w:color="auto"/>
              <w:right w:val="single" w:sz="4" w:space="0" w:color="auto"/>
            </w:tcBorders>
            <w:shd w:val="clear" w:color="auto" w:fill="auto"/>
            <w:noWrap/>
            <w:vAlign w:val="center"/>
            <w:hideMark/>
          </w:tcPr>
          <w:p w14:paraId="42B69C5F"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4</w:t>
            </w:r>
          </w:p>
        </w:tc>
        <w:tc>
          <w:tcPr>
            <w:tcW w:w="1429" w:type="dxa"/>
            <w:tcBorders>
              <w:top w:val="nil"/>
              <w:left w:val="nil"/>
              <w:bottom w:val="single" w:sz="4" w:space="0" w:color="auto"/>
              <w:right w:val="single" w:sz="4" w:space="0" w:color="auto"/>
            </w:tcBorders>
            <w:shd w:val="clear" w:color="auto" w:fill="auto"/>
            <w:noWrap/>
            <w:vAlign w:val="center"/>
            <w:hideMark/>
          </w:tcPr>
          <w:p w14:paraId="7299C14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8</w:t>
            </w:r>
          </w:p>
        </w:tc>
      </w:tr>
      <w:tr w:rsidR="00A020A3" w:rsidRPr="001C2E30" w14:paraId="623BAE0F"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1056CD12"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Min</w:t>
            </w:r>
          </w:p>
        </w:tc>
        <w:tc>
          <w:tcPr>
            <w:tcW w:w="1429" w:type="dxa"/>
            <w:tcBorders>
              <w:top w:val="nil"/>
              <w:left w:val="nil"/>
              <w:bottom w:val="single" w:sz="4" w:space="0" w:color="auto"/>
              <w:right w:val="single" w:sz="4" w:space="0" w:color="auto"/>
            </w:tcBorders>
            <w:shd w:val="clear" w:color="auto" w:fill="auto"/>
            <w:noWrap/>
            <w:vAlign w:val="center"/>
            <w:hideMark/>
          </w:tcPr>
          <w:p w14:paraId="6D05F484"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w:t>
            </w:r>
          </w:p>
        </w:tc>
        <w:tc>
          <w:tcPr>
            <w:tcW w:w="1429" w:type="dxa"/>
            <w:tcBorders>
              <w:top w:val="nil"/>
              <w:left w:val="nil"/>
              <w:bottom w:val="single" w:sz="4" w:space="0" w:color="auto"/>
              <w:right w:val="single" w:sz="4" w:space="0" w:color="auto"/>
            </w:tcBorders>
            <w:shd w:val="clear" w:color="auto" w:fill="auto"/>
            <w:noWrap/>
            <w:vAlign w:val="center"/>
            <w:hideMark/>
          </w:tcPr>
          <w:p w14:paraId="18826903"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w:t>
            </w:r>
          </w:p>
        </w:tc>
        <w:tc>
          <w:tcPr>
            <w:tcW w:w="1429" w:type="dxa"/>
            <w:tcBorders>
              <w:top w:val="nil"/>
              <w:left w:val="nil"/>
              <w:bottom w:val="single" w:sz="4" w:space="0" w:color="auto"/>
              <w:right w:val="single" w:sz="4" w:space="0" w:color="auto"/>
            </w:tcBorders>
            <w:shd w:val="clear" w:color="auto" w:fill="auto"/>
            <w:noWrap/>
            <w:vAlign w:val="center"/>
            <w:hideMark/>
          </w:tcPr>
          <w:p w14:paraId="5E0351B5"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3</w:t>
            </w:r>
          </w:p>
        </w:tc>
        <w:tc>
          <w:tcPr>
            <w:tcW w:w="1429" w:type="dxa"/>
            <w:tcBorders>
              <w:top w:val="nil"/>
              <w:left w:val="nil"/>
              <w:bottom w:val="single" w:sz="4" w:space="0" w:color="auto"/>
              <w:right w:val="single" w:sz="4" w:space="0" w:color="auto"/>
            </w:tcBorders>
            <w:shd w:val="clear" w:color="auto" w:fill="auto"/>
            <w:noWrap/>
            <w:vAlign w:val="center"/>
            <w:hideMark/>
          </w:tcPr>
          <w:p w14:paraId="406280BE"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4</w:t>
            </w:r>
          </w:p>
        </w:tc>
        <w:tc>
          <w:tcPr>
            <w:tcW w:w="1429" w:type="dxa"/>
            <w:tcBorders>
              <w:top w:val="nil"/>
              <w:left w:val="nil"/>
              <w:bottom w:val="single" w:sz="4" w:space="0" w:color="auto"/>
              <w:right w:val="single" w:sz="4" w:space="0" w:color="auto"/>
            </w:tcBorders>
            <w:shd w:val="clear" w:color="auto" w:fill="auto"/>
            <w:noWrap/>
            <w:vAlign w:val="center"/>
            <w:hideMark/>
          </w:tcPr>
          <w:p w14:paraId="1DF1D9C2"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8</w:t>
            </w:r>
          </w:p>
        </w:tc>
      </w:tr>
      <w:tr w:rsidR="00A020A3" w:rsidRPr="001C2E30" w14:paraId="20426ED1"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26915356"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 </w:t>
            </w:r>
          </w:p>
        </w:tc>
        <w:tc>
          <w:tcPr>
            <w:tcW w:w="1429" w:type="dxa"/>
            <w:tcBorders>
              <w:top w:val="nil"/>
              <w:left w:val="nil"/>
              <w:bottom w:val="single" w:sz="4" w:space="0" w:color="auto"/>
              <w:right w:val="single" w:sz="4" w:space="0" w:color="auto"/>
            </w:tcBorders>
            <w:shd w:val="clear" w:color="auto" w:fill="auto"/>
            <w:noWrap/>
            <w:vAlign w:val="center"/>
            <w:hideMark/>
          </w:tcPr>
          <w:p w14:paraId="3036D493"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ADA</w:t>
            </w:r>
          </w:p>
        </w:tc>
        <w:tc>
          <w:tcPr>
            <w:tcW w:w="1429" w:type="dxa"/>
            <w:tcBorders>
              <w:top w:val="nil"/>
              <w:left w:val="nil"/>
              <w:bottom w:val="single" w:sz="4" w:space="0" w:color="auto"/>
              <w:right w:val="single" w:sz="4" w:space="0" w:color="auto"/>
            </w:tcBorders>
            <w:shd w:val="clear" w:color="auto" w:fill="auto"/>
            <w:noWrap/>
            <w:vAlign w:val="center"/>
            <w:hideMark/>
          </w:tcPr>
          <w:p w14:paraId="4285C612"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LTC</w:t>
            </w:r>
          </w:p>
        </w:tc>
        <w:tc>
          <w:tcPr>
            <w:tcW w:w="1429" w:type="dxa"/>
            <w:tcBorders>
              <w:top w:val="nil"/>
              <w:left w:val="nil"/>
              <w:bottom w:val="single" w:sz="4" w:space="0" w:color="auto"/>
              <w:right w:val="single" w:sz="4" w:space="0" w:color="auto"/>
            </w:tcBorders>
            <w:shd w:val="clear" w:color="auto" w:fill="auto"/>
            <w:noWrap/>
            <w:vAlign w:val="center"/>
            <w:hideMark/>
          </w:tcPr>
          <w:p w14:paraId="210C82FF"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XEM</w:t>
            </w:r>
          </w:p>
        </w:tc>
        <w:tc>
          <w:tcPr>
            <w:tcW w:w="1429" w:type="dxa"/>
            <w:tcBorders>
              <w:top w:val="nil"/>
              <w:left w:val="nil"/>
              <w:bottom w:val="single" w:sz="4" w:space="0" w:color="auto"/>
              <w:right w:val="single" w:sz="4" w:space="0" w:color="auto"/>
            </w:tcBorders>
            <w:shd w:val="clear" w:color="auto" w:fill="auto"/>
            <w:noWrap/>
            <w:vAlign w:val="center"/>
            <w:hideMark/>
          </w:tcPr>
          <w:p w14:paraId="780A3E09"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XLM</w:t>
            </w:r>
          </w:p>
        </w:tc>
        <w:tc>
          <w:tcPr>
            <w:tcW w:w="1429" w:type="dxa"/>
            <w:tcBorders>
              <w:top w:val="nil"/>
              <w:left w:val="nil"/>
              <w:bottom w:val="single" w:sz="4" w:space="0" w:color="auto"/>
              <w:right w:val="single" w:sz="4" w:space="0" w:color="auto"/>
            </w:tcBorders>
            <w:shd w:val="clear" w:color="auto" w:fill="auto"/>
            <w:noWrap/>
            <w:vAlign w:val="center"/>
            <w:hideMark/>
          </w:tcPr>
          <w:p w14:paraId="3BFAD176"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MIOTA</w:t>
            </w:r>
          </w:p>
        </w:tc>
      </w:tr>
      <w:tr w:rsidR="00A020A3" w:rsidRPr="001C2E30" w14:paraId="5F948B67"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2FA1FE53"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Max</w:t>
            </w:r>
          </w:p>
        </w:tc>
        <w:tc>
          <w:tcPr>
            <w:tcW w:w="1429" w:type="dxa"/>
            <w:tcBorders>
              <w:top w:val="nil"/>
              <w:left w:val="nil"/>
              <w:bottom w:val="single" w:sz="4" w:space="0" w:color="auto"/>
              <w:right w:val="single" w:sz="4" w:space="0" w:color="auto"/>
            </w:tcBorders>
            <w:shd w:val="clear" w:color="auto" w:fill="auto"/>
            <w:noWrap/>
            <w:vAlign w:val="center"/>
            <w:hideMark/>
          </w:tcPr>
          <w:p w14:paraId="74A68B0B"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8</w:t>
            </w:r>
          </w:p>
        </w:tc>
        <w:tc>
          <w:tcPr>
            <w:tcW w:w="1429" w:type="dxa"/>
            <w:tcBorders>
              <w:top w:val="nil"/>
              <w:left w:val="nil"/>
              <w:bottom w:val="single" w:sz="4" w:space="0" w:color="auto"/>
              <w:right w:val="single" w:sz="4" w:space="0" w:color="auto"/>
            </w:tcBorders>
            <w:shd w:val="clear" w:color="auto" w:fill="auto"/>
            <w:noWrap/>
            <w:vAlign w:val="center"/>
            <w:hideMark/>
          </w:tcPr>
          <w:p w14:paraId="34311D7B"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6</w:t>
            </w:r>
          </w:p>
        </w:tc>
        <w:tc>
          <w:tcPr>
            <w:tcW w:w="1429" w:type="dxa"/>
            <w:tcBorders>
              <w:top w:val="nil"/>
              <w:left w:val="nil"/>
              <w:bottom w:val="single" w:sz="4" w:space="0" w:color="auto"/>
              <w:right w:val="single" w:sz="4" w:space="0" w:color="auto"/>
            </w:tcBorders>
            <w:shd w:val="clear" w:color="auto" w:fill="auto"/>
            <w:noWrap/>
            <w:vAlign w:val="center"/>
            <w:hideMark/>
          </w:tcPr>
          <w:p w14:paraId="5B44D485"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15</w:t>
            </w:r>
          </w:p>
        </w:tc>
        <w:tc>
          <w:tcPr>
            <w:tcW w:w="1429" w:type="dxa"/>
            <w:tcBorders>
              <w:top w:val="nil"/>
              <w:left w:val="nil"/>
              <w:bottom w:val="single" w:sz="4" w:space="0" w:color="auto"/>
              <w:right w:val="single" w:sz="4" w:space="0" w:color="auto"/>
            </w:tcBorders>
            <w:shd w:val="clear" w:color="auto" w:fill="auto"/>
            <w:noWrap/>
            <w:vAlign w:val="center"/>
            <w:hideMark/>
          </w:tcPr>
          <w:p w14:paraId="7A99CE2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7</w:t>
            </w:r>
          </w:p>
        </w:tc>
        <w:tc>
          <w:tcPr>
            <w:tcW w:w="1429" w:type="dxa"/>
            <w:tcBorders>
              <w:top w:val="nil"/>
              <w:left w:val="nil"/>
              <w:bottom w:val="single" w:sz="4" w:space="0" w:color="auto"/>
              <w:right w:val="single" w:sz="4" w:space="0" w:color="auto"/>
            </w:tcBorders>
            <w:shd w:val="clear" w:color="auto" w:fill="auto"/>
            <w:noWrap/>
            <w:vAlign w:val="center"/>
            <w:hideMark/>
          </w:tcPr>
          <w:p w14:paraId="798788B5"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9</w:t>
            </w:r>
          </w:p>
        </w:tc>
      </w:tr>
      <w:tr w:rsidR="00A020A3" w:rsidRPr="001C2E30" w14:paraId="3679C21F"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60B4CDC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lastRenderedPageBreak/>
              <w:t>Min</w:t>
            </w:r>
          </w:p>
        </w:tc>
        <w:tc>
          <w:tcPr>
            <w:tcW w:w="1429" w:type="dxa"/>
            <w:tcBorders>
              <w:top w:val="nil"/>
              <w:left w:val="nil"/>
              <w:bottom w:val="single" w:sz="4" w:space="0" w:color="auto"/>
              <w:right w:val="single" w:sz="4" w:space="0" w:color="auto"/>
            </w:tcBorders>
            <w:shd w:val="clear" w:color="auto" w:fill="auto"/>
            <w:noWrap/>
            <w:vAlign w:val="center"/>
            <w:hideMark/>
          </w:tcPr>
          <w:p w14:paraId="13481415"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8</w:t>
            </w:r>
          </w:p>
        </w:tc>
        <w:tc>
          <w:tcPr>
            <w:tcW w:w="1429" w:type="dxa"/>
            <w:tcBorders>
              <w:top w:val="nil"/>
              <w:left w:val="nil"/>
              <w:bottom w:val="single" w:sz="4" w:space="0" w:color="auto"/>
              <w:right w:val="single" w:sz="4" w:space="0" w:color="auto"/>
            </w:tcBorders>
            <w:shd w:val="clear" w:color="auto" w:fill="auto"/>
            <w:noWrap/>
            <w:vAlign w:val="center"/>
            <w:hideMark/>
          </w:tcPr>
          <w:p w14:paraId="4F371E9A"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6</w:t>
            </w:r>
          </w:p>
        </w:tc>
        <w:tc>
          <w:tcPr>
            <w:tcW w:w="1429" w:type="dxa"/>
            <w:tcBorders>
              <w:top w:val="nil"/>
              <w:left w:val="nil"/>
              <w:bottom w:val="single" w:sz="4" w:space="0" w:color="auto"/>
              <w:right w:val="single" w:sz="4" w:space="0" w:color="auto"/>
            </w:tcBorders>
            <w:shd w:val="clear" w:color="auto" w:fill="auto"/>
            <w:noWrap/>
            <w:vAlign w:val="center"/>
            <w:hideMark/>
          </w:tcPr>
          <w:p w14:paraId="109DE3E6"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15</w:t>
            </w:r>
          </w:p>
        </w:tc>
        <w:tc>
          <w:tcPr>
            <w:tcW w:w="1429" w:type="dxa"/>
            <w:tcBorders>
              <w:top w:val="nil"/>
              <w:left w:val="nil"/>
              <w:bottom w:val="single" w:sz="4" w:space="0" w:color="auto"/>
              <w:right w:val="single" w:sz="4" w:space="0" w:color="auto"/>
            </w:tcBorders>
            <w:shd w:val="clear" w:color="auto" w:fill="auto"/>
            <w:noWrap/>
            <w:vAlign w:val="center"/>
            <w:hideMark/>
          </w:tcPr>
          <w:p w14:paraId="143C9BE4"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7</w:t>
            </w:r>
          </w:p>
        </w:tc>
        <w:tc>
          <w:tcPr>
            <w:tcW w:w="1429" w:type="dxa"/>
            <w:tcBorders>
              <w:top w:val="nil"/>
              <w:left w:val="nil"/>
              <w:bottom w:val="single" w:sz="4" w:space="0" w:color="auto"/>
              <w:right w:val="single" w:sz="4" w:space="0" w:color="auto"/>
            </w:tcBorders>
            <w:shd w:val="clear" w:color="auto" w:fill="auto"/>
            <w:noWrap/>
            <w:vAlign w:val="center"/>
            <w:hideMark/>
          </w:tcPr>
          <w:p w14:paraId="7435292E"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9</w:t>
            </w:r>
          </w:p>
        </w:tc>
      </w:tr>
      <w:tr w:rsidR="00A020A3" w:rsidRPr="001C2E30" w14:paraId="638172B1"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7818F534"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 </w:t>
            </w:r>
          </w:p>
        </w:tc>
        <w:tc>
          <w:tcPr>
            <w:tcW w:w="1429" w:type="dxa"/>
            <w:tcBorders>
              <w:top w:val="nil"/>
              <w:left w:val="nil"/>
              <w:bottom w:val="single" w:sz="4" w:space="0" w:color="auto"/>
              <w:right w:val="single" w:sz="4" w:space="0" w:color="auto"/>
            </w:tcBorders>
            <w:shd w:val="clear" w:color="auto" w:fill="auto"/>
            <w:noWrap/>
            <w:vAlign w:val="center"/>
            <w:hideMark/>
          </w:tcPr>
          <w:p w14:paraId="7083B2D7"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NEO</w:t>
            </w:r>
          </w:p>
        </w:tc>
        <w:tc>
          <w:tcPr>
            <w:tcW w:w="1429" w:type="dxa"/>
            <w:tcBorders>
              <w:top w:val="nil"/>
              <w:left w:val="nil"/>
              <w:bottom w:val="single" w:sz="4" w:space="0" w:color="auto"/>
              <w:right w:val="single" w:sz="4" w:space="0" w:color="auto"/>
            </w:tcBorders>
            <w:shd w:val="clear" w:color="auto" w:fill="auto"/>
            <w:noWrap/>
            <w:vAlign w:val="center"/>
            <w:hideMark/>
          </w:tcPr>
          <w:p w14:paraId="0770D221"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DASH</w:t>
            </w:r>
          </w:p>
        </w:tc>
        <w:tc>
          <w:tcPr>
            <w:tcW w:w="1429" w:type="dxa"/>
            <w:tcBorders>
              <w:top w:val="nil"/>
              <w:left w:val="nil"/>
              <w:bottom w:val="single" w:sz="4" w:space="0" w:color="auto"/>
              <w:right w:val="single" w:sz="4" w:space="0" w:color="auto"/>
            </w:tcBorders>
            <w:shd w:val="clear" w:color="auto" w:fill="auto"/>
            <w:noWrap/>
            <w:vAlign w:val="center"/>
            <w:hideMark/>
          </w:tcPr>
          <w:p w14:paraId="0E39DE62"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EOS</w:t>
            </w:r>
          </w:p>
        </w:tc>
        <w:tc>
          <w:tcPr>
            <w:tcW w:w="1429" w:type="dxa"/>
            <w:tcBorders>
              <w:top w:val="nil"/>
              <w:left w:val="nil"/>
              <w:bottom w:val="single" w:sz="4" w:space="0" w:color="auto"/>
              <w:right w:val="single" w:sz="4" w:space="0" w:color="auto"/>
            </w:tcBorders>
            <w:shd w:val="clear" w:color="auto" w:fill="auto"/>
            <w:noWrap/>
            <w:vAlign w:val="center"/>
            <w:hideMark/>
          </w:tcPr>
          <w:p w14:paraId="5D151763"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BTG</w:t>
            </w:r>
          </w:p>
        </w:tc>
        <w:tc>
          <w:tcPr>
            <w:tcW w:w="1429" w:type="dxa"/>
            <w:tcBorders>
              <w:top w:val="nil"/>
              <w:left w:val="nil"/>
              <w:bottom w:val="single" w:sz="4" w:space="0" w:color="auto"/>
              <w:right w:val="single" w:sz="4" w:space="0" w:color="auto"/>
            </w:tcBorders>
            <w:shd w:val="clear" w:color="auto" w:fill="auto"/>
            <w:noWrap/>
            <w:vAlign w:val="center"/>
            <w:hideMark/>
          </w:tcPr>
          <w:p w14:paraId="0D2F1D3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XMR</w:t>
            </w:r>
          </w:p>
        </w:tc>
      </w:tr>
      <w:tr w:rsidR="00A020A3" w:rsidRPr="001C2E30" w14:paraId="13E2E0FC"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7819DFB7"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Max</w:t>
            </w:r>
          </w:p>
        </w:tc>
        <w:tc>
          <w:tcPr>
            <w:tcW w:w="1429" w:type="dxa"/>
            <w:tcBorders>
              <w:top w:val="nil"/>
              <w:left w:val="nil"/>
              <w:bottom w:val="single" w:sz="4" w:space="0" w:color="auto"/>
              <w:right w:val="single" w:sz="4" w:space="0" w:color="auto"/>
            </w:tcBorders>
            <w:shd w:val="clear" w:color="auto" w:fill="auto"/>
            <w:noWrap/>
            <w:vAlign w:val="center"/>
            <w:hideMark/>
          </w:tcPr>
          <w:p w14:paraId="13A87382"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11</w:t>
            </w:r>
          </w:p>
        </w:tc>
        <w:tc>
          <w:tcPr>
            <w:tcW w:w="1429" w:type="dxa"/>
            <w:tcBorders>
              <w:top w:val="nil"/>
              <w:left w:val="nil"/>
              <w:bottom w:val="single" w:sz="4" w:space="0" w:color="auto"/>
              <w:right w:val="single" w:sz="4" w:space="0" w:color="auto"/>
            </w:tcBorders>
            <w:shd w:val="clear" w:color="auto" w:fill="auto"/>
            <w:noWrap/>
            <w:vAlign w:val="center"/>
            <w:hideMark/>
          </w:tcPr>
          <w:p w14:paraId="4063F7C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13</w:t>
            </w:r>
          </w:p>
        </w:tc>
        <w:tc>
          <w:tcPr>
            <w:tcW w:w="1429" w:type="dxa"/>
            <w:tcBorders>
              <w:top w:val="nil"/>
              <w:left w:val="nil"/>
              <w:bottom w:val="single" w:sz="4" w:space="0" w:color="auto"/>
              <w:right w:val="single" w:sz="4" w:space="0" w:color="auto"/>
            </w:tcBorders>
            <w:shd w:val="clear" w:color="auto" w:fill="auto"/>
            <w:noWrap/>
            <w:vAlign w:val="center"/>
            <w:hideMark/>
          </w:tcPr>
          <w:p w14:paraId="56264871"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5</w:t>
            </w:r>
          </w:p>
        </w:tc>
        <w:tc>
          <w:tcPr>
            <w:tcW w:w="1429" w:type="dxa"/>
            <w:tcBorders>
              <w:top w:val="nil"/>
              <w:left w:val="nil"/>
              <w:bottom w:val="single" w:sz="4" w:space="0" w:color="auto"/>
              <w:right w:val="single" w:sz="4" w:space="0" w:color="auto"/>
            </w:tcBorders>
            <w:shd w:val="clear" w:color="000000" w:fill="FFFF00"/>
            <w:noWrap/>
            <w:vAlign w:val="center"/>
            <w:hideMark/>
          </w:tcPr>
          <w:p w14:paraId="15B5F025"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28</w:t>
            </w:r>
          </w:p>
        </w:tc>
        <w:tc>
          <w:tcPr>
            <w:tcW w:w="1429" w:type="dxa"/>
            <w:tcBorders>
              <w:top w:val="nil"/>
              <w:left w:val="nil"/>
              <w:bottom w:val="single" w:sz="4" w:space="0" w:color="auto"/>
              <w:right w:val="single" w:sz="4" w:space="0" w:color="auto"/>
            </w:tcBorders>
            <w:shd w:val="clear" w:color="auto" w:fill="auto"/>
            <w:noWrap/>
            <w:vAlign w:val="center"/>
            <w:hideMark/>
          </w:tcPr>
          <w:p w14:paraId="7FCA6DCA"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12</w:t>
            </w:r>
          </w:p>
        </w:tc>
      </w:tr>
      <w:tr w:rsidR="00A020A3" w:rsidRPr="001C2E30" w14:paraId="20CB45A8"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01DDEE1B"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Min</w:t>
            </w:r>
          </w:p>
        </w:tc>
        <w:tc>
          <w:tcPr>
            <w:tcW w:w="1429" w:type="dxa"/>
            <w:tcBorders>
              <w:top w:val="nil"/>
              <w:left w:val="nil"/>
              <w:bottom w:val="single" w:sz="4" w:space="0" w:color="auto"/>
              <w:right w:val="single" w:sz="4" w:space="0" w:color="auto"/>
            </w:tcBorders>
            <w:shd w:val="clear" w:color="auto" w:fill="auto"/>
            <w:noWrap/>
            <w:vAlign w:val="center"/>
            <w:hideMark/>
          </w:tcPr>
          <w:p w14:paraId="3A042B05"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11</w:t>
            </w:r>
          </w:p>
        </w:tc>
        <w:tc>
          <w:tcPr>
            <w:tcW w:w="1429" w:type="dxa"/>
            <w:tcBorders>
              <w:top w:val="nil"/>
              <w:left w:val="nil"/>
              <w:bottom w:val="single" w:sz="4" w:space="0" w:color="auto"/>
              <w:right w:val="single" w:sz="4" w:space="0" w:color="auto"/>
            </w:tcBorders>
            <w:shd w:val="clear" w:color="auto" w:fill="auto"/>
            <w:noWrap/>
            <w:vAlign w:val="center"/>
            <w:hideMark/>
          </w:tcPr>
          <w:p w14:paraId="4CF334E9"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13</w:t>
            </w:r>
          </w:p>
        </w:tc>
        <w:tc>
          <w:tcPr>
            <w:tcW w:w="1429" w:type="dxa"/>
            <w:tcBorders>
              <w:top w:val="nil"/>
              <w:left w:val="nil"/>
              <w:bottom w:val="single" w:sz="4" w:space="0" w:color="auto"/>
              <w:right w:val="single" w:sz="4" w:space="0" w:color="auto"/>
            </w:tcBorders>
            <w:shd w:val="clear" w:color="auto" w:fill="auto"/>
            <w:noWrap/>
            <w:vAlign w:val="center"/>
            <w:hideMark/>
          </w:tcPr>
          <w:p w14:paraId="2941B42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5</w:t>
            </w:r>
          </w:p>
        </w:tc>
        <w:tc>
          <w:tcPr>
            <w:tcW w:w="1429" w:type="dxa"/>
            <w:tcBorders>
              <w:top w:val="nil"/>
              <w:left w:val="nil"/>
              <w:bottom w:val="single" w:sz="4" w:space="0" w:color="auto"/>
              <w:right w:val="single" w:sz="4" w:space="0" w:color="auto"/>
            </w:tcBorders>
            <w:shd w:val="clear" w:color="000000" w:fill="FFFF00"/>
            <w:noWrap/>
            <w:vAlign w:val="center"/>
            <w:hideMark/>
          </w:tcPr>
          <w:p w14:paraId="58A9DA8B"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948</w:t>
            </w:r>
          </w:p>
        </w:tc>
        <w:tc>
          <w:tcPr>
            <w:tcW w:w="1429" w:type="dxa"/>
            <w:tcBorders>
              <w:top w:val="nil"/>
              <w:left w:val="nil"/>
              <w:bottom w:val="single" w:sz="4" w:space="0" w:color="auto"/>
              <w:right w:val="single" w:sz="4" w:space="0" w:color="auto"/>
            </w:tcBorders>
            <w:shd w:val="clear" w:color="auto" w:fill="auto"/>
            <w:noWrap/>
            <w:vAlign w:val="center"/>
            <w:hideMark/>
          </w:tcPr>
          <w:p w14:paraId="0731E92E"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12</w:t>
            </w:r>
          </w:p>
        </w:tc>
      </w:tr>
      <w:tr w:rsidR="00A020A3" w:rsidRPr="001C2E30" w14:paraId="2C6956A8"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313BFD7F"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 </w:t>
            </w:r>
          </w:p>
        </w:tc>
        <w:tc>
          <w:tcPr>
            <w:tcW w:w="1429" w:type="dxa"/>
            <w:tcBorders>
              <w:top w:val="nil"/>
              <w:left w:val="nil"/>
              <w:bottom w:val="single" w:sz="4" w:space="0" w:color="auto"/>
              <w:right w:val="single" w:sz="4" w:space="0" w:color="auto"/>
            </w:tcBorders>
            <w:shd w:val="clear" w:color="auto" w:fill="auto"/>
            <w:noWrap/>
            <w:vAlign w:val="center"/>
            <w:hideMark/>
          </w:tcPr>
          <w:p w14:paraId="6578C534"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QTUM</w:t>
            </w:r>
          </w:p>
        </w:tc>
        <w:tc>
          <w:tcPr>
            <w:tcW w:w="1429" w:type="dxa"/>
            <w:tcBorders>
              <w:top w:val="nil"/>
              <w:left w:val="nil"/>
              <w:bottom w:val="single" w:sz="4" w:space="0" w:color="auto"/>
              <w:right w:val="single" w:sz="4" w:space="0" w:color="auto"/>
            </w:tcBorders>
            <w:shd w:val="clear" w:color="auto" w:fill="auto"/>
            <w:noWrap/>
            <w:vAlign w:val="center"/>
            <w:hideMark/>
          </w:tcPr>
          <w:p w14:paraId="65325473"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ICX</w:t>
            </w:r>
          </w:p>
        </w:tc>
        <w:tc>
          <w:tcPr>
            <w:tcW w:w="1429" w:type="dxa"/>
            <w:tcBorders>
              <w:top w:val="nil"/>
              <w:left w:val="nil"/>
              <w:bottom w:val="single" w:sz="4" w:space="0" w:color="auto"/>
              <w:right w:val="single" w:sz="4" w:space="0" w:color="auto"/>
            </w:tcBorders>
            <w:shd w:val="clear" w:color="auto" w:fill="auto"/>
            <w:noWrap/>
            <w:vAlign w:val="center"/>
            <w:hideMark/>
          </w:tcPr>
          <w:p w14:paraId="56DEA395"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NANO</w:t>
            </w:r>
          </w:p>
        </w:tc>
        <w:tc>
          <w:tcPr>
            <w:tcW w:w="1429" w:type="dxa"/>
            <w:tcBorders>
              <w:top w:val="nil"/>
              <w:left w:val="nil"/>
              <w:bottom w:val="single" w:sz="4" w:space="0" w:color="auto"/>
              <w:right w:val="single" w:sz="4" w:space="0" w:color="auto"/>
            </w:tcBorders>
            <w:shd w:val="clear" w:color="auto" w:fill="auto"/>
            <w:noWrap/>
            <w:vAlign w:val="center"/>
            <w:hideMark/>
          </w:tcPr>
          <w:p w14:paraId="363662DF"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ETC</w:t>
            </w:r>
          </w:p>
        </w:tc>
        <w:tc>
          <w:tcPr>
            <w:tcW w:w="1429" w:type="dxa"/>
            <w:tcBorders>
              <w:top w:val="nil"/>
              <w:left w:val="nil"/>
              <w:bottom w:val="single" w:sz="4" w:space="0" w:color="auto"/>
              <w:right w:val="single" w:sz="4" w:space="0" w:color="auto"/>
            </w:tcBorders>
            <w:shd w:val="clear" w:color="auto" w:fill="auto"/>
            <w:noWrap/>
            <w:vAlign w:val="center"/>
            <w:hideMark/>
          </w:tcPr>
          <w:p w14:paraId="5F7BD363"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LSK</w:t>
            </w:r>
          </w:p>
        </w:tc>
      </w:tr>
      <w:tr w:rsidR="00A020A3" w:rsidRPr="001C2E30" w14:paraId="4F3E8475"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602E2EC4"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Max</w:t>
            </w:r>
          </w:p>
        </w:tc>
        <w:tc>
          <w:tcPr>
            <w:tcW w:w="1429" w:type="dxa"/>
            <w:tcBorders>
              <w:top w:val="nil"/>
              <w:left w:val="nil"/>
              <w:bottom w:val="single" w:sz="4" w:space="0" w:color="auto"/>
              <w:right w:val="single" w:sz="4" w:space="0" w:color="auto"/>
            </w:tcBorders>
            <w:shd w:val="clear" w:color="auto" w:fill="auto"/>
            <w:noWrap/>
            <w:vAlign w:val="center"/>
            <w:hideMark/>
          </w:tcPr>
          <w:p w14:paraId="66C4F6D5"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20</w:t>
            </w:r>
          </w:p>
        </w:tc>
        <w:tc>
          <w:tcPr>
            <w:tcW w:w="1429" w:type="dxa"/>
            <w:tcBorders>
              <w:top w:val="nil"/>
              <w:left w:val="nil"/>
              <w:bottom w:val="single" w:sz="4" w:space="0" w:color="auto"/>
              <w:right w:val="single" w:sz="4" w:space="0" w:color="auto"/>
            </w:tcBorders>
            <w:shd w:val="clear" w:color="auto" w:fill="auto"/>
            <w:noWrap/>
            <w:vAlign w:val="center"/>
            <w:hideMark/>
          </w:tcPr>
          <w:p w14:paraId="2D3E3D38"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23</w:t>
            </w:r>
          </w:p>
        </w:tc>
        <w:tc>
          <w:tcPr>
            <w:tcW w:w="1429" w:type="dxa"/>
            <w:tcBorders>
              <w:top w:val="nil"/>
              <w:left w:val="nil"/>
              <w:bottom w:val="single" w:sz="4" w:space="0" w:color="auto"/>
              <w:right w:val="single" w:sz="4" w:space="0" w:color="auto"/>
            </w:tcBorders>
            <w:shd w:val="clear" w:color="auto" w:fill="auto"/>
            <w:noWrap/>
            <w:vAlign w:val="center"/>
            <w:hideMark/>
          </w:tcPr>
          <w:p w14:paraId="47BF6024"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36</w:t>
            </w:r>
          </w:p>
        </w:tc>
        <w:tc>
          <w:tcPr>
            <w:tcW w:w="1429" w:type="dxa"/>
            <w:tcBorders>
              <w:top w:val="nil"/>
              <w:left w:val="nil"/>
              <w:bottom w:val="single" w:sz="4" w:space="0" w:color="auto"/>
              <w:right w:val="single" w:sz="4" w:space="0" w:color="auto"/>
            </w:tcBorders>
            <w:shd w:val="clear" w:color="auto" w:fill="auto"/>
            <w:noWrap/>
            <w:vAlign w:val="center"/>
            <w:hideMark/>
          </w:tcPr>
          <w:p w14:paraId="13D813E8"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18</w:t>
            </w:r>
          </w:p>
        </w:tc>
        <w:tc>
          <w:tcPr>
            <w:tcW w:w="1429" w:type="dxa"/>
            <w:tcBorders>
              <w:top w:val="nil"/>
              <w:left w:val="nil"/>
              <w:bottom w:val="single" w:sz="4" w:space="0" w:color="auto"/>
              <w:right w:val="single" w:sz="4" w:space="0" w:color="auto"/>
            </w:tcBorders>
            <w:shd w:val="clear" w:color="auto" w:fill="auto"/>
            <w:noWrap/>
            <w:vAlign w:val="center"/>
            <w:hideMark/>
          </w:tcPr>
          <w:p w14:paraId="6380620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26</w:t>
            </w:r>
          </w:p>
        </w:tc>
      </w:tr>
      <w:tr w:rsidR="00A020A3" w:rsidRPr="001C2E30" w14:paraId="71238B89"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2C6C6063"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Min</w:t>
            </w:r>
          </w:p>
        </w:tc>
        <w:tc>
          <w:tcPr>
            <w:tcW w:w="1429" w:type="dxa"/>
            <w:tcBorders>
              <w:top w:val="nil"/>
              <w:left w:val="nil"/>
              <w:bottom w:val="single" w:sz="4" w:space="0" w:color="auto"/>
              <w:right w:val="single" w:sz="4" w:space="0" w:color="auto"/>
            </w:tcBorders>
            <w:shd w:val="clear" w:color="auto" w:fill="auto"/>
            <w:noWrap/>
            <w:vAlign w:val="center"/>
            <w:hideMark/>
          </w:tcPr>
          <w:p w14:paraId="54BA6E4F"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20</w:t>
            </w:r>
          </w:p>
        </w:tc>
        <w:tc>
          <w:tcPr>
            <w:tcW w:w="1429" w:type="dxa"/>
            <w:tcBorders>
              <w:top w:val="nil"/>
              <w:left w:val="nil"/>
              <w:bottom w:val="single" w:sz="4" w:space="0" w:color="auto"/>
              <w:right w:val="single" w:sz="4" w:space="0" w:color="auto"/>
            </w:tcBorders>
            <w:shd w:val="clear" w:color="auto" w:fill="auto"/>
            <w:noWrap/>
            <w:vAlign w:val="center"/>
            <w:hideMark/>
          </w:tcPr>
          <w:p w14:paraId="0F26BD52"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23</w:t>
            </w:r>
          </w:p>
        </w:tc>
        <w:tc>
          <w:tcPr>
            <w:tcW w:w="1429" w:type="dxa"/>
            <w:tcBorders>
              <w:top w:val="nil"/>
              <w:left w:val="nil"/>
              <w:bottom w:val="single" w:sz="4" w:space="0" w:color="auto"/>
              <w:right w:val="single" w:sz="4" w:space="0" w:color="auto"/>
            </w:tcBorders>
            <w:shd w:val="clear" w:color="auto" w:fill="auto"/>
            <w:noWrap/>
            <w:vAlign w:val="center"/>
            <w:hideMark/>
          </w:tcPr>
          <w:p w14:paraId="5C39A67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36</w:t>
            </w:r>
          </w:p>
        </w:tc>
        <w:tc>
          <w:tcPr>
            <w:tcW w:w="1429" w:type="dxa"/>
            <w:tcBorders>
              <w:top w:val="nil"/>
              <w:left w:val="nil"/>
              <w:bottom w:val="single" w:sz="4" w:space="0" w:color="auto"/>
              <w:right w:val="single" w:sz="4" w:space="0" w:color="auto"/>
            </w:tcBorders>
            <w:shd w:val="clear" w:color="auto" w:fill="auto"/>
            <w:noWrap/>
            <w:vAlign w:val="center"/>
            <w:hideMark/>
          </w:tcPr>
          <w:p w14:paraId="2AB4EFFD"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18</w:t>
            </w:r>
          </w:p>
        </w:tc>
        <w:tc>
          <w:tcPr>
            <w:tcW w:w="1429" w:type="dxa"/>
            <w:tcBorders>
              <w:top w:val="nil"/>
              <w:left w:val="nil"/>
              <w:bottom w:val="single" w:sz="4" w:space="0" w:color="auto"/>
              <w:right w:val="single" w:sz="4" w:space="0" w:color="auto"/>
            </w:tcBorders>
            <w:shd w:val="clear" w:color="auto" w:fill="auto"/>
            <w:noWrap/>
            <w:vAlign w:val="center"/>
            <w:hideMark/>
          </w:tcPr>
          <w:p w14:paraId="7A6789EF"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26</w:t>
            </w:r>
          </w:p>
        </w:tc>
      </w:tr>
      <w:tr w:rsidR="00A020A3" w:rsidRPr="001C2E30" w14:paraId="59BDC1F5"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7BACEE64"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 </w:t>
            </w:r>
          </w:p>
        </w:tc>
        <w:tc>
          <w:tcPr>
            <w:tcW w:w="1429" w:type="dxa"/>
            <w:tcBorders>
              <w:top w:val="nil"/>
              <w:left w:val="nil"/>
              <w:bottom w:val="single" w:sz="4" w:space="0" w:color="auto"/>
              <w:right w:val="single" w:sz="4" w:space="0" w:color="auto"/>
            </w:tcBorders>
            <w:shd w:val="clear" w:color="auto" w:fill="auto"/>
            <w:noWrap/>
            <w:vAlign w:val="center"/>
            <w:hideMark/>
          </w:tcPr>
          <w:p w14:paraId="34427AA0"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XVG</w:t>
            </w:r>
          </w:p>
        </w:tc>
        <w:tc>
          <w:tcPr>
            <w:tcW w:w="1429" w:type="dxa"/>
            <w:tcBorders>
              <w:top w:val="nil"/>
              <w:left w:val="nil"/>
              <w:bottom w:val="single" w:sz="4" w:space="0" w:color="auto"/>
              <w:right w:val="single" w:sz="4" w:space="0" w:color="auto"/>
            </w:tcBorders>
            <w:shd w:val="clear" w:color="auto" w:fill="auto"/>
            <w:noWrap/>
            <w:vAlign w:val="center"/>
            <w:hideMark/>
          </w:tcPr>
          <w:p w14:paraId="75670F2F"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VEN</w:t>
            </w:r>
          </w:p>
        </w:tc>
        <w:tc>
          <w:tcPr>
            <w:tcW w:w="1429" w:type="dxa"/>
            <w:tcBorders>
              <w:top w:val="nil"/>
              <w:left w:val="nil"/>
              <w:bottom w:val="single" w:sz="4" w:space="0" w:color="auto"/>
              <w:right w:val="single" w:sz="4" w:space="0" w:color="auto"/>
            </w:tcBorders>
            <w:shd w:val="clear" w:color="auto" w:fill="auto"/>
            <w:noWrap/>
            <w:vAlign w:val="center"/>
            <w:hideMark/>
          </w:tcPr>
          <w:p w14:paraId="0DBE6DB9"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SC</w:t>
            </w:r>
          </w:p>
        </w:tc>
        <w:tc>
          <w:tcPr>
            <w:tcW w:w="1429" w:type="dxa"/>
            <w:tcBorders>
              <w:top w:val="nil"/>
              <w:left w:val="nil"/>
              <w:bottom w:val="single" w:sz="4" w:space="0" w:color="auto"/>
              <w:right w:val="single" w:sz="4" w:space="0" w:color="auto"/>
            </w:tcBorders>
            <w:shd w:val="clear" w:color="auto" w:fill="auto"/>
            <w:noWrap/>
            <w:vAlign w:val="center"/>
            <w:hideMark/>
          </w:tcPr>
          <w:p w14:paraId="5D83F832"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BCN</w:t>
            </w:r>
          </w:p>
        </w:tc>
        <w:tc>
          <w:tcPr>
            <w:tcW w:w="1429" w:type="dxa"/>
            <w:tcBorders>
              <w:top w:val="nil"/>
              <w:left w:val="nil"/>
              <w:bottom w:val="single" w:sz="4" w:space="0" w:color="auto"/>
              <w:right w:val="single" w:sz="4" w:space="0" w:color="auto"/>
            </w:tcBorders>
            <w:shd w:val="clear" w:color="auto" w:fill="auto"/>
            <w:noWrap/>
            <w:vAlign w:val="center"/>
            <w:hideMark/>
          </w:tcPr>
          <w:p w14:paraId="2AD57387"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BCC</w:t>
            </w:r>
          </w:p>
        </w:tc>
      </w:tr>
      <w:tr w:rsidR="00A020A3" w:rsidRPr="001C2E30" w14:paraId="7D2E3D8C"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5FC6AB85"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Max</w:t>
            </w:r>
          </w:p>
        </w:tc>
        <w:tc>
          <w:tcPr>
            <w:tcW w:w="1429" w:type="dxa"/>
            <w:tcBorders>
              <w:top w:val="nil"/>
              <w:left w:val="nil"/>
              <w:bottom w:val="single" w:sz="4" w:space="0" w:color="auto"/>
              <w:right w:val="single" w:sz="4" w:space="0" w:color="auto"/>
            </w:tcBorders>
            <w:shd w:val="clear" w:color="auto" w:fill="auto"/>
            <w:noWrap/>
            <w:vAlign w:val="center"/>
            <w:hideMark/>
          </w:tcPr>
          <w:p w14:paraId="63AEED26"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34</w:t>
            </w:r>
          </w:p>
        </w:tc>
        <w:tc>
          <w:tcPr>
            <w:tcW w:w="1429" w:type="dxa"/>
            <w:tcBorders>
              <w:top w:val="nil"/>
              <w:left w:val="nil"/>
              <w:bottom w:val="single" w:sz="4" w:space="0" w:color="auto"/>
              <w:right w:val="single" w:sz="4" w:space="0" w:color="auto"/>
            </w:tcBorders>
            <w:shd w:val="clear" w:color="auto" w:fill="auto"/>
            <w:noWrap/>
            <w:vAlign w:val="center"/>
            <w:hideMark/>
          </w:tcPr>
          <w:p w14:paraId="48CCB0DB"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16</w:t>
            </w:r>
          </w:p>
        </w:tc>
        <w:tc>
          <w:tcPr>
            <w:tcW w:w="1429" w:type="dxa"/>
            <w:tcBorders>
              <w:top w:val="nil"/>
              <w:left w:val="nil"/>
              <w:bottom w:val="single" w:sz="4" w:space="0" w:color="auto"/>
              <w:right w:val="single" w:sz="4" w:space="0" w:color="auto"/>
            </w:tcBorders>
            <w:shd w:val="clear" w:color="auto" w:fill="auto"/>
            <w:noWrap/>
            <w:vAlign w:val="center"/>
            <w:hideMark/>
          </w:tcPr>
          <w:p w14:paraId="6FA9AA88"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33</w:t>
            </w:r>
          </w:p>
        </w:tc>
        <w:tc>
          <w:tcPr>
            <w:tcW w:w="1429" w:type="dxa"/>
            <w:tcBorders>
              <w:top w:val="nil"/>
              <w:left w:val="nil"/>
              <w:bottom w:val="single" w:sz="4" w:space="0" w:color="auto"/>
              <w:right w:val="single" w:sz="4" w:space="0" w:color="auto"/>
            </w:tcBorders>
            <w:shd w:val="clear" w:color="auto" w:fill="auto"/>
            <w:noWrap/>
            <w:vAlign w:val="center"/>
            <w:hideMark/>
          </w:tcPr>
          <w:p w14:paraId="5B000F9A"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22</w:t>
            </w:r>
          </w:p>
        </w:tc>
        <w:tc>
          <w:tcPr>
            <w:tcW w:w="1429" w:type="dxa"/>
            <w:tcBorders>
              <w:top w:val="nil"/>
              <w:left w:val="nil"/>
              <w:bottom w:val="single" w:sz="4" w:space="0" w:color="auto"/>
              <w:right w:val="single" w:sz="4" w:space="0" w:color="auto"/>
            </w:tcBorders>
            <w:shd w:val="clear" w:color="000000" w:fill="FFFF00"/>
            <w:noWrap/>
            <w:vAlign w:val="center"/>
            <w:hideMark/>
          </w:tcPr>
          <w:p w14:paraId="2C636BE0"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599</w:t>
            </w:r>
          </w:p>
        </w:tc>
      </w:tr>
      <w:tr w:rsidR="00A020A3" w:rsidRPr="001C2E30" w14:paraId="171D7F65" w14:textId="77777777" w:rsidTr="002E02E6">
        <w:trPr>
          <w:trHeight w:val="27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14:paraId="71FC2781"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Min</w:t>
            </w:r>
          </w:p>
        </w:tc>
        <w:tc>
          <w:tcPr>
            <w:tcW w:w="1429" w:type="dxa"/>
            <w:tcBorders>
              <w:top w:val="nil"/>
              <w:left w:val="nil"/>
              <w:bottom w:val="single" w:sz="4" w:space="0" w:color="auto"/>
              <w:right w:val="single" w:sz="4" w:space="0" w:color="auto"/>
            </w:tcBorders>
            <w:shd w:val="clear" w:color="auto" w:fill="auto"/>
            <w:noWrap/>
            <w:vAlign w:val="center"/>
            <w:hideMark/>
          </w:tcPr>
          <w:p w14:paraId="7184859C"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34</w:t>
            </w:r>
          </w:p>
        </w:tc>
        <w:tc>
          <w:tcPr>
            <w:tcW w:w="1429" w:type="dxa"/>
            <w:tcBorders>
              <w:top w:val="nil"/>
              <w:left w:val="nil"/>
              <w:bottom w:val="single" w:sz="4" w:space="0" w:color="auto"/>
              <w:right w:val="single" w:sz="4" w:space="0" w:color="auto"/>
            </w:tcBorders>
            <w:shd w:val="clear" w:color="auto" w:fill="auto"/>
            <w:noWrap/>
            <w:vAlign w:val="center"/>
            <w:hideMark/>
          </w:tcPr>
          <w:p w14:paraId="0406945B"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16</w:t>
            </w:r>
          </w:p>
        </w:tc>
        <w:tc>
          <w:tcPr>
            <w:tcW w:w="1429" w:type="dxa"/>
            <w:tcBorders>
              <w:top w:val="nil"/>
              <w:left w:val="nil"/>
              <w:bottom w:val="single" w:sz="4" w:space="0" w:color="auto"/>
              <w:right w:val="single" w:sz="4" w:space="0" w:color="auto"/>
            </w:tcBorders>
            <w:shd w:val="clear" w:color="auto" w:fill="auto"/>
            <w:noWrap/>
            <w:vAlign w:val="center"/>
            <w:hideMark/>
          </w:tcPr>
          <w:p w14:paraId="0B762314"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33</w:t>
            </w:r>
          </w:p>
        </w:tc>
        <w:tc>
          <w:tcPr>
            <w:tcW w:w="1429" w:type="dxa"/>
            <w:tcBorders>
              <w:top w:val="nil"/>
              <w:left w:val="nil"/>
              <w:bottom w:val="single" w:sz="4" w:space="0" w:color="auto"/>
              <w:right w:val="single" w:sz="4" w:space="0" w:color="auto"/>
            </w:tcBorders>
            <w:shd w:val="clear" w:color="auto" w:fill="auto"/>
            <w:noWrap/>
            <w:vAlign w:val="center"/>
            <w:hideMark/>
          </w:tcPr>
          <w:p w14:paraId="4E2C7CB3"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22</w:t>
            </w:r>
          </w:p>
        </w:tc>
        <w:tc>
          <w:tcPr>
            <w:tcW w:w="1429" w:type="dxa"/>
            <w:tcBorders>
              <w:top w:val="nil"/>
              <w:left w:val="nil"/>
              <w:bottom w:val="single" w:sz="4" w:space="0" w:color="auto"/>
              <w:right w:val="single" w:sz="4" w:space="0" w:color="auto"/>
            </w:tcBorders>
            <w:shd w:val="clear" w:color="000000" w:fill="FFFF00"/>
            <w:noWrap/>
            <w:vAlign w:val="center"/>
            <w:hideMark/>
          </w:tcPr>
          <w:p w14:paraId="1BB8AEFA" w14:textId="77777777" w:rsidR="00A020A3" w:rsidRPr="001C2E30" w:rsidRDefault="00A020A3" w:rsidP="002E02E6">
            <w:pPr>
              <w:jc w:val="center"/>
              <w:rPr>
                <w:rFonts w:ascii="Calibri" w:eastAsia="Times New Roman" w:hAnsi="Calibri" w:cs="Times New Roman"/>
                <w:color w:val="000000"/>
              </w:rPr>
            </w:pPr>
            <w:r w:rsidRPr="001C2E30">
              <w:rPr>
                <w:rFonts w:ascii="Calibri" w:eastAsia="Times New Roman" w:hAnsi="Calibri" w:cs="Times New Roman"/>
                <w:color w:val="000000"/>
              </w:rPr>
              <w:t>599</w:t>
            </w:r>
          </w:p>
        </w:tc>
      </w:tr>
    </w:tbl>
    <w:p w14:paraId="61ACFF9C" w14:textId="73F74D3B" w:rsidR="00A020A3" w:rsidRPr="00F205B3" w:rsidRDefault="00A020A3" w:rsidP="00F205B3">
      <w:pPr>
        <w:spacing w:line="480" w:lineRule="auto"/>
        <w:jc w:val="center"/>
        <w:rPr>
          <w:b/>
        </w:rPr>
      </w:pPr>
      <w:r w:rsidRPr="00FF2194">
        <w:rPr>
          <w:b/>
        </w:rPr>
        <w:t xml:space="preserve">Figure </w:t>
      </w:r>
      <w:r w:rsidR="00D00707">
        <w:rPr>
          <w:b/>
        </w:rPr>
        <w:t>40</w:t>
      </w:r>
      <w:r w:rsidRPr="00F205B3">
        <w:rPr>
          <w:b/>
        </w:rPr>
        <w:t>: Minimum and Maximum Rankings of Top 25 Cryptocurrencies</w:t>
      </w:r>
    </w:p>
    <w:p w14:paraId="253309C9" w14:textId="428C6051" w:rsidR="00A020A3" w:rsidRDefault="00A020A3" w:rsidP="00FA570A">
      <w:pPr>
        <w:spacing w:line="360" w:lineRule="auto"/>
        <w:ind w:firstLine="360"/>
        <w:jc w:val="both"/>
      </w:pPr>
      <w:r>
        <w:t>We extracted the ranks of our top 25 cryptocurrencies from January 1, 2016 to April 24, 2018. Based on Figure 22 above, we are able to understand that our top 25 cryptocurrencies based on market capitalization does not necessarily correlate to the ranks given to the cryptocurrencies in the raw dataset. Based on this disparity, it is evident that market capitalization is not the sole factor in accessing the rank of a cryptocurrency. We are able to recognize that BTG experienced the greatest variance in rank. From January 1, 2016 to April 24, 2018, BTG was ranked as high as the 28</w:t>
      </w:r>
      <w:r w:rsidRPr="006237E4">
        <w:rPr>
          <w:vertAlign w:val="superscript"/>
        </w:rPr>
        <w:t>th</w:t>
      </w:r>
      <w:r>
        <w:t xml:space="preserve"> cryptocurrency and as low as the 948</w:t>
      </w:r>
      <w:r w:rsidRPr="006237E4">
        <w:rPr>
          <w:vertAlign w:val="superscript"/>
        </w:rPr>
        <w:t>th</w:t>
      </w:r>
      <w:r>
        <w:t xml:space="preserve"> cryptocurrency. Surprisingly, although BCC is a top 25 cryptocurrency </w:t>
      </w:r>
      <w:r w:rsidR="00FA570A">
        <w:t xml:space="preserve">based on market capitalization, it was simultaneously ranked at </w:t>
      </w:r>
      <w:r>
        <w:t>599.</w:t>
      </w:r>
    </w:p>
    <w:p w14:paraId="3F6A63F5" w14:textId="6D300DD0" w:rsidR="00AB490C" w:rsidRPr="00F205B3" w:rsidRDefault="00AB490C" w:rsidP="00F205B3">
      <w:pPr>
        <w:spacing w:line="360" w:lineRule="auto"/>
        <w:ind w:firstLine="360"/>
        <w:jc w:val="both"/>
      </w:pPr>
      <w:r w:rsidRPr="00AB490C">
        <w:t xml:space="preserve">Based on methods described in Vidal-Tomás, Ibáñez &amp; Farinós (2018), </w:t>
      </w:r>
      <w:r w:rsidR="00F205B3">
        <w:t>we analyzed</w:t>
      </w:r>
      <w:r w:rsidRPr="00AB490C">
        <w:t xml:space="preserve"> the existence of herding behaviors for the four cryptocurrencie</w:t>
      </w:r>
      <w:r w:rsidR="00F205B3">
        <w:t>s identified earlier:</w:t>
      </w:r>
      <w:r w:rsidRPr="00AB490C">
        <w:t xml:space="preserve"> Bitcoin, Litecoin, Ethereum, and </w:t>
      </w:r>
      <w:r w:rsidR="00F205B3">
        <w:t xml:space="preserve">Ripple. </w:t>
      </w:r>
      <w:r w:rsidRPr="00AB490C">
        <w:t xml:space="preserve">The two methods of identifying herding behaviors are Cross-Sectional Standard Deviation (CSSD) and Cross-Sectional Standard Deviation (CSSD). Specifically, </w:t>
      </w:r>
      <w:r w:rsidR="00F205B3">
        <w:t>we were i</w:t>
      </w:r>
      <w:r w:rsidRPr="00AB490C">
        <w:t>nterested in identifying herding behaviors in extreme upper and lower tails of the returns. First, CSSD can be</w:t>
      </w:r>
      <w:r>
        <w:rPr>
          <w:rFonts w:ascii="Times New Roman" w:hAnsi="Times New Roman" w:cs="Times New Roman"/>
          <w:sz w:val="24"/>
          <w:szCs w:val="24"/>
        </w:rPr>
        <w:t xml:space="preserve"> </w:t>
      </w:r>
      <w:r w:rsidRPr="00AB490C">
        <w:t xml:space="preserve">calculated by the formula below. Then CSSD is regressed on indicators of extreme lower and higher tails of return (i.e. </w:t>
      </w:r>
      <m:oMath>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U</m:t>
            </m:r>
          </m:sup>
        </m:sSubSup>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return</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time</m:t>
        </m:r>
        <m:r>
          <m:rPr>
            <m:sty m:val="p"/>
          </m:rPr>
          <w:rPr>
            <w:rFonts w:ascii="Cambria Math" w:hAnsi="Cambria Math"/>
          </w:rPr>
          <m:t xml:space="preserve"> </m:t>
        </m:r>
        <m:r>
          <w:rPr>
            <w:rFonts w:ascii="Cambria Math" w:hAnsi="Cambria Math"/>
          </w:rPr>
          <m:t>t</m:t>
        </m:r>
        <m:r>
          <m:rPr>
            <m:sty m:val="p"/>
          </m:rPr>
          <w:rPr>
            <w:rFonts w:ascii="Cambria Math" w:hAnsi="Cambria Math"/>
          </w:rPr>
          <m:t xml:space="preserve"> </m:t>
        </m:r>
        <m:r>
          <w:rPr>
            <w:rFonts w:ascii="Cambria Math" w:hAnsi="Cambria Math"/>
          </w:rPr>
          <m:t>falls</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extreme</m:t>
        </m:r>
        <m:r>
          <m:rPr>
            <m:sty m:val="p"/>
          </m:rPr>
          <w:rPr>
            <w:rFonts w:ascii="Cambria Math" w:hAnsi="Cambria Math"/>
          </w:rPr>
          <m:t xml:space="preserve"> </m:t>
        </m:r>
        <m:r>
          <w:rPr>
            <w:rFonts w:ascii="Cambria Math" w:hAnsi="Cambria Math"/>
          </w:rPr>
          <m:t>upper</m:t>
        </m:r>
        <m:r>
          <m:rPr>
            <m:sty m:val="p"/>
          </m:rPr>
          <w:rPr>
            <w:rFonts w:ascii="Cambria Math" w:hAnsi="Cambria Math"/>
          </w:rPr>
          <m:t xml:space="preserve"> </m:t>
        </m:r>
        <m:r>
          <w:rPr>
            <w:rFonts w:ascii="Cambria Math" w:hAnsi="Cambria Math"/>
          </w:rPr>
          <m:t>tails</m:t>
        </m:r>
        <m:r>
          <m:rPr>
            <m:sty m:val="p"/>
          </m:rPr>
          <w:rPr>
            <w:rFonts w:ascii="Cambria Math" w:hAnsi="Cambria Math"/>
          </w:rPr>
          <m:t>).</m:t>
        </m:r>
      </m:oMath>
    </w:p>
    <w:p w14:paraId="6F898A50" w14:textId="77777777" w:rsidR="00AB490C" w:rsidRDefault="00D00707" w:rsidP="00AB490C">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CSSD</m:t>
              </m:r>
            </m:e>
            <m:sub>
              <m:r>
                <w:rPr>
                  <w:rFonts w:ascii="Cambria Math" w:hAnsi="Cambria Math" w:cs="Times New Roman"/>
                  <w:sz w:val="24"/>
                  <w:szCs w:val="24"/>
                </w:rPr>
                <m:t>m,t</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r>
                            <w:rPr>
                              <w:rFonts w:ascii="Cambria Math" w:hAnsi="Cambria Math" w:cs="Times New Roman"/>
                              <w:sz w:val="24"/>
                              <w:szCs w:val="24"/>
                            </w:rPr>
                            <m:t>)</m:t>
                          </m:r>
                        </m:e>
                        <m:sup>
                          <m:r>
                            <w:rPr>
                              <w:rFonts w:ascii="Cambria Math" w:hAnsi="Cambria Math" w:cs="Times New Roman"/>
                              <w:sz w:val="24"/>
                              <w:szCs w:val="24"/>
                            </w:rPr>
                            <m:t>2</m:t>
                          </m:r>
                        </m:sup>
                      </m:sSup>
                    </m:e>
                  </m:nary>
                </m:num>
                <m:den>
                  <m:r>
                    <w:rPr>
                      <w:rFonts w:ascii="Cambria Math" w:hAnsi="Cambria Math" w:cs="Times New Roman"/>
                      <w:sz w:val="24"/>
                      <w:szCs w:val="24"/>
                    </w:rPr>
                    <m:t>N-1</m:t>
                  </m:r>
                </m:den>
              </m:f>
            </m:e>
          </m:rad>
          <m:r>
            <m:rPr>
              <m:sty m:val="p"/>
            </m:rPr>
            <w:rPr>
              <w:rFonts w:ascii="Cambria Math" w:hAnsi="Cambria Math" w:cs="Times New Roman"/>
              <w:sz w:val="24"/>
              <w:szCs w:val="24"/>
            </w:rPr>
            <m:t xml:space="preserve"> </m:t>
          </m:r>
        </m:oMath>
      </m:oMathPara>
    </w:p>
    <w:p w14:paraId="0A8C16E0" w14:textId="77777777" w:rsidR="00AB490C" w:rsidRDefault="00D00707" w:rsidP="00AB490C">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CSSD</m:t>
              </m:r>
            </m:e>
            <m:sub>
              <m:r>
                <w:rPr>
                  <w:rFonts w:ascii="Cambria Math" w:hAnsi="Cambria Math" w:cs="Times New Roman"/>
                  <w:sz w:val="24"/>
                  <w:szCs w:val="24"/>
                </w:rPr>
                <m:t>m,t</m:t>
              </m:r>
            </m:sub>
          </m:sSub>
          <m:r>
            <w:rPr>
              <w:rFonts w:ascii="Cambria Math" w:hAnsi="Cambria Math" w:cs="Times New Roman"/>
              <w:sz w:val="24"/>
              <w:szCs w:val="24"/>
            </w:rPr>
            <m:t xml:space="preserve">= α+ </m:t>
          </m:r>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U</m:t>
              </m:r>
            </m:sup>
          </m:sSup>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t</m:t>
              </m:r>
            </m:sub>
            <m:sup>
              <m:r>
                <w:rPr>
                  <w:rFonts w:ascii="Cambria Math" w:hAnsi="Cambria Math" w:cs="Times New Roman"/>
                  <w:sz w:val="24"/>
                  <w:szCs w:val="24"/>
                </w:rPr>
                <m:t>U</m:t>
              </m:r>
            </m:sup>
          </m:sSub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L</m:t>
              </m:r>
            </m:sup>
          </m:sSup>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t</m:t>
              </m:r>
            </m:sub>
            <m:sup>
              <m:r>
                <w:rPr>
                  <w:rFonts w:ascii="Cambria Math" w:hAnsi="Cambria Math" w:cs="Times New Roman"/>
                  <w:sz w:val="24"/>
                  <w:szCs w:val="24"/>
                </w:rPr>
                <m:t>L</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oMath>
      </m:oMathPara>
    </w:p>
    <w:p w14:paraId="79DED961" w14:textId="39DDA5BE" w:rsidR="00AB490C" w:rsidRPr="00AB490C" w:rsidRDefault="00AB490C" w:rsidP="00AB490C">
      <w:pPr>
        <w:spacing w:line="360" w:lineRule="auto"/>
        <w:ind w:firstLine="360"/>
        <w:jc w:val="both"/>
      </w:pPr>
      <w:r w:rsidRPr="00AB490C">
        <w:t xml:space="preserve">Herding behavior exists in upper or lower tails of returns if </w:t>
      </w:r>
      <m:oMath>
        <m:sSup>
          <m:sSupPr>
            <m:ctrlPr>
              <w:rPr>
                <w:rFonts w:ascii="Cambria Math" w:hAnsi="Cambria Math"/>
              </w:rPr>
            </m:ctrlPr>
          </m:sSupPr>
          <m:e>
            <m:r>
              <w:rPr>
                <w:rFonts w:ascii="Cambria Math" w:hAnsi="Cambria Math"/>
              </w:rPr>
              <m:t>β</m:t>
            </m:r>
          </m:e>
          <m:sup>
            <m:r>
              <w:rPr>
                <w:rFonts w:ascii="Cambria Math" w:hAnsi="Cambria Math"/>
              </w:rPr>
              <m:t>U</m:t>
            </m:r>
          </m:sup>
        </m:sSup>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p>
          <m:sSupPr>
            <m:ctrlPr>
              <w:rPr>
                <w:rFonts w:ascii="Cambria Math" w:hAnsi="Cambria Math"/>
              </w:rPr>
            </m:ctrlPr>
          </m:sSupPr>
          <m:e>
            <m:r>
              <w:rPr>
                <w:rFonts w:ascii="Cambria Math" w:hAnsi="Cambria Math"/>
              </w:rPr>
              <m:t>β</m:t>
            </m:r>
          </m:e>
          <m:sup>
            <m:r>
              <w:rPr>
                <w:rFonts w:ascii="Cambria Math" w:hAnsi="Cambria Math"/>
              </w:rPr>
              <m:t>L</m:t>
            </m:r>
          </m:sup>
        </m:sSup>
      </m:oMath>
      <w:r w:rsidRPr="00AB490C">
        <w:t xml:space="preserve"> is negative and significant.</w:t>
      </w:r>
      <w:r>
        <w:t xml:space="preserve"> </w:t>
      </w:r>
      <w:r w:rsidRPr="00AB490C">
        <w:t xml:space="preserve">In addition to CSSD, CASD is also employed. CASD can be computed by the following formula and then run a regression based on various form of returns. Herding behavior exists if </w:t>
      </w:r>
      <m:oMath>
        <m:sSub>
          <m:sSubPr>
            <m:ctrlPr>
              <w:rPr>
                <w:rFonts w:ascii="Cambria Math" w:hAnsi="Cambria Math"/>
              </w:rPr>
            </m:ctrlPr>
          </m:sSubPr>
          <m:e>
            <m:r>
              <w:rPr>
                <w:rFonts w:ascii="Cambria Math" w:hAnsi="Cambria Math"/>
              </w:rPr>
              <m:t>β</m:t>
            </m:r>
          </m:e>
          <m:sub>
            <m:r>
              <m:rPr>
                <m:sty m:val="p"/>
              </m:rPr>
              <w:rPr>
                <w:rFonts w:ascii="Cambria Math" w:hAnsi="Cambria Math"/>
              </w:rPr>
              <m:t>3</m:t>
            </m:r>
          </m:sub>
        </m:sSub>
      </m:oMath>
      <w:r w:rsidRPr="00AB490C">
        <w:t xml:space="preserve"> is negative and significant.</w:t>
      </w:r>
    </w:p>
    <w:p w14:paraId="75464B1B" w14:textId="77777777" w:rsidR="00AB490C" w:rsidRDefault="00D00707" w:rsidP="00AB490C">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CASD</m:t>
              </m:r>
            </m:e>
            <m:sub>
              <m:r>
                <w:rPr>
                  <w:rFonts w:ascii="Cambria Math" w:hAnsi="Cambria Math" w:cs="Times New Roman"/>
                  <w:sz w:val="24"/>
                  <w:szCs w:val="24"/>
                </w:rPr>
                <m:t>m,t</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e>
                  </m:d>
                </m:e>
              </m:nary>
            </m:num>
            <m:den>
              <m:r>
                <w:rPr>
                  <w:rFonts w:ascii="Cambria Math" w:hAnsi="Cambria Math" w:cs="Times New Roman"/>
                  <w:sz w:val="24"/>
                  <w:szCs w:val="24"/>
                </w:rPr>
                <m:t>N</m:t>
              </m:r>
            </m:den>
          </m:f>
        </m:oMath>
      </m:oMathPara>
    </w:p>
    <w:p w14:paraId="24BC482A" w14:textId="77777777" w:rsidR="00AB490C" w:rsidRDefault="00D00707" w:rsidP="00AB490C">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CASD</m:t>
              </m:r>
            </m:e>
            <m:sub>
              <m:r>
                <w:rPr>
                  <w:rFonts w:ascii="Cambria Math" w:hAnsi="Cambria Math" w:cs="Times New Roman"/>
                  <w:sz w:val="24"/>
                  <w:szCs w:val="24"/>
                </w:rPr>
                <m:t>m,t</m:t>
              </m:r>
            </m:sub>
          </m:sSub>
          <m:r>
            <w:rPr>
              <w:rFonts w:ascii="Cambria Math" w:hAnsi="Cambria Math" w:cs="Times New Roman"/>
              <w:sz w:val="24"/>
              <w:szCs w:val="24"/>
            </w:rPr>
            <m:t xml:space="preserve">= α+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m,t</m:t>
              </m:r>
            </m:sub>
            <m:sup>
              <m:r>
                <w:rPr>
                  <w:rFonts w:ascii="Cambria Math" w:hAnsi="Cambria Math" w:cs="Times New Roman"/>
                  <w:sz w:val="24"/>
                  <w:szCs w:val="24"/>
                </w:rPr>
                <m:t>2</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oMath>
      </m:oMathPara>
    </w:p>
    <w:p w14:paraId="662948C0" w14:textId="77777777" w:rsidR="00AB490C" w:rsidRPr="00AB490C" w:rsidRDefault="00AB490C" w:rsidP="00AB490C">
      <w:pPr>
        <w:spacing w:line="360" w:lineRule="auto"/>
        <w:ind w:firstLine="360"/>
        <w:jc w:val="both"/>
      </w:pPr>
      <w:r w:rsidRPr="00AB490C">
        <w:t xml:space="preserve">Moreover, this study is also interested in how CASD performs in upper and lower tails of returns. Based on a modified CASD method described in Chiang &amp; Zhang (2010). D is 1 if market return is negative and 0 otherwise. </w:t>
      </w:r>
    </w:p>
    <w:p w14:paraId="58D8D141" w14:textId="77777777" w:rsidR="00AB490C" w:rsidRDefault="00D00707" w:rsidP="00AB490C">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CASD</m:t>
              </m:r>
            </m:e>
            <m:sub>
              <m:r>
                <w:rPr>
                  <w:rFonts w:ascii="Cambria Math" w:hAnsi="Cambria Math" w:cs="Times New Roman"/>
                  <w:sz w:val="24"/>
                  <w:szCs w:val="24"/>
                </w:rPr>
                <m:t>m,t</m:t>
              </m:r>
            </m:sub>
          </m:sSub>
          <m:r>
            <w:rPr>
              <w:rFonts w:ascii="Cambria Math" w:hAnsi="Cambria Math" w:cs="Times New Roman"/>
              <w:sz w:val="24"/>
              <w:szCs w:val="24"/>
            </w:rPr>
            <m:t xml:space="preserve">= α+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1-D</m:t>
              </m:r>
            </m:e>
          </m:d>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(1-D)</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m,t</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m,t</m:t>
              </m:r>
            </m:sub>
            <m:sup>
              <m:r>
                <w:rPr>
                  <w:rFonts w:ascii="Cambria Math" w:hAnsi="Cambria Math" w:cs="Times New Roman"/>
                  <w:sz w:val="24"/>
                  <w:szCs w:val="24"/>
                </w:rPr>
                <m:t>2</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oMath>
      </m:oMathPara>
    </w:p>
    <w:p w14:paraId="11881955" w14:textId="77777777" w:rsidR="00AB490C" w:rsidRPr="00AB490C" w:rsidRDefault="00AB490C" w:rsidP="00AB490C">
      <w:pPr>
        <w:spacing w:line="360" w:lineRule="auto"/>
        <w:jc w:val="both"/>
      </w:pPr>
      <w:r w:rsidRPr="00AB490C">
        <w:t xml:space="preserve">The results of traditional CSSD and CASD are presented in the table below. </w:t>
      </w:r>
    </w:p>
    <w:tbl>
      <w:tblPr>
        <w:tblStyle w:val="GridTable4-Accent1"/>
        <w:tblW w:w="0" w:type="auto"/>
        <w:tblInd w:w="607" w:type="dxa"/>
        <w:tblLook w:val="04A0" w:firstRow="1" w:lastRow="0" w:firstColumn="1" w:lastColumn="0" w:noHBand="0" w:noVBand="1"/>
      </w:tblPr>
      <w:tblGrid>
        <w:gridCol w:w="883"/>
        <w:gridCol w:w="1123"/>
        <w:gridCol w:w="1043"/>
        <w:gridCol w:w="2750"/>
        <w:gridCol w:w="1123"/>
        <w:gridCol w:w="1043"/>
      </w:tblGrid>
      <w:tr w:rsidR="00AB490C" w:rsidRPr="00AC62A4" w14:paraId="4BC956BA" w14:textId="77777777" w:rsidTr="00AB490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gridSpan w:val="3"/>
            <w:noWrap/>
            <w:hideMark/>
          </w:tcPr>
          <w:p w14:paraId="2D4083B5" w14:textId="77777777" w:rsidR="00AB490C" w:rsidRPr="003920A0" w:rsidRDefault="00AB490C" w:rsidP="002E02E6">
            <w:pPr>
              <w:jc w:val="center"/>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CSSD</w:t>
            </w:r>
          </w:p>
        </w:tc>
        <w:tc>
          <w:tcPr>
            <w:tcW w:w="0" w:type="auto"/>
            <w:gridSpan w:val="3"/>
            <w:noWrap/>
            <w:hideMark/>
          </w:tcPr>
          <w:p w14:paraId="1F098894" w14:textId="77777777" w:rsidR="00AB490C" w:rsidRPr="003920A0" w:rsidRDefault="00AB490C" w:rsidP="002E02E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CASD</w:t>
            </w:r>
          </w:p>
        </w:tc>
      </w:tr>
      <w:tr w:rsidR="00AB490C" w:rsidRPr="00AC62A4" w14:paraId="0312E7A8" w14:textId="77777777" w:rsidTr="00AB490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061109EC" w14:textId="77777777" w:rsidR="00AB490C" w:rsidRPr="003920A0" w:rsidRDefault="00AB490C" w:rsidP="002E02E6">
            <w:pPr>
              <w:jc w:val="center"/>
              <w:rPr>
                <w:rFonts w:ascii="Times New Roman" w:eastAsia="Times New Roman" w:hAnsi="Times New Roman" w:cs="Times New Roman"/>
                <w:b w:val="0"/>
                <w:bCs w:val="0"/>
                <w:color w:val="000000"/>
                <w:sz w:val="24"/>
                <w:szCs w:val="24"/>
              </w:rPr>
            </w:pPr>
          </w:p>
        </w:tc>
        <w:tc>
          <w:tcPr>
            <w:tcW w:w="0" w:type="auto"/>
            <w:noWrap/>
            <w:hideMark/>
          </w:tcPr>
          <w:p w14:paraId="56B648DF" w14:textId="77777777" w:rsidR="00AB490C" w:rsidRPr="003920A0" w:rsidRDefault="00AB490C" w:rsidP="002E02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920A0">
              <w:rPr>
                <w:rFonts w:ascii="Times New Roman" w:eastAsia="Times New Roman" w:hAnsi="Times New Roman" w:cs="Times New Roman"/>
                <w:b/>
                <w:bCs/>
                <w:color w:val="000000"/>
                <w:sz w:val="24"/>
                <w:szCs w:val="24"/>
              </w:rPr>
              <w:t>Estimate</w:t>
            </w:r>
          </w:p>
        </w:tc>
        <w:tc>
          <w:tcPr>
            <w:tcW w:w="0" w:type="auto"/>
            <w:noWrap/>
            <w:hideMark/>
          </w:tcPr>
          <w:p w14:paraId="2A167E50" w14:textId="77777777" w:rsidR="00AB490C" w:rsidRPr="003920A0" w:rsidRDefault="00AB490C" w:rsidP="002E02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920A0">
              <w:rPr>
                <w:rFonts w:ascii="Times New Roman" w:eastAsia="Times New Roman" w:hAnsi="Times New Roman" w:cs="Times New Roman"/>
                <w:b/>
                <w:bCs/>
                <w:color w:val="000000"/>
                <w:sz w:val="24"/>
                <w:szCs w:val="24"/>
              </w:rPr>
              <w:t>P-Value</w:t>
            </w:r>
          </w:p>
        </w:tc>
        <w:tc>
          <w:tcPr>
            <w:tcW w:w="0" w:type="auto"/>
            <w:noWrap/>
            <w:hideMark/>
          </w:tcPr>
          <w:p w14:paraId="3BF87ABC" w14:textId="77777777" w:rsidR="00AB490C" w:rsidRPr="003920A0" w:rsidRDefault="00AB490C" w:rsidP="002E02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p>
        </w:tc>
        <w:tc>
          <w:tcPr>
            <w:tcW w:w="0" w:type="auto"/>
            <w:noWrap/>
            <w:hideMark/>
          </w:tcPr>
          <w:p w14:paraId="46895690" w14:textId="77777777" w:rsidR="00AB490C" w:rsidRPr="003920A0" w:rsidRDefault="00AB490C" w:rsidP="002E02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920A0">
              <w:rPr>
                <w:rFonts w:ascii="Times New Roman" w:eastAsia="Times New Roman" w:hAnsi="Times New Roman" w:cs="Times New Roman"/>
                <w:b/>
                <w:bCs/>
                <w:color w:val="000000"/>
                <w:sz w:val="24"/>
                <w:szCs w:val="24"/>
              </w:rPr>
              <w:t>Estimate</w:t>
            </w:r>
          </w:p>
        </w:tc>
        <w:tc>
          <w:tcPr>
            <w:tcW w:w="0" w:type="auto"/>
            <w:noWrap/>
            <w:hideMark/>
          </w:tcPr>
          <w:p w14:paraId="1DCAAB1B" w14:textId="77777777" w:rsidR="00AB490C" w:rsidRPr="003920A0" w:rsidRDefault="00AB490C" w:rsidP="002E02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920A0">
              <w:rPr>
                <w:rFonts w:ascii="Times New Roman" w:eastAsia="Times New Roman" w:hAnsi="Times New Roman" w:cs="Times New Roman"/>
                <w:b/>
                <w:bCs/>
                <w:color w:val="000000"/>
                <w:sz w:val="24"/>
                <w:szCs w:val="24"/>
              </w:rPr>
              <w:t>P-Value</w:t>
            </w:r>
          </w:p>
        </w:tc>
      </w:tr>
      <w:tr w:rsidR="00AB490C" w:rsidRPr="00AC62A4" w14:paraId="0A0DED12" w14:textId="77777777" w:rsidTr="00AB490C">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074DB808" w14:textId="77777777" w:rsidR="00AB490C" w:rsidRPr="003920A0" w:rsidRDefault="00AB490C" w:rsidP="002E02E6">
            <w:pPr>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Upper</w:t>
            </w:r>
          </w:p>
        </w:tc>
        <w:tc>
          <w:tcPr>
            <w:tcW w:w="0" w:type="auto"/>
            <w:noWrap/>
            <w:hideMark/>
          </w:tcPr>
          <w:p w14:paraId="4B99AD86"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-0.0011</w:t>
            </w:r>
          </w:p>
        </w:tc>
        <w:tc>
          <w:tcPr>
            <w:tcW w:w="0" w:type="auto"/>
            <w:noWrap/>
            <w:hideMark/>
          </w:tcPr>
          <w:p w14:paraId="61A2DB5D"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0.9704</w:t>
            </w:r>
          </w:p>
        </w:tc>
        <w:tc>
          <w:tcPr>
            <w:tcW w:w="0" w:type="auto"/>
            <w:noWrap/>
            <w:hideMark/>
          </w:tcPr>
          <w:p w14:paraId="3FC66CB5" w14:textId="77777777" w:rsidR="00AB490C" w:rsidRPr="003920A0" w:rsidRDefault="00AB490C" w:rsidP="002E02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Market </w:t>
            </w:r>
            <w:r w:rsidRPr="003920A0">
              <w:rPr>
                <w:rFonts w:ascii="Times New Roman" w:eastAsia="Times New Roman" w:hAnsi="Times New Roman" w:cs="Times New Roman"/>
                <w:b/>
                <w:bCs/>
                <w:color w:val="000000"/>
                <w:sz w:val="24"/>
                <w:szCs w:val="24"/>
              </w:rPr>
              <w:t>Return</w:t>
            </w:r>
          </w:p>
        </w:tc>
        <w:tc>
          <w:tcPr>
            <w:tcW w:w="0" w:type="auto"/>
            <w:noWrap/>
            <w:hideMark/>
          </w:tcPr>
          <w:p w14:paraId="3A452123"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0.0092</w:t>
            </w:r>
          </w:p>
        </w:tc>
        <w:tc>
          <w:tcPr>
            <w:tcW w:w="0" w:type="auto"/>
            <w:noWrap/>
            <w:hideMark/>
          </w:tcPr>
          <w:p w14:paraId="09151D33"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0.9560</w:t>
            </w:r>
          </w:p>
        </w:tc>
      </w:tr>
      <w:tr w:rsidR="00AB490C" w:rsidRPr="00AC62A4" w14:paraId="53DEB21B" w14:textId="77777777" w:rsidTr="00AB490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534C8036" w14:textId="77777777" w:rsidR="00AB490C" w:rsidRPr="003920A0" w:rsidRDefault="00AB490C" w:rsidP="002E02E6">
            <w:pPr>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Lower</w:t>
            </w:r>
          </w:p>
        </w:tc>
        <w:tc>
          <w:tcPr>
            <w:tcW w:w="0" w:type="auto"/>
            <w:noWrap/>
            <w:hideMark/>
          </w:tcPr>
          <w:p w14:paraId="38DF8C0E" w14:textId="77777777" w:rsidR="00AB490C" w:rsidRPr="003920A0" w:rsidRDefault="00AB490C" w:rsidP="002E02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0.0861</w:t>
            </w:r>
          </w:p>
        </w:tc>
        <w:tc>
          <w:tcPr>
            <w:tcW w:w="0" w:type="auto"/>
            <w:noWrap/>
            <w:hideMark/>
          </w:tcPr>
          <w:p w14:paraId="730CD943" w14:textId="77777777" w:rsidR="00AB490C" w:rsidRPr="003920A0" w:rsidRDefault="00AB490C" w:rsidP="002E02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0.0011</w:t>
            </w:r>
          </w:p>
        </w:tc>
        <w:tc>
          <w:tcPr>
            <w:tcW w:w="0" w:type="auto"/>
            <w:noWrap/>
            <w:hideMark/>
          </w:tcPr>
          <w:p w14:paraId="4EF7D9EC" w14:textId="77777777" w:rsidR="00AB490C" w:rsidRPr="003920A0" w:rsidRDefault="00AB490C" w:rsidP="002E02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Market Return Absolute</w:t>
            </w:r>
          </w:p>
        </w:tc>
        <w:tc>
          <w:tcPr>
            <w:tcW w:w="0" w:type="auto"/>
            <w:noWrap/>
            <w:hideMark/>
          </w:tcPr>
          <w:p w14:paraId="157012DF" w14:textId="77777777" w:rsidR="00AB490C" w:rsidRPr="003920A0" w:rsidRDefault="00AB490C" w:rsidP="002E02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-1.1564</w:t>
            </w:r>
          </w:p>
        </w:tc>
        <w:tc>
          <w:tcPr>
            <w:tcW w:w="0" w:type="auto"/>
            <w:noWrap/>
            <w:hideMark/>
          </w:tcPr>
          <w:p w14:paraId="0790AA37" w14:textId="77777777" w:rsidR="00AB490C" w:rsidRPr="003920A0" w:rsidRDefault="00AB490C" w:rsidP="002E02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0.0200</w:t>
            </w:r>
          </w:p>
        </w:tc>
      </w:tr>
      <w:tr w:rsidR="00AB490C" w:rsidRPr="00AC62A4" w14:paraId="24FBD864" w14:textId="77777777" w:rsidTr="00AB490C">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63A381" w14:textId="77777777" w:rsidR="00AB490C" w:rsidRPr="003920A0" w:rsidRDefault="00AB490C" w:rsidP="002E02E6">
            <w:pPr>
              <w:jc w:val="right"/>
              <w:rPr>
                <w:rFonts w:ascii="Times New Roman" w:eastAsia="Times New Roman" w:hAnsi="Times New Roman" w:cs="Times New Roman"/>
                <w:color w:val="000000"/>
                <w:sz w:val="24"/>
                <w:szCs w:val="24"/>
              </w:rPr>
            </w:pPr>
          </w:p>
        </w:tc>
        <w:tc>
          <w:tcPr>
            <w:tcW w:w="0" w:type="auto"/>
            <w:noWrap/>
            <w:hideMark/>
          </w:tcPr>
          <w:p w14:paraId="068462B6" w14:textId="77777777" w:rsidR="00AB490C" w:rsidRPr="003920A0" w:rsidRDefault="00AB490C" w:rsidP="002E02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noWrap/>
            <w:hideMark/>
          </w:tcPr>
          <w:p w14:paraId="1FCB813D" w14:textId="77777777" w:rsidR="00AB490C" w:rsidRPr="003920A0" w:rsidRDefault="00AB490C" w:rsidP="002E02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noWrap/>
            <w:hideMark/>
          </w:tcPr>
          <w:p w14:paraId="5D29BF93" w14:textId="77777777" w:rsidR="00AB490C" w:rsidRPr="003920A0" w:rsidRDefault="00AB490C" w:rsidP="002E02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Market Return </w:t>
            </w:r>
            <w:r w:rsidRPr="003920A0">
              <w:rPr>
                <w:rFonts w:ascii="Times New Roman" w:eastAsia="Times New Roman" w:hAnsi="Times New Roman" w:cs="Times New Roman"/>
                <w:b/>
                <w:bCs/>
                <w:color w:val="000000"/>
                <w:sz w:val="24"/>
                <w:szCs w:val="24"/>
              </w:rPr>
              <w:t>Squared</w:t>
            </w:r>
          </w:p>
        </w:tc>
        <w:tc>
          <w:tcPr>
            <w:tcW w:w="0" w:type="auto"/>
            <w:noWrap/>
            <w:hideMark/>
          </w:tcPr>
          <w:p w14:paraId="25A75002"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0.6143</w:t>
            </w:r>
          </w:p>
        </w:tc>
        <w:tc>
          <w:tcPr>
            <w:tcW w:w="0" w:type="auto"/>
            <w:noWrap/>
            <w:hideMark/>
          </w:tcPr>
          <w:p w14:paraId="1EB51BE5"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0.0024</w:t>
            </w:r>
          </w:p>
        </w:tc>
      </w:tr>
    </w:tbl>
    <w:p w14:paraId="4056D92D" w14:textId="6758E450" w:rsidR="00D00707" w:rsidRPr="00F205B3" w:rsidRDefault="00D00707" w:rsidP="00D00707">
      <w:pPr>
        <w:spacing w:line="480" w:lineRule="auto"/>
        <w:jc w:val="center"/>
        <w:rPr>
          <w:b/>
        </w:rPr>
      </w:pPr>
      <w:r w:rsidRPr="00FF2194">
        <w:rPr>
          <w:b/>
        </w:rPr>
        <w:t xml:space="preserve">Figure </w:t>
      </w:r>
      <w:r>
        <w:rPr>
          <w:b/>
        </w:rPr>
        <w:t>41</w:t>
      </w:r>
      <w:r w:rsidRPr="00F205B3">
        <w:rPr>
          <w:b/>
        </w:rPr>
        <w:t xml:space="preserve">: </w:t>
      </w:r>
      <w:r>
        <w:rPr>
          <w:b/>
        </w:rPr>
        <w:t>T</w:t>
      </w:r>
      <w:r w:rsidRPr="00D00707">
        <w:rPr>
          <w:b/>
        </w:rPr>
        <w:t>raditional CSSD and CASD</w:t>
      </w:r>
      <w:r>
        <w:rPr>
          <w:b/>
        </w:rPr>
        <w:t xml:space="preserve"> Results</w:t>
      </w:r>
    </w:p>
    <w:p w14:paraId="162EB2B8" w14:textId="3E6521E7" w:rsidR="00AB490C" w:rsidRPr="00AB490C" w:rsidRDefault="00AB490C" w:rsidP="00AB490C">
      <w:pPr>
        <w:spacing w:line="360" w:lineRule="auto"/>
        <w:ind w:firstLine="360"/>
        <w:jc w:val="both"/>
      </w:pPr>
      <w:r w:rsidRPr="00AB490C">
        <w:t xml:space="preserve">Under CSSD, </w:t>
      </w:r>
      <m:oMath>
        <m:sSup>
          <m:sSupPr>
            <m:ctrlPr>
              <w:rPr>
                <w:rFonts w:ascii="Cambria Math" w:hAnsi="Cambria Math"/>
              </w:rPr>
            </m:ctrlPr>
          </m:sSupPr>
          <m:e>
            <m:r>
              <w:rPr>
                <w:rFonts w:ascii="Cambria Math" w:hAnsi="Cambria Math"/>
              </w:rPr>
              <m:t>β</m:t>
            </m:r>
          </m:e>
          <m:sup>
            <m:r>
              <w:rPr>
                <w:rFonts w:ascii="Cambria Math" w:hAnsi="Cambria Math"/>
              </w:rPr>
              <m:t>L</m:t>
            </m:r>
          </m:sup>
        </m:sSup>
      </m:oMath>
      <w:r w:rsidRPr="00AB490C">
        <w:t xml:space="preserve"> is positive and significant at 1%, which suggests that extreme lower tails of the four selected cryptocurrencies can be explained by rational asset pricing model. </w:t>
      </w:r>
      <m:oMath>
        <m:sSup>
          <m:sSupPr>
            <m:ctrlPr>
              <w:rPr>
                <w:rFonts w:ascii="Cambria Math" w:hAnsi="Cambria Math"/>
              </w:rPr>
            </m:ctrlPr>
          </m:sSupPr>
          <m:e>
            <m:r>
              <w:rPr>
                <w:rFonts w:ascii="Cambria Math" w:hAnsi="Cambria Math"/>
              </w:rPr>
              <m:t>β</m:t>
            </m:r>
          </m:e>
          <m:sup>
            <m:r>
              <w:rPr>
                <w:rFonts w:ascii="Cambria Math" w:hAnsi="Cambria Math"/>
              </w:rPr>
              <m:t>D</m:t>
            </m:r>
          </m:sup>
        </m:sSup>
      </m:oMath>
      <w:r w:rsidRPr="00AB490C">
        <w:t xml:space="preserve"> is not significant in this case. Under CASD, </w:t>
      </w:r>
      <m:oMath>
        <m:sSub>
          <m:sSubPr>
            <m:ctrlPr>
              <w:rPr>
                <w:rFonts w:ascii="Cambria Math" w:hAnsi="Cambria Math"/>
              </w:rPr>
            </m:ctrlPr>
          </m:sSubPr>
          <m:e>
            <m:r>
              <w:rPr>
                <w:rFonts w:ascii="Cambria Math" w:hAnsi="Cambria Math"/>
              </w:rPr>
              <m:t>β</m:t>
            </m:r>
          </m:e>
          <m:sub>
            <m:r>
              <m:rPr>
                <m:sty m:val="p"/>
              </m:rPr>
              <w:rPr>
                <w:rFonts w:ascii="Cambria Math" w:hAnsi="Cambria Math"/>
              </w:rPr>
              <m:t>3</m:t>
            </m:r>
          </m:sub>
        </m:sSub>
      </m:oMath>
      <w:r w:rsidRPr="00AB490C">
        <w:t>, which is the coefficients for market returns squared is also positive and significant, which also indicate rational pricing model works.</w:t>
      </w:r>
      <w:r>
        <w:t xml:space="preserve"> </w:t>
      </w:r>
      <w:r w:rsidRPr="00AB490C">
        <w:t>Finally, modified CASD yields the following results.</w:t>
      </w:r>
    </w:p>
    <w:tbl>
      <w:tblPr>
        <w:tblStyle w:val="GridTable4-Accent1"/>
        <w:tblW w:w="0" w:type="auto"/>
        <w:tblInd w:w="2047" w:type="dxa"/>
        <w:tblLook w:val="04A0" w:firstRow="1" w:lastRow="0" w:firstColumn="1" w:lastColumn="0" w:noHBand="0" w:noVBand="1"/>
      </w:tblPr>
      <w:tblGrid>
        <w:gridCol w:w="1123"/>
        <w:gridCol w:w="956"/>
        <w:gridCol w:w="876"/>
        <w:gridCol w:w="876"/>
        <w:gridCol w:w="876"/>
      </w:tblGrid>
      <w:tr w:rsidR="00AB490C" w:rsidRPr="003920A0" w14:paraId="01728920" w14:textId="77777777" w:rsidTr="00AB490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188AEA8E" w14:textId="77777777" w:rsidR="00AB490C" w:rsidRPr="003920A0" w:rsidRDefault="00AB490C" w:rsidP="002E02E6">
            <w:pPr>
              <w:rPr>
                <w:rFonts w:ascii="Times New Roman" w:eastAsia="Times New Roman" w:hAnsi="Times New Roman" w:cs="Times New Roman"/>
                <w:sz w:val="24"/>
                <w:szCs w:val="24"/>
              </w:rPr>
            </w:pPr>
          </w:p>
        </w:tc>
        <w:tc>
          <w:tcPr>
            <w:tcW w:w="0" w:type="auto"/>
            <w:noWrap/>
            <w:hideMark/>
          </w:tcPr>
          <w:p w14:paraId="2454F56C" w14:textId="77777777" w:rsidR="00AB490C" w:rsidRPr="003920A0" w:rsidRDefault="00AB490C" w:rsidP="002E02E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Beta 1</w:t>
            </w:r>
          </w:p>
        </w:tc>
        <w:tc>
          <w:tcPr>
            <w:tcW w:w="0" w:type="auto"/>
            <w:noWrap/>
            <w:hideMark/>
          </w:tcPr>
          <w:p w14:paraId="6A57EDAC" w14:textId="77777777" w:rsidR="00AB490C" w:rsidRPr="003920A0" w:rsidRDefault="00AB490C" w:rsidP="002E02E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Beta 2</w:t>
            </w:r>
          </w:p>
        </w:tc>
        <w:tc>
          <w:tcPr>
            <w:tcW w:w="0" w:type="auto"/>
            <w:noWrap/>
            <w:hideMark/>
          </w:tcPr>
          <w:p w14:paraId="4A45DD97" w14:textId="77777777" w:rsidR="00AB490C" w:rsidRPr="003920A0" w:rsidRDefault="00AB490C" w:rsidP="002E02E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Beta 3</w:t>
            </w:r>
          </w:p>
        </w:tc>
        <w:tc>
          <w:tcPr>
            <w:tcW w:w="0" w:type="auto"/>
            <w:noWrap/>
            <w:hideMark/>
          </w:tcPr>
          <w:p w14:paraId="7552B83A" w14:textId="77777777" w:rsidR="00AB490C" w:rsidRPr="003920A0" w:rsidRDefault="00AB490C" w:rsidP="002E02E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Beta 4</w:t>
            </w:r>
          </w:p>
        </w:tc>
      </w:tr>
      <w:tr w:rsidR="00AB490C" w:rsidRPr="003920A0" w14:paraId="2AD1C8A4" w14:textId="77777777" w:rsidTr="00AB490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035470" w14:textId="77777777" w:rsidR="00AB490C" w:rsidRPr="003920A0" w:rsidRDefault="00AB490C" w:rsidP="002E02E6">
            <w:pPr>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Estimate</w:t>
            </w:r>
          </w:p>
        </w:tc>
        <w:tc>
          <w:tcPr>
            <w:tcW w:w="0" w:type="auto"/>
            <w:noWrap/>
            <w:hideMark/>
          </w:tcPr>
          <w:p w14:paraId="74CB0EEC" w14:textId="77777777" w:rsidR="00AB490C" w:rsidRPr="003920A0" w:rsidRDefault="00AB490C" w:rsidP="002E02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-0.3103</w:t>
            </w:r>
          </w:p>
        </w:tc>
        <w:tc>
          <w:tcPr>
            <w:tcW w:w="0" w:type="auto"/>
            <w:noWrap/>
            <w:hideMark/>
          </w:tcPr>
          <w:p w14:paraId="2D086EF5" w14:textId="77777777" w:rsidR="00AB490C" w:rsidRPr="003920A0" w:rsidRDefault="00AB490C" w:rsidP="002E02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1.3214</w:t>
            </w:r>
          </w:p>
        </w:tc>
        <w:tc>
          <w:tcPr>
            <w:tcW w:w="0" w:type="auto"/>
            <w:noWrap/>
            <w:hideMark/>
          </w:tcPr>
          <w:p w14:paraId="37956893" w14:textId="77777777" w:rsidR="00AB490C" w:rsidRPr="003920A0" w:rsidRDefault="00AB490C" w:rsidP="002E02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0.0564</w:t>
            </w:r>
          </w:p>
        </w:tc>
        <w:tc>
          <w:tcPr>
            <w:tcW w:w="0" w:type="auto"/>
            <w:noWrap/>
            <w:hideMark/>
          </w:tcPr>
          <w:p w14:paraId="79D99263" w14:textId="77777777" w:rsidR="00AB490C" w:rsidRPr="003920A0" w:rsidRDefault="00AB490C" w:rsidP="002E02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0.7140</w:t>
            </w:r>
          </w:p>
        </w:tc>
      </w:tr>
      <w:tr w:rsidR="00AB490C" w:rsidRPr="003920A0" w14:paraId="6BBE6ED9" w14:textId="77777777" w:rsidTr="00AB490C">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0B0BFA" w14:textId="77777777" w:rsidR="00AB490C" w:rsidRPr="003920A0" w:rsidRDefault="00AB490C" w:rsidP="002E02E6">
            <w:pPr>
              <w:rPr>
                <w:rFonts w:ascii="Times New Roman" w:eastAsia="Times New Roman" w:hAnsi="Times New Roman" w:cs="Times New Roman"/>
                <w:b w:val="0"/>
                <w:bCs w:val="0"/>
                <w:color w:val="000000"/>
                <w:sz w:val="24"/>
                <w:szCs w:val="24"/>
              </w:rPr>
            </w:pPr>
            <w:r w:rsidRPr="003920A0">
              <w:rPr>
                <w:rFonts w:ascii="Times New Roman" w:eastAsia="Times New Roman" w:hAnsi="Times New Roman" w:cs="Times New Roman"/>
                <w:color w:val="000000"/>
                <w:sz w:val="24"/>
                <w:szCs w:val="24"/>
              </w:rPr>
              <w:t>P-Value</w:t>
            </w:r>
          </w:p>
        </w:tc>
        <w:tc>
          <w:tcPr>
            <w:tcW w:w="0" w:type="auto"/>
            <w:noWrap/>
            <w:hideMark/>
          </w:tcPr>
          <w:p w14:paraId="3BD74BD7"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0.6611</w:t>
            </w:r>
          </w:p>
        </w:tc>
        <w:tc>
          <w:tcPr>
            <w:tcW w:w="0" w:type="auto"/>
            <w:noWrap/>
            <w:hideMark/>
          </w:tcPr>
          <w:p w14:paraId="4D853EA9"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0.0217</w:t>
            </w:r>
          </w:p>
        </w:tc>
        <w:tc>
          <w:tcPr>
            <w:tcW w:w="0" w:type="auto"/>
            <w:noWrap/>
            <w:hideMark/>
          </w:tcPr>
          <w:p w14:paraId="0BC1C525"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0.8887</w:t>
            </w:r>
          </w:p>
        </w:tc>
        <w:tc>
          <w:tcPr>
            <w:tcW w:w="0" w:type="auto"/>
            <w:noWrap/>
            <w:hideMark/>
          </w:tcPr>
          <w:p w14:paraId="23B4D790" w14:textId="77777777" w:rsidR="00AB490C" w:rsidRPr="003920A0" w:rsidRDefault="00AB490C" w:rsidP="002E02E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920A0">
              <w:rPr>
                <w:rFonts w:ascii="Times New Roman" w:eastAsia="Times New Roman" w:hAnsi="Times New Roman" w:cs="Times New Roman"/>
                <w:color w:val="000000"/>
                <w:sz w:val="24"/>
                <w:szCs w:val="24"/>
              </w:rPr>
              <w:t>0.0007</w:t>
            </w:r>
          </w:p>
        </w:tc>
      </w:tr>
    </w:tbl>
    <w:p w14:paraId="1905790D" w14:textId="1D566467" w:rsidR="00D00707" w:rsidRPr="00F205B3" w:rsidRDefault="00D00707" w:rsidP="00D00707">
      <w:pPr>
        <w:spacing w:line="480" w:lineRule="auto"/>
        <w:jc w:val="center"/>
        <w:rPr>
          <w:b/>
        </w:rPr>
      </w:pPr>
      <w:r w:rsidRPr="00FF2194">
        <w:rPr>
          <w:b/>
        </w:rPr>
        <w:t xml:space="preserve">Figure </w:t>
      </w:r>
      <w:r>
        <w:rPr>
          <w:b/>
        </w:rPr>
        <w:t>42</w:t>
      </w:r>
      <w:r w:rsidRPr="00F205B3">
        <w:rPr>
          <w:b/>
        </w:rPr>
        <w:t xml:space="preserve">: </w:t>
      </w:r>
      <w:r>
        <w:rPr>
          <w:b/>
        </w:rPr>
        <w:t>Modified</w:t>
      </w:r>
      <w:r w:rsidRPr="00D00707">
        <w:rPr>
          <w:b/>
        </w:rPr>
        <w:t xml:space="preserve"> CASD</w:t>
      </w:r>
      <w:r>
        <w:rPr>
          <w:b/>
        </w:rPr>
        <w:t xml:space="preserve"> Results</w:t>
      </w:r>
    </w:p>
    <w:p w14:paraId="7E3DD7F2" w14:textId="77777777" w:rsidR="00AB490C" w:rsidRPr="00AB490C" w:rsidRDefault="00AB490C" w:rsidP="00AB490C">
      <w:pPr>
        <w:spacing w:line="360" w:lineRule="auto"/>
        <w:ind w:firstLine="360"/>
        <w:jc w:val="both"/>
      </w:pPr>
      <w:r w:rsidRPr="00AB490C">
        <w:lastRenderedPageBreak/>
        <w:t xml:space="preserve">Since </w:t>
      </w:r>
      <m:oMath>
        <m:sSub>
          <m:sSubPr>
            <m:ctrlPr>
              <w:rPr>
                <w:rFonts w:ascii="Cambria Math" w:hAnsi="Cambria Math"/>
              </w:rPr>
            </m:ctrlPr>
          </m:sSubPr>
          <m:e>
            <m:r>
              <w:rPr>
                <w:rFonts w:ascii="Cambria Math" w:hAnsi="Cambria Math"/>
              </w:rPr>
              <m:t>β</m:t>
            </m:r>
          </m:e>
          <m:sub>
            <m:r>
              <m:rPr>
                <m:sty m:val="p"/>
              </m:rPr>
              <w:rPr>
                <w:rFonts w:ascii="Cambria Math" w:hAnsi="Cambria Math"/>
              </w:rPr>
              <m:t>4</m:t>
            </m:r>
          </m:sub>
        </m:sSub>
      </m:oMath>
      <w:r w:rsidRPr="00AB490C">
        <w:t xml:space="preserve"> is strongly positive and statistically significant, rational asset pricing model can explain the returns in the extreme lower tail while herding cannot. Overall, the results are consistent between the three different testing methods. However, they also contradict with literatures reviewed earlier.</w:t>
      </w:r>
    </w:p>
    <w:p w14:paraId="1E57E7C2" w14:textId="593F7E55" w:rsidR="00AB490C" w:rsidRDefault="00AB490C" w:rsidP="00AB490C">
      <w:pPr>
        <w:spacing w:line="360" w:lineRule="auto"/>
        <w:ind w:firstLine="360"/>
        <w:jc w:val="both"/>
      </w:pPr>
      <w:r>
        <w:t xml:space="preserve">One possible explanation for the result discrepancy between </w:t>
      </w:r>
      <w:r w:rsidR="00F205B3">
        <w:t>our analysis</w:t>
      </w:r>
      <w:r>
        <w:t xml:space="preserve"> and previous literatures is the portfolio of cryptocurrencies included. </w:t>
      </w:r>
      <w:r w:rsidR="00F205B3">
        <w:t>We only included</w:t>
      </w:r>
      <w:r>
        <w:t xml:space="preserve"> the four major and most traded cryptocurrencies. Other studies include a much larger and compressive dataset and there is cross-sectional herding behavior. That is, largest cryptocurrencies are driving the rest of the market, but the larger ones themselves can be explained by rational asset pricing model. </w:t>
      </w:r>
      <w:r w:rsidR="00F205B3">
        <w:t>Our research indicates that</w:t>
      </w:r>
      <w:r>
        <w:t xml:space="preserve"> there is no herding behavior among the largest cryptocurrencies.</w:t>
      </w:r>
    </w:p>
    <w:p w14:paraId="092B93FC" w14:textId="51795DEB" w:rsidR="00E77007" w:rsidRDefault="003D1B7A" w:rsidP="00AB490C">
      <w:pPr>
        <w:spacing w:line="360" w:lineRule="auto"/>
        <w:ind w:firstLine="360"/>
        <w:jc w:val="both"/>
      </w:pPr>
      <w:r>
        <w:t>Applying the sentiment of investors and the other attribute</w:t>
      </w:r>
      <w:r w:rsidR="006F779D">
        <w:t xml:space="preserve">s that we created during our analysis, we created </w:t>
      </w:r>
      <w:r w:rsidR="00695BCA">
        <w:t>the following</w:t>
      </w:r>
      <w:r w:rsidR="00D00707">
        <w:t xml:space="preserve"> predictions with sklearn and </w:t>
      </w:r>
      <w:r w:rsidR="00E77007">
        <w:t>four</w:t>
      </w:r>
      <w:r w:rsidR="00695BCA">
        <w:t xml:space="preserve"> different models</w:t>
      </w:r>
      <w:r w:rsidR="001D7F64">
        <w:t xml:space="preserve"> in the figures below</w:t>
      </w:r>
      <w:r w:rsidR="00695BCA">
        <w:t xml:space="preserve">. </w:t>
      </w:r>
      <w:r w:rsidR="00E77007">
        <w:t xml:space="preserve">Each of the predictions were close to the real price of the </w:t>
      </w:r>
      <w:r w:rsidR="00D00707">
        <w:t>four cryptocurrencies that we analyzed.</w:t>
      </w:r>
    </w:p>
    <w:p w14:paraId="53DA88A7" w14:textId="11749A54" w:rsidR="00695BCA" w:rsidRDefault="00695BCA" w:rsidP="00AB490C">
      <w:pPr>
        <w:spacing w:line="360" w:lineRule="auto"/>
        <w:ind w:firstLine="360"/>
        <w:jc w:val="both"/>
      </w:pPr>
      <w:r>
        <w:rPr>
          <w:noProof/>
        </w:rPr>
        <w:lastRenderedPageBreak/>
        <w:drawing>
          <wp:inline distT="0" distB="0" distL="0" distR="0" wp14:anchorId="368C6F8C" wp14:editId="5D77E446">
            <wp:extent cx="5943600" cy="645331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11552"/>
                    <a:stretch/>
                  </pic:blipFill>
                  <pic:spPr bwMode="auto">
                    <a:xfrm>
                      <a:off x="0" y="0"/>
                      <a:ext cx="5943600" cy="6453312"/>
                    </a:xfrm>
                    <a:prstGeom prst="rect">
                      <a:avLst/>
                    </a:prstGeom>
                    <a:noFill/>
                    <a:ln>
                      <a:noFill/>
                    </a:ln>
                    <a:extLst>
                      <a:ext uri="{53640926-AAD7-44D8-BBD7-CCE9431645EC}">
                        <a14:shadowObscured xmlns:a14="http://schemas.microsoft.com/office/drawing/2010/main"/>
                      </a:ext>
                    </a:extLst>
                  </pic:spPr>
                </pic:pic>
              </a:graphicData>
            </a:graphic>
          </wp:inline>
        </w:drawing>
      </w:r>
    </w:p>
    <w:p w14:paraId="6454D27F" w14:textId="0052D705" w:rsidR="00D00707" w:rsidRPr="00F205B3" w:rsidRDefault="00D00707" w:rsidP="00D00707">
      <w:pPr>
        <w:spacing w:line="480" w:lineRule="auto"/>
        <w:jc w:val="center"/>
        <w:rPr>
          <w:b/>
        </w:rPr>
      </w:pPr>
      <w:r w:rsidRPr="00FF2194">
        <w:rPr>
          <w:b/>
        </w:rPr>
        <w:t xml:space="preserve">Figure </w:t>
      </w:r>
      <w:r>
        <w:rPr>
          <w:b/>
        </w:rPr>
        <w:t>43</w:t>
      </w:r>
      <w:r w:rsidRPr="00F205B3">
        <w:rPr>
          <w:b/>
        </w:rPr>
        <w:t xml:space="preserve">: </w:t>
      </w:r>
      <w:r>
        <w:rPr>
          <w:b/>
        </w:rPr>
        <w:t>BTC Prediction Comparison</w:t>
      </w:r>
    </w:p>
    <w:p w14:paraId="41513B18" w14:textId="77777777" w:rsidR="00D00707" w:rsidRDefault="00D00707" w:rsidP="00AB490C">
      <w:pPr>
        <w:spacing w:line="360" w:lineRule="auto"/>
        <w:ind w:firstLine="360"/>
        <w:jc w:val="both"/>
      </w:pPr>
    </w:p>
    <w:p w14:paraId="593E307C" w14:textId="2C1631AC" w:rsidR="00695BCA" w:rsidRDefault="00695BCA" w:rsidP="00AB490C">
      <w:pPr>
        <w:spacing w:line="360" w:lineRule="auto"/>
        <w:ind w:firstLine="360"/>
        <w:jc w:val="both"/>
      </w:pPr>
      <w:r>
        <w:rPr>
          <w:noProof/>
        </w:rPr>
        <w:lastRenderedPageBreak/>
        <w:drawing>
          <wp:inline distT="0" distB="0" distL="0" distR="0" wp14:anchorId="46ADFAD5" wp14:editId="60E0D347">
            <wp:extent cx="5934075" cy="68057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11019"/>
                    <a:stretch/>
                  </pic:blipFill>
                  <pic:spPr bwMode="auto">
                    <a:xfrm>
                      <a:off x="0" y="0"/>
                      <a:ext cx="5934075" cy="6805737"/>
                    </a:xfrm>
                    <a:prstGeom prst="rect">
                      <a:avLst/>
                    </a:prstGeom>
                    <a:noFill/>
                    <a:ln>
                      <a:noFill/>
                    </a:ln>
                    <a:extLst>
                      <a:ext uri="{53640926-AAD7-44D8-BBD7-CCE9431645EC}">
                        <a14:shadowObscured xmlns:a14="http://schemas.microsoft.com/office/drawing/2010/main"/>
                      </a:ext>
                    </a:extLst>
                  </pic:spPr>
                </pic:pic>
              </a:graphicData>
            </a:graphic>
          </wp:inline>
        </w:drawing>
      </w:r>
    </w:p>
    <w:p w14:paraId="3EFCE30B" w14:textId="5889627F" w:rsidR="00D00707" w:rsidRPr="00F205B3" w:rsidRDefault="00D00707" w:rsidP="00D00707">
      <w:pPr>
        <w:spacing w:line="480" w:lineRule="auto"/>
        <w:jc w:val="center"/>
        <w:rPr>
          <w:b/>
        </w:rPr>
      </w:pPr>
      <w:r w:rsidRPr="00FF2194">
        <w:rPr>
          <w:b/>
        </w:rPr>
        <w:t xml:space="preserve">Figure </w:t>
      </w:r>
      <w:r>
        <w:rPr>
          <w:b/>
        </w:rPr>
        <w:t>44</w:t>
      </w:r>
      <w:r w:rsidRPr="00F205B3">
        <w:rPr>
          <w:b/>
        </w:rPr>
        <w:t xml:space="preserve">: </w:t>
      </w:r>
      <w:r>
        <w:rPr>
          <w:b/>
        </w:rPr>
        <w:t>XRP Prediction Comparison</w:t>
      </w:r>
    </w:p>
    <w:p w14:paraId="6A7C5605" w14:textId="77777777" w:rsidR="00D00707" w:rsidRDefault="00D00707" w:rsidP="00AB490C">
      <w:pPr>
        <w:spacing w:line="360" w:lineRule="auto"/>
        <w:ind w:firstLine="360"/>
        <w:jc w:val="both"/>
      </w:pPr>
    </w:p>
    <w:p w14:paraId="6218D2A3" w14:textId="4458C9F8" w:rsidR="00695BCA" w:rsidRDefault="00695BCA" w:rsidP="00AB490C">
      <w:pPr>
        <w:spacing w:line="360" w:lineRule="auto"/>
        <w:ind w:firstLine="360"/>
        <w:jc w:val="both"/>
      </w:pPr>
      <w:r>
        <w:rPr>
          <w:noProof/>
        </w:rPr>
        <w:lastRenderedPageBreak/>
        <w:drawing>
          <wp:inline distT="0" distB="0" distL="0" distR="0" wp14:anchorId="491872E7" wp14:editId="02A7187F">
            <wp:extent cx="5934075" cy="664066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t="11074"/>
                    <a:stretch/>
                  </pic:blipFill>
                  <pic:spPr bwMode="auto">
                    <a:xfrm>
                      <a:off x="0" y="0"/>
                      <a:ext cx="5934075" cy="6640664"/>
                    </a:xfrm>
                    <a:prstGeom prst="rect">
                      <a:avLst/>
                    </a:prstGeom>
                    <a:noFill/>
                    <a:ln>
                      <a:noFill/>
                    </a:ln>
                    <a:extLst>
                      <a:ext uri="{53640926-AAD7-44D8-BBD7-CCE9431645EC}">
                        <a14:shadowObscured xmlns:a14="http://schemas.microsoft.com/office/drawing/2010/main"/>
                      </a:ext>
                    </a:extLst>
                  </pic:spPr>
                </pic:pic>
              </a:graphicData>
            </a:graphic>
          </wp:inline>
        </w:drawing>
      </w:r>
    </w:p>
    <w:p w14:paraId="16EB3EDC" w14:textId="3FE07C3D" w:rsidR="00D00707" w:rsidRPr="00F205B3" w:rsidRDefault="00D00707" w:rsidP="00D00707">
      <w:pPr>
        <w:spacing w:line="480" w:lineRule="auto"/>
        <w:jc w:val="center"/>
        <w:rPr>
          <w:b/>
        </w:rPr>
      </w:pPr>
      <w:r w:rsidRPr="00FF2194">
        <w:rPr>
          <w:b/>
        </w:rPr>
        <w:t xml:space="preserve">Figure </w:t>
      </w:r>
      <w:r>
        <w:rPr>
          <w:b/>
        </w:rPr>
        <w:t>45</w:t>
      </w:r>
      <w:r w:rsidRPr="00F205B3">
        <w:rPr>
          <w:b/>
        </w:rPr>
        <w:t xml:space="preserve">: </w:t>
      </w:r>
      <w:r>
        <w:rPr>
          <w:b/>
        </w:rPr>
        <w:t>LTC Prediction Comparison</w:t>
      </w:r>
    </w:p>
    <w:p w14:paraId="1D490FAE" w14:textId="77777777" w:rsidR="00D00707" w:rsidRDefault="00D00707" w:rsidP="00AB490C">
      <w:pPr>
        <w:spacing w:line="360" w:lineRule="auto"/>
        <w:ind w:firstLine="360"/>
        <w:jc w:val="both"/>
      </w:pPr>
    </w:p>
    <w:p w14:paraId="73DE67E1" w14:textId="07D26322" w:rsidR="003D1B7A" w:rsidRDefault="00695BCA" w:rsidP="00AB490C">
      <w:pPr>
        <w:spacing w:line="360" w:lineRule="auto"/>
        <w:ind w:firstLine="360"/>
        <w:jc w:val="both"/>
      </w:pPr>
      <w:r>
        <w:rPr>
          <w:noProof/>
        </w:rPr>
        <w:lastRenderedPageBreak/>
        <w:drawing>
          <wp:inline distT="0" distB="0" distL="0" distR="0" wp14:anchorId="2F3117B9" wp14:editId="63AC21D2">
            <wp:extent cx="5934075" cy="654541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t="11217"/>
                    <a:stretch/>
                  </pic:blipFill>
                  <pic:spPr bwMode="auto">
                    <a:xfrm>
                      <a:off x="0" y="0"/>
                      <a:ext cx="5934075" cy="6545414"/>
                    </a:xfrm>
                    <a:prstGeom prst="rect">
                      <a:avLst/>
                    </a:prstGeom>
                    <a:noFill/>
                    <a:ln>
                      <a:noFill/>
                    </a:ln>
                    <a:extLst>
                      <a:ext uri="{53640926-AAD7-44D8-BBD7-CCE9431645EC}">
                        <a14:shadowObscured xmlns:a14="http://schemas.microsoft.com/office/drawing/2010/main"/>
                      </a:ext>
                    </a:extLst>
                  </pic:spPr>
                </pic:pic>
              </a:graphicData>
            </a:graphic>
          </wp:inline>
        </w:drawing>
      </w:r>
    </w:p>
    <w:p w14:paraId="682BDAC6" w14:textId="6FF68546" w:rsidR="00D00707" w:rsidRPr="00F205B3" w:rsidRDefault="00D00707" w:rsidP="00D00707">
      <w:pPr>
        <w:spacing w:line="480" w:lineRule="auto"/>
        <w:jc w:val="center"/>
        <w:rPr>
          <w:b/>
        </w:rPr>
      </w:pPr>
      <w:r w:rsidRPr="00FF2194">
        <w:rPr>
          <w:b/>
        </w:rPr>
        <w:t xml:space="preserve">Figure </w:t>
      </w:r>
      <w:r>
        <w:rPr>
          <w:b/>
        </w:rPr>
        <w:t>46</w:t>
      </w:r>
      <w:r w:rsidRPr="00F205B3">
        <w:rPr>
          <w:b/>
        </w:rPr>
        <w:t xml:space="preserve">: </w:t>
      </w:r>
      <w:r>
        <w:rPr>
          <w:b/>
        </w:rPr>
        <w:t>LTC Prediction Comparison</w:t>
      </w:r>
    </w:p>
    <w:p w14:paraId="2D31BCFC" w14:textId="77777777" w:rsidR="00D00707" w:rsidRDefault="00D00707" w:rsidP="00AB490C">
      <w:pPr>
        <w:spacing w:line="360" w:lineRule="auto"/>
        <w:ind w:firstLine="360"/>
        <w:jc w:val="both"/>
      </w:pPr>
    </w:p>
    <w:p w14:paraId="510DC57D" w14:textId="4CA68DB7" w:rsidR="00E77007" w:rsidRDefault="00E77007" w:rsidP="00E77007">
      <w:pPr>
        <w:spacing w:line="360" w:lineRule="auto"/>
        <w:ind w:firstLine="360"/>
        <w:jc w:val="both"/>
      </w:pPr>
      <w:r>
        <w:t xml:space="preserve">Through additional refinement of the models and our research indicating that herding doesn’t exist amongst the largest cryptocurrencies, we ran additional predictions that did not include the sentiment of investors. In running through these models, we determined that while sentiment plays a role across all </w:t>
      </w:r>
      <w:r>
        <w:lastRenderedPageBreak/>
        <w:t xml:space="preserve">cryptocurrencies, they did not directly affect the prediction of the four cryptocurrencies that we chose to explore. The behavior of our investors seemed to have a higher impact on the cryptocurrencies that were relatively new in the market. The predictions without the details of the sentiment of our behaviors can be seen in the figures below. </w:t>
      </w:r>
    </w:p>
    <w:p w14:paraId="3ABF1ECF" w14:textId="77777777" w:rsidR="00E77007" w:rsidRDefault="00E77007" w:rsidP="00AB490C">
      <w:pPr>
        <w:spacing w:line="360" w:lineRule="auto"/>
        <w:ind w:firstLine="360"/>
        <w:jc w:val="both"/>
      </w:pPr>
    </w:p>
    <w:p w14:paraId="73B12223" w14:textId="06C0154C" w:rsidR="001D7F64" w:rsidRDefault="001D7F64" w:rsidP="00AB490C">
      <w:pPr>
        <w:spacing w:line="360" w:lineRule="auto"/>
        <w:ind w:firstLine="360"/>
        <w:jc w:val="both"/>
      </w:pPr>
      <w:r>
        <w:rPr>
          <w:noProof/>
        </w:rPr>
        <w:drawing>
          <wp:inline distT="0" distB="0" distL="0" distR="0" wp14:anchorId="5845753A" wp14:editId="41D0507C">
            <wp:extent cx="5886450" cy="2657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2657475"/>
                    </a:xfrm>
                    <a:prstGeom prst="rect">
                      <a:avLst/>
                    </a:prstGeom>
                    <a:noFill/>
                    <a:ln>
                      <a:noFill/>
                    </a:ln>
                  </pic:spPr>
                </pic:pic>
              </a:graphicData>
            </a:graphic>
          </wp:inline>
        </w:drawing>
      </w:r>
    </w:p>
    <w:p w14:paraId="4F1E638F" w14:textId="52FB9DA0" w:rsidR="00D00707" w:rsidRPr="00F205B3" w:rsidRDefault="00D00707" w:rsidP="00D00707">
      <w:pPr>
        <w:spacing w:line="480" w:lineRule="auto"/>
        <w:jc w:val="center"/>
        <w:rPr>
          <w:b/>
        </w:rPr>
      </w:pPr>
      <w:r w:rsidRPr="00FF2194">
        <w:rPr>
          <w:b/>
        </w:rPr>
        <w:t xml:space="preserve">Figure </w:t>
      </w:r>
      <w:r>
        <w:rPr>
          <w:b/>
        </w:rPr>
        <w:t>47</w:t>
      </w:r>
      <w:r w:rsidRPr="00F205B3">
        <w:rPr>
          <w:b/>
        </w:rPr>
        <w:t xml:space="preserve">: </w:t>
      </w:r>
      <w:r>
        <w:rPr>
          <w:b/>
        </w:rPr>
        <w:t>BTC Prediction Comparison</w:t>
      </w:r>
    </w:p>
    <w:p w14:paraId="4A0ABF6D" w14:textId="7E2D6C73" w:rsidR="001D7F64" w:rsidRDefault="001D7F64" w:rsidP="00AB490C">
      <w:pPr>
        <w:spacing w:line="360" w:lineRule="auto"/>
        <w:ind w:firstLine="360"/>
        <w:jc w:val="both"/>
      </w:pPr>
      <w:r>
        <w:rPr>
          <w:noProof/>
        </w:rPr>
        <w:drawing>
          <wp:inline distT="0" distB="0" distL="0" distR="0" wp14:anchorId="6F10604D" wp14:editId="5266D2AB">
            <wp:extent cx="5943600" cy="2752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DF4455A" w14:textId="42B72B80" w:rsidR="00D00707" w:rsidRPr="00F205B3" w:rsidRDefault="00D00707" w:rsidP="00D00707">
      <w:pPr>
        <w:spacing w:line="480" w:lineRule="auto"/>
        <w:jc w:val="center"/>
        <w:rPr>
          <w:b/>
        </w:rPr>
      </w:pPr>
      <w:r w:rsidRPr="00FF2194">
        <w:rPr>
          <w:b/>
        </w:rPr>
        <w:t xml:space="preserve">Figure </w:t>
      </w:r>
      <w:r>
        <w:rPr>
          <w:b/>
        </w:rPr>
        <w:t>48</w:t>
      </w:r>
      <w:r w:rsidRPr="00F205B3">
        <w:rPr>
          <w:b/>
        </w:rPr>
        <w:t xml:space="preserve">: </w:t>
      </w:r>
      <w:r>
        <w:rPr>
          <w:b/>
        </w:rPr>
        <w:t>XRP Prediction Comparison</w:t>
      </w:r>
    </w:p>
    <w:p w14:paraId="2FA66819" w14:textId="77777777" w:rsidR="00D00707" w:rsidRDefault="00D00707" w:rsidP="00AB490C">
      <w:pPr>
        <w:spacing w:line="360" w:lineRule="auto"/>
        <w:ind w:firstLine="360"/>
        <w:jc w:val="both"/>
      </w:pPr>
    </w:p>
    <w:p w14:paraId="7787AA4E" w14:textId="3F153F00" w:rsidR="001D7F64" w:rsidRDefault="001D7F64" w:rsidP="00AB490C">
      <w:pPr>
        <w:spacing w:line="360" w:lineRule="auto"/>
        <w:ind w:firstLine="360"/>
        <w:jc w:val="both"/>
      </w:pPr>
      <w:r>
        <w:rPr>
          <w:noProof/>
        </w:rPr>
        <w:drawing>
          <wp:inline distT="0" distB="0" distL="0" distR="0" wp14:anchorId="1A1105EA" wp14:editId="7458D9BF">
            <wp:extent cx="594360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0C7C3598" w14:textId="52E04968" w:rsidR="00D00707" w:rsidRPr="00F205B3" w:rsidRDefault="00D00707" w:rsidP="00D00707">
      <w:pPr>
        <w:spacing w:line="480" w:lineRule="auto"/>
        <w:jc w:val="center"/>
        <w:rPr>
          <w:b/>
        </w:rPr>
      </w:pPr>
      <w:r w:rsidRPr="00FF2194">
        <w:rPr>
          <w:b/>
        </w:rPr>
        <w:t xml:space="preserve">Figure </w:t>
      </w:r>
      <w:r>
        <w:rPr>
          <w:b/>
        </w:rPr>
        <w:t>49</w:t>
      </w:r>
      <w:r w:rsidRPr="00F205B3">
        <w:rPr>
          <w:b/>
        </w:rPr>
        <w:t xml:space="preserve">: </w:t>
      </w:r>
      <w:r>
        <w:rPr>
          <w:b/>
        </w:rPr>
        <w:t>LTC Prediction Comparison</w:t>
      </w:r>
    </w:p>
    <w:p w14:paraId="2D1EAA68" w14:textId="77777777" w:rsidR="00D00707" w:rsidRDefault="00D00707" w:rsidP="00AB490C">
      <w:pPr>
        <w:spacing w:line="360" w:lineRule="auto"/>
        <w:ind w:firstLine="360"/>
        <w:jc w:val="both"/>
      </w:pPr>
    </w:p>
    <w:p w14:paraId="00DC0AB5" w14:textId="1420CB95" w:rsidR="001D7F64" w:rsidRDefault="001D7F64" w:rsidP="00AB490C">
      <w:pPr>
        <w:spacing w:line="360" w:lineRule="auto"/>
        <w:ind w:firstLine="360"/>
        <w:jc w:val="both"/>
      </w:pPr>
      <w:r>
        <w:rPr>
          <w:noProof/>
        </w:rPr>
        <w:drawing>
          <wp:inline distT="0" distB="0" distL="0" distR="0" wp14:anchorId="73541E08" wp14:editId="5E961718">
            <wp:extent cx="5943600" cy="2771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24380674" w14:textId="0E38515E" w:rsidR="00D00707" w:rsidRDefault="00D00707" w:rsidP="00D00707">
      <w:pPr>
        <w:spacing w:line="480" w:lineRule="auto"/>
        <w:jc w:val="center"/>
        <w:rPr>
          <w:b/>
        </w:rPr>
      </w:pPr>
      <w:r w:rsidRPr="00FF2194">
        <w:rPr>
          <w:b/>
        </w:rPr>
        <w:t xml:space="preserve">Figure </w:t>
      </w:r>
      <w:r>
        <w:rPr>
          <w:b/>
        </w:rPr>
        <w:t>50</w:t>
      </w:r>
      <w:r w:rsidRPr="00F205B3">
        <w:rPr>
          <w:b/>
        </w:rPr>
        <w:t xml:space="preserve">: </w:t>
      </w:r>
      <w:r>
        <w:rPr>
          <w:b/>
        </w:rPr>
        <w:t>ETH Prediction Comparison</w:t>
      </w:r>
    </w:p>
    <w:p w14:paraId="21963940" w14:textId="77777777" w:rsidR="00DF0525" w:rsidRPr="00F205B3" w:rsidRDefault="00DF0525" w:rsidP="00D00707">
      <w:pPr>
        <w:spacing w:line="480" w:lineRule="auto"/>
        <w:jc w:val="center"/>
        <w:rPr>
          <w:b/>
        </w:rPr>
      </w:pPr>
    </w:p>
    <w:p w14:paraId="492ED1EB" w14:textId="77777777" w:rsidR="00D00707" w:rsidRDefault="00D00707" w:rsidP="00AB490C">
      <w:pPr>
        <w:spacing w:line="360" w:lineRule="auto"/>
        <w:ind w:firstLine="360"/>
        <w:jc w:val="both"/>
      </w:pPr>
    </w:p>
    <w:p w14:paraId="431DC3F9" w14:textId="6E13DCD3" w:rsidR="005A6A87" w:rsidRDefault="005A6A87" w:rsidP="005A6A87">
      <w:pPr>
        <w:pStyle w:val="ListParagraph"/>
        <w:numPr>
          <w:ilvl w:val="0"/>
          <w:numId w:val="1"/>
        </w:numPr>
      </w:pPr>
      <w:r>
        <w:lastRenderedPageBreak/>
        <w:t>Conclusion</w:t>
      </w:r>
    </w:p>
    <w:p w14:paraId="71147E1B" w14:textId="5A09015E" w:rsidR="002B49B4" w:rsidRDefault="00F81D68" w:rsidP="002B49B4">
      <w:pPr>
        <w:spacing w:line="360" w:lineRule="auto"/>
        <w:ind w:firstLine="360"/>
        <w:jc w:val="both"/>
      </w:pPr>
      <w:r>
        <w:t>With the trends</w:t>
      </w:r>
      <w:r w:rsidR="00317B9C">
        <w:t xml:space="preserve"> and data above</w:t>
      </w:r>
      <w:r>
        <w:t xml:space="preserve">, </w:t>
      </w:r>
      <w:r w:rsidR="002B49B4">
        <w:t xml:space="preserve">our analysis examined herding behaviors in four of the largest cryptocurrencies with CSSD, CASD, and modified CASD methods. Results suggest that returns of all four cryptocurrencies can be explained by rational asset pricing models. This contradicts results from previous studies. One possible explanation is that previous studies utilize a more comprehensive data and herding behaviors mostly exist in small cryptocurrencies. </w:t>
      </w:r>
    </w:p>
    <w:p w14:paraId="2E41C346" w14:textId="77777777" w:rsidR="002B49B4" w:rsidRDefault="002B49B4" w:rsidP="002B49B4">
      <w:pPr>
        <w:spacing w:line="360" w:lineRule="auto"/>
        <w:ind w:firstLine="360"/>
        <w:jc w:val="both"/>
      </w:pPr>
      <w:r>
        <w:t xml:space="preserve">This study tests herding behavior in returns of cryptocurrencies. Based on a dataset of Bitcoin, Litecoin, Ethereum, and XRP, this study finds out that herding behavior is not a factor for the returns. Contract to many previous studies, rational asset pricing models can explain the returns. One possible reason is that this study focuses only on four of the largest cryptocurrencies and smaller cryptocurrencies are herding with the larger ones. Therefore, there is no herding behavior among these four largest cryptocurrencies. </w:t>
      </w:r>
    </w:p>
    <w:p w14:paraId="37AACD5B" w14:textId="0BDC3997" w:rsidR="006A30D9" w:rsidRDefault="00AC4A1E" w:rsidP="002B49B4">
      <w:pPr>
        <w:spacing w:line="360" w:lineRule="auto"/>
        <w:ind w:firstLine="360"/>
        <w:jc w:val="both"/>
      </w:pPr>
      <w:r>
        <w:t>Having</w:t>
      </w:r>
      <w:r w:rsidR="00716EEF">
        <w:t xml:space="preserve"> </w:t>
      </w:r>
      <w:r w:rsidR="00DB2448">
        <w:t>investigate</w:t>
      </w:r>
      <w:r>
        <w:t>d</w:t>
      </w:r>
      <w:r w:rsidR="00716EEF">
        <w:t xml:space="preserve"> various data points about currency to determine the relevant points</w:t>
      </w:r>
      <w:r w:rsidR="00DB2448">
        <w:t xml:space="preserve"> such as ROI.</w:t>
      </w:r>
      <w:r w:rsidR="00716EEF">
        <w:t xml:space="preserve"> </w:t>
      </w:r>
      <w:r w:rsidR="00317B9C">
        <w:t>Using our classifier and providing it w</w:t>
      </w:r>
      <w:r>
        <w:t xml:space="preserve">ith data to test against, we </w:t>
      </w:r>
      <w:r w:rsidR="00317B9C">
        <w:t>refine</w:t>
      </w:r>
      <w:r>
        <w:t>d</w:t>
      </w:r>
      <w:r w:rsidR="00317B9C">
        <w:t xml:space="preserve"> our model</w:t>
      </w:r>
      <w:r w:rsidR="00716EEF">
        <w:t xml:space="preserve">s until we find one that </w:t>
      </w:r>
      <w:r w:rsidR="00317B9C">
        <w:t>can reproduce the same results that we currently expect and see from our analysis</w:t>
      </w:r>
      <w:r w:rsidR="00DB2448">
        <w:t xml:space="preserve"> in the figures above</w:t>
      </w:r>
      <w:r>
        <w:t xml:space="preserve">. With that model, we created a </w:t>
      </w:r>
      <w:r w:rsidR="00317B9C">
        <w:t>predict</w:t>
      </w:r>
      <w:r>
        <w:t>ion</w:t>
      </w:r>
      <w:r w:rsidR="00317B9C">
        <w:t xml:space="preserve"> whether a cryptocurrency is trending towards being an investment with more volatility or towards a currency with less volatility. </w:t>
      </w:r>
      <w:r>
        <w:t>R</w:t>
      </w:r>
      <w:r w:rsidR="005A6A87">
        <w:t>un</w:t>
      </w:r>
      <w:r>
        <w:t>ning</w:t>
      </w:r>
      <w:r w:rsidR="005A6A87">
        <w:t xml:space="preserve"> the analysis through several different cryptocurrencies that are in existence</w:t>
      </w:r>
      <w:r>
        <w:t xml:space="preserve">, we see that the overall trend for </w:t>
      </w:r>
      <w:r w:rsidR="005A6A87">
        <w:t xml:space="preserve">cryptocurrencies </w:t>
      </w:r>
      <w:r>
        <w:t xml:space="preserve">remains to be volatile for the big cryptocurrencies that have current market share. The lesser known cryptocurrencies didn’t seem to have as much fluctuation than the more historical cryptocurrencies. </w:t>
      </w:r>
      <w:r w:rsidR="00D36346">
        <w:t>Being</w:t>
      </w:r>
      <w:r>
        <w:t xml:space="preserve"> able to see this analysis has helped us to see the potential cryptocurrency stability in the future. As of now, the cryptocurrencies do not seem to be trending towards a viable means for everyday use as a currency. Their current predictions show them </w:t>
      </w:r>
      <w:r w:rsidR="0028060A">
        <w:t xml:space="preserve">to move towards </w:t>
      </w:r>
      <w:r>
        <w:t xml:space="preserve">a direction where investors could potentially see a profitable gain in the future. </w:t>
      </w:r>
    </w:p>
    <w:p w14:paraId="1A99FB2C" w14:textId="20458BFF" w:rsidR="00AC4A1E" w:rsidRDefault="00AC4A1E" w:rsidP="002B49B4">
      <w:pPr>
        <w:spacing w:line="360" w:lineRule="auto"/>
        <w:ind w:firstLine="360"/>
        <w:jc w:val="both"/>
      </w:pPr>
    </w:p>
    <w:p w14:paraId="27187447" w14:textId="70319BEF" w:rsidR="00AC4A1E" w:rsidRDefault="00AC4A1E" w:rsidP="002B49B4">
      <w:pPr>
        <w:spacing w:line="360" w:lineRule="auto"/>
        <w:ind w:firstLine="360"/>
        <w:jc w:val="both"/>
      </w:pPr>
    </w:p>
    <w:p w14:paraId="3A381F5A" w14:textId="16179F88" w:rsidR="00AC4A1E" w:rsidRDefault="00AC4A1E" w:rsidP="002B49B4">
      <w:pPr>
        <w:spacing w:line="360" w:lineRule="auto"/>
        <w:ind w:firstLine="360"/>
        <w:jc w:val="both"/>
      </w:pPr>
    </w:p>
    <w:p w14:paraId="234FE419" w14:textId="4AEE55B1" w:rsidR="00AC4A1E" w:rsidRDefault="00AC4A1E" w:rsidP="002B49B4">
      <w:pPr>
        <w:spacing w:line="360" w:lineRule="auto"/>
        <w:ind w:firstLine="360"/>
        <w:jc w:val="both"/>
      </w:pPr>
    </w:p>
    <w:p w14:paraId="345A5380" w14:textId="08421412" w:rsidR="00AC4A1E" w:rsidRDefault="00AC4A1E" w:rsidP="002B49B4">
      <w:pPr>
        <w:spacing w:line="360" w:lineRule="auto"/>
        <w:ind w:firstLine="360"/>
        <w:jc w:val="both"/>
      </w:pPr>
    </w:p>
    <w:p w14:paraId="3BBFFEAB" w14:textId="2BCB0605" w:rsidR="00EE3601" w:rsidRPr="00654DC5" w:rsidRDefault="00EE3601" w:rsidP="00654DC5">
      <w:pPr>
        <w:pStyle w:val="ListParagraph"/>
        <w:numPr>
          <w:ilvl w:val="0"/>
          <w:numId w:val="1"/>
        </w:numPr>
      </w:pPr>
      <w:bookmarkStart w:id="1" w:name="_GoBack"/>
      <w:bookmarkEnd w:id="1"/>
      <w:r w:rsidRPr="00654DC5">
        <w:lastRenderedPageBreak/>
        <w:t>Bibliography</w:t>
      </w:r>
    </w:p>
    <w:p w14:paraId="651E7D16" w14:textId="4065AA83" w:rsidR="00500794" w:rsidRDefault="00500794" w:rsidP="00500794">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Barberis, Nicholas, Abhiroop Mukherjee, and Baolian Wang. "Prospect theory and stock returns: An empirical test." </w:t>
      </w:r>
      <w:r>
        <w:rPr>
          <w:rFonts w:ascii="Arial" w:hAnsi="Arial" w:cs="Arial"/>
          <w:i/>
          <w:iCs/>
          <w:color w:val="222222"/>
          <w:sz w:val="20"/>
          <w:szCs w:val="20"/>
          <w:shd w:val="clear" w:color="auto" w:fill="FFFFFF"/>
        </w:rPr>
        <w:t>The Review of Financial Studies</w:t>
      </w:r>
      <w:r>
        <w:rPr>
          <w:rFonts w:ascii="Arial" w:hAnsi="Arial" w:cs="Arial"/>
          <w:color w:val="222222"/>
          <w:sz w:val="20"/>
          <w:szCs w:val="20"/>
          <w:shd w:val="clear" w:color="auto" w:fill="FFFFFF"/>
        </w:rPr>
        <w:t> 29, no. 11 (2016): 3068-3107.</w:t>
      </w:r>
    </w:p>
    <w:p w14:paraId="706E8F68" w14:textId="77777777" w:rsidR="00654DC5" w:rsidRDefault="00654DC5" w:rsidP="00500794">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Chiang, Thomas C., and Dazhi Zheng. "An empirical analysis of herd behavior in global stock markets." </w:t>
      </w:r>
      <w:r>
        <w:rPr>
          <w:rFonts w:ascii="Arial" w:hAnsi="Arial" w:cs="Arial"/>
          <w:i/>
          <w:iCs/>
          <w:color w:val="222222"/>
          <w:sz w:val="20"/>
          <w:szCs w:val="20"/>
          <w:shd w:val="clear" w:color="auto" w:fill="FFFFFF"/>
        </w:rPr>
        <w:t>Journal of Banking &amp; Finance</w:t>
      </w:r>
      <w:r>
        <w:rPr>
          <w:rFonts w:ascii="Arial" w:hAnsi="Arial" w:cs="Arial"/>
          <w:color w:val="222222"/>
          <w:sz w:val="20"/>
          <w:szCs w:val="20"/>
          <w:shd w:val="clear" w:color="auto" w:fill="FFFFFF"/>
        </w:rPr>
        <w:t xml:space="preserve"> 34, no. 8 (2010): 1911-1921. </w:t>
      </w:r>
    </w:p>
    <w:p w14:paraId="174B4526" w14:textId="458C8B85" w:rsidR="00654DC5" w:rsidRDefault="00654DC5" w:rsidP="00500794">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Corbet, Shaen, Andrew Meegan, Charles Larkin, Brian Lucey, and Larisa Yarovaya. "Exploring the dynamic relationships between cryptocurrencies and other financial assets." </w:t>
      </w:r>
      <w:r>
        <w:rPr>
          <w:rFonts w:ascii="Arial" w:hAnsi="Arial" w:cs="Arial"/>
          <w:i/>
          <w:iCs/>
          <w:color w:val="222222"/>
          <w:sz w:val="20"/>
          <w:szCs w:val="20"/>
          <w:shd w:val="clear" w:color="auto" w:fill="FFFFFF"/>
        </w:rPr>
        <w:t>Economics Letters</w:t>
      </w:r>
      <w:r>
        <w:rPr>
          <w:rFonts w:ascii="Arial" w:hAnsi="Arial" w:cs="Arial"/>
          <w:color w:val="222222"/>
          <w:sz w:val="20"/>
          <w:szCs w:val="20"/>
          <w:shd w:val="clear" w:color="auto" w:fill="FFFFFF"/>
        </w:rPr>
        <w:t> 165 (2018): 28-34.</w:t>
      </w:r>
    </w:p>
    <w:p w14:paraId="3BD13E17" w14:textId="64AE884E" w:rsidR="00654DC5" w:rsidRDefault="00654DC5" w:rsidP="00500794">
      <w:pPr>
        <w:spacing w:line="480" w:lineRule="auto"/>
        <w:rPr>
          <w:rFonts w:ascii="Arial" w:hAnsi="Arial" w:cs="Arial"/>
          <w:color w:val="222222"/>
          <w:sz w:val="20"/>
          <w:szCs w:val="20"/>
          <w:shd w:val="clear" w:color="auto" w:fill="FFFFFF"/>
        </w:rPr>
      </w:pPr>
      <w:r w:rsidRPr="00654DC5">
        <w:rPr>
          <w:rFonts w:ascii="Arial" w:hAnsi="Arial" w:cs="Arial"/>
          <w:color w:val="222222"/>
          <w:sz w:val="20"/>
          <w:szCs w:val="20"/>
          <w:shd w:val="clear" w:color="auto" w:fill="FFFFFF"/>
        </w:rPr>
        <w:t xml:space="preserve">"Cryptocurrency Market Capitalizations | CoinMarketCap." Cryptocurrency Market Capitalizations | CoinMarketCap. Accessed October 14, 2018. </w:t>
      </w:r>
      <w:hyperlink r:id="rId37" w:history="1">
        <w:r w:rsidRPr="00753C14">
          <w:rPr>
            <w:rStyle w:val="Hyperlink"/>
            <w:rFonts w:ascii="Arial" w:hAnsi="Arial" w:cs="Arial"/>
            <w:sz w:val="20"/>
            <w:szCs w:val="20"/>
            <w:shd w:val="clear" w:color="auto" w:fill="FFFFFF"/>
          </w:rPr>
          <w:t>https://coinmarketcap.com/</w:t>
        </w:r>
      </w:hyperlink>
      <w:r w:rsidRPr="00654DC5">
        <w:rPr>
          <w:rFonts w:ascii="Arial" w:hAnsi="Arial" w:cs="Arial"/>
          <w:color w:val="222222"/>
          <w:sz w:val="20"/>
          <w:szCs w:val="20"/>
          <w:shd w:val="clear" w:color="auto" w:fill="FFFFFF"/>
        </w:rPr>
        <w:t>.</w:t>
      </w:r>
    </w:p>
    <w:p w14:paraId="3C59B38A" w14:textId="77777777" w:rsidR="00500794" w:rsidRDefault="00500794" w:rsidP="00500794">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ElBahrawy, Abeer, Laura Alessandretti, Anne Kandler, Romualdo Pastor-Satorras, and Andrea Baronchelli. "Evolutionary dynamics of the cryptocurrency market." </w:t>
      </w:r>
      <w:r>
        <w:rPr>
          <w:rFonts w:ascii="Arial" w:hAnsi="Arial" w:cs="Arial"/>
          <w:i/>
          <w:iCs/>
          <w:color w:val="222222"/>
          <w:sz w:val="20"/>
          <w:szCs w:val="20"/>
          <w:shd w:val="clear" w:color="auto" w:fill="FFFFFF"/>
        </w:rPr>
        <w:t>Royal Society open science</w:t>
      </w:r>
      <w:r>
        <w:rPr>
          <w:rFonts w:ascii="Arial" w:hAnsi="Arial" w:cs="Arial"/>
          <w:color w:val="222222"/>
          <w:sz w:val="20"/>
          <w:szCs w:val="20"/>
          <w:shd w:val="clear" w:color="auto" w:fill="FFFFFF"/>
        </w:rPr>
        <w:t> 4, no. 11 (2017): 170623.</w:t>
      </w:r>
    </w:p>
    <w:p w14:paraId="314B333D" w14:textId="36141AED" w:rsidR="00500794" w:rsidRDefault="00500794" w:rsidP="00500794">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Hyndman, Rob J., and Yeasmin Khandakar. </w:t>
      </w:r>
      <w:r>
        <w:rPr>
          <w:rFonts w:ascii="Arial" w:hAnsi="Arial" w:cs="Arial"/>
          <w:i/>
          <w:iCs/>
          <w:color w:val="222222"/>
          <w:sz w:val="20"/>
          <w:szCs w:val="20"/>
          <w:shd w:val="clear" w:color="auto" w:fill="FFFFFF"/>
        </w:rPr>
        <w:t>Automatic time series for forecasting: the forecast package for R</w:t>
      </w:r>
      <w:r>
        <w:rPr>
          <w:rFonts w:ascii="Arial" w:hAnsi="Arial" w:cs="Arial"/>
          <w:color w:val="222222"/>
          <w:sz w:val="20"/>
          <w:szCs w:val="20"/>
          <w:shd w:val="clear" w:color="auto" w:fill="FFFFFF"/>
        </w:rPr>
        <w:t>. No. 6/07. Monash University, Department of Econometrics and Business Statistics, 2007.</w:t>
      </w:r>
    </w:p>
    <w:p w14:paraId="1A69BF5B" w14:textId="65DED8C7" w:rsidR="00500794" w:rsidRDefault="00500794" w:rsidP="002E02E6">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Vidal-Tomás, David, Ana M. Ibáñez, and José E. Farinós. "Herding in the cryptocurrency market: CSSD and CSAD approaches." </w:t>
      </w:r>
      <w:r>
        <w:rPr>
          <w:rFonts w:ascii="Arial" w:hAnsi="Arial" w:cs="Arial"/>
          <w:i/>
          <w:iCs/>
          <w:color w:val="222222"/>
          <w:sz w:val="20"/>
          <w:szCs w:val="20"/>
          <w:shd w:val="clear" w:color="auto" w:fill="FFFFFF"/>
        </w:rPr>
        <w:t>Finance Research Letters</w:t>
      </w:r>
      <w:r>
        <w:rPr>
          <w:rFonts w:ascii="Arial" w:hAnsi="Arial" w:cs="Arial"/>
          <w:color w:val="222222"/>
          <w:sz w:val="20"/>
          <w:szCs w:val="20"/>
          <w:shd w:val="clear" w:color="auto" w:fill="FFFFFF"/>
        </w:rPr>
        <w:t> (2018).</w:t>
      </w:r>
    </w:p>
    <w:p w14:paraId="312F3884" w14:textId="3AF670CC" w:rsidR="00500794" w:rsidRDefault="00500794" w:rsidP="002E02E6">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Zhang, Wenlang, and Willi Semmler. "Prospect theory for stock markets: Empirical evidence with time-series data." </w:t>
      </w:r>
      <w:r>
        <w:rPr>
          <w:rFonts w:ascii="Arial" w:hAnsi="Arial" w:cs="Arial"/>
          <w:i/>
          <w:iCs/>
          <w:color w:val="222222"/>
          <w:sz w:val="20"/>
          <w:szCs w:val="20"/>
          <w:shd w:val="clear" w:color="auto" w:fill="FFFFFF"/>
        </w:rPr>
        <w:t>Journal of Economic Behavior &amp; Organization</w:t>
      </w:r>
      <w:r>
        <w:rPr>
          <w:rFonts w:ascii="Arial" w:hAnsi="Arial" w:cs="Arial"/>
          <w:color w:val="222222"/>
          <w:sz w:val="20"/>
          <w:szCs w:val="20"/>
          <w:shd w:val="clear" w:color="auto" w:fill="FFFFFF"/>
        </w:rPr>
        <w:t> 72, no. 3 (2009): 835-849.</w:t>
      </w:r>
    </w:p>
    <w:p w14:paraId="59725FD9" w14:textId="77777777" w:rsidR="00500794" w:rsidRDefault="00500794" w:rsidP="002E02E6">
      <w:pPr>
        <w:spacing w:line="480" w:lineRule="auto"/>
        <w:rPr>
          <w:rFonts w:ascii="Times New Roman" w:hAnsi="Times New Roman" w:cs="Times New Roman"/>
          <w:sz w:val="24"/>
          <w:szCs w:val="24"/>
        </w:rPr>
      </w:pPr>
    </w:p>
    <w:p w14:paraId="7488CE58" w14:textId="77777777" w:rsidR="002E02E6" w:rsidRPr="002E02E6" w:rsidRDefault="002E02E6" w:rsidP="002E02E6"/>
    <w:sectPr w:rsidR="002E02E6" w:rsidRPr="002E02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C2231" w14:textId="77777777" w:rsidR="00D00707" w:rsidRDefault="00D00707" w:rsidP="00862245">
      <w:pPr>
        <w:spacing w:after="0" w:line="240" w:lineRule="auto"/>
      </w:pPr>
      <w:r>
        <w:separator/>
      </w:r>
    </w:p>
  </w:endnote>
  <w:endnote w:type="continuationSeparator" w:id="0">
    <w:p w14:paraId="637085D1" w14:textId="77777777" w:rsidR="00D00707" w:rsidRDefault="00D00707" w:rsidP="00862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1430D" w14:textId="77777777" w:rsidR="00D00707" w:rsidRDefault="00D00707" w:rsidP="00862245">
      <w:pPr>
        <w:spacing w:after="0" w:line="240" w:lineRule="auto"/>
      </w:pPr>
      <w:r>
        <w:separator/>
      </w:r>
    </w:p>
  </w:footnote>
  <w:footnote w:type="continuationSeparator" w:id="0">
    <w:p w14:paraId="5A03BCB5" w14:textId="77777777" w:rsidR="00D00707" w:rsidRDefault="00D00707" w:rsidP="00862245">
      <w:pPr>
        <w:spacing w:after="0" w:line="240" w:lineRule="auto"/>
      </w:pPr>
      <w:r>
        <w:continuationSeparator/>
      </w:r>
    </w:p>
  </w:footnote>
  <w:footnote w:id="1">
    <w:p w14:paraId="751B1FF7" w14:textId="5CD2CF17" w:rsidR="00D00707" w:rsidRDefault="00D00707" w:rsidP="00DC5FF5">
      <w:pPr>
        <w:pStyle w:val="FootnoteText"/>
        <w:ind w:firstLine="720"/>
        <w:rPr>
          <w:noProof/>
        </w:rPr>
      </w:pPr>
      <w:r>
        <w:rPr>
          <w:rStyle w:val="FootnoteReference"/>
        </w:rPr>
        <w:footnoteRef/>
      </w:r>
      <w:r w:rsidRPr="0012625A">
        <w:rPr>
          <w:rStyle w:val="FootnoteReference"/>
        </w:rPr>
        <w:t xml:space="preserve"> </w:t>
      </w:r>
      <w:r w:rsidRPr="00DC5FF5">
        <w:rPr>
          <w:noProof/>
          <w:sz w:val="22"/>
        </w:rPr>
        <w:t>"Cryptocurrency Market Capitalizations | CoinMarketCap." Cryptocurrency Market Capitalizations | CoinMarketCap. Accessed October 14, 2018. https://coinmarketcap.com/.</w:t>
      </w:r>
    </w:p>
  </w:footnote>
  <w:footnote w:id="2">
    <w:p w14:paraId="2372B179" w14:textId="5C52EF0F" w:rsidR="00D00707" w:rsidRDefault="00D00707" w:rsidP="00DC5FF5">
      <w:pPr>
        <w:pStyle w:val="FootnoteText"/>
        <w:ind w:firstLine="720"/>
        <w:rPr>
          <w:noProof/>
          <w:sz w:val="22"/>
        </w:rPr>
      </w:pPr>
      <w:r>
        <w:rPr>
          <w:rStyle w:val="FootnoteReference"/>
        </w:rPr>
        <w:footnoteRef/>
      </w:r>
      <w:r w:rsidRPr="0012625A">
        <w:rPr>
          <w:rStyle w:val="FootnoteReference"/>
        </w:rPr>
        <w:t xml:space="preserve"> </w:t>
      </w:r>
      <w:r w:rsidRPr="00DC5FF5">
        <w:rPr>
          <w:noProof/>
          <w:sz w:val="22"/>
        </w:rPr>
        <w:t>Shaen Corbet, Andrew Meegan, Charles Larkin, Brian Lucey, and Larisa Yarovaya. 2018. "Exploring the dynamic relationships between cryptocurrencies and other financial assets." Economics Letters 165 (2018): 28-34.</w:t>
      </w:r>
    </w:p>
    <w:p w14:paraId="74A9F2CE" w14:textId="77777777" w:rsidR="00D00707" w:rsidRDefault="00D00707" w:rsidP="00DC5FF5">
      <w:pPr>
        <w:pStyle w:val="FootnoteText"/>
        <w:ind w:firstLine="720"/>
      </w:pPr>
    </w:p>
  </w:footnote>
  <w:footnote w:id="3">
    <w:p w14:paraId="28D80A13" w14:textId="7BC702DE" w:rsidR="00D00707" w:rsidRPr="009F4F8D" w:rsidRDefault="00D00707" w:rsidP="00DC5FF5">
      <w:pPr>
        <w:pStyle w:val="FootnoteText"/>
        <w:ind w:firstLine="720"/>
        <w:rPr>
          <w:noProof/>
          <w:sz w:val="22"/>
          <w:szCs w:val="22"/>
        </w:rPr>
      </w:pPr>
      <w:r>
        <w:rPr>
          <w:rStyle w:val="FootnoteReference"/>
        </w:rPr>
        <w:footnoteRef/>
      </w:r>
      <w:r w:rsidRPr="00DC5FF5">
        <w:rPr>
          <w:rStyle w:val="FootnoteReference"/>
        </w:rPr>
        <w:t xml:space="preserve"> </w:t>
      </w:r>
      <w:r w:rsidRPr="00DC5FF5">
        <w:rPr>
          <w:noProof/>
          <w:sz w:val="22"/>
        </w:rPr>
        <w:t>Ibid.</w:t>
      </w:r>
    </w:p>
  </w:footnote>
  <w:footnote w:id="4">
    <w:p w14:paraId="17099177" w14:textId="77777777" w:rsidR="00D00707" w:rsidRDefault="00D00707" w:rsidP="00DC5FF5">
      <w:pPr>
        <w:pStyle w:val="Bibliography"/>
        <w:ind w:firstLine="720"/>
      </w:pPr>
      <w:r>
        <w:rPr>
          <w:rStyle w:val="FootnoteReference"/>
        </w:rPr>
        <w:footnoteRef/>
      </w:r>
      <w:r w:rsidRPr="0012625A">
        <w:rPr>
          <w:rStyle w:val="FootnoteReference"/>
        </w:rPr>
        <w:t xml:space="preserve"> </w:t>
      </w:r>
      <w:r w:rsidRPr="0012625A">
        <w:rPr>
          <w:noProof/>
        </w:rPr>
        <w:t>Shaen Corbet, Andrew Meegan, Charles Larkin, Brian Lucey, and Larisa Yarovaya. 2018. "Exploring the dynamic relationships between cryptocurrencies and other financial assets." Economics Letters 165 (2018): 28-34.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FB163A"/>
    <w:multiLevelType w:val="hybridMultilevel"/>
    <w:tmpl w:val="B4FC9D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3673F56"/>
    <w:multiLevelType w:val="hybridMultilevel"/>
    <w:tmpl w:val="29483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FCC"/>
    <w:rsid w:val="000418BF"/>
    <w:rsid w:val="000422AB"/>
    <w:rsid w:val="00077B64"/>
    <w:rsid w:val="0009083A"/>
    <w:rsid w:val="0009151C"/>
    <w:rsid w:val="00091529"/>
    <w:rsid w:val="000A1CF7"/>
    <w:rsid w:val="000B1263"/>
    <w:rsid w:val="000C1D9F"/>
    <w:rsid w:val="000C606F"/>
    <w:rsid w:val="000D6E23"/>
    <w:rsid w:val="00105999"/>
    <w:rsid w:val="0012625A"/>
    <w:rsid w:val="0014557A"/>
    <w:rsid w:val="001466D4"/>
    <w:rsid w:val="001A7FE0"/>
    <w:rsid w:val="001B3A21"/>
    <w:rsid w:val="001D04B3"/>
    <w:rsid w:val="001D7F64"/>
    <w:rsid w:val="0024589A"/>
    <w:rsid w:val="00250063"/>
    <w:rsid w:val="00266DC1"/>
    <w:rsid w:val="0028060A"/>
    <w:rsid w:val="00292E57"/>
    <w:rsid w:val="002B49B4"/>
    <w:rsid w:val="002B7FA8"/>
    <w:rsid w:val="002C2C61"/>
    <w:rsid w:val="002D0350"/>
    <w:rsid w:val="002D1A0D"/>
    <w:rsid w:val="002D30B6"/>
    <w:rsid w:val="002D694C"/>
    <w:rsid w:val="002E02E6"/>
    <w:rsid w:val="002F72D6"/>
    <w:rsid w:val="0030422E"/>
    <w:rsid w:val="0031579D"/>
    <w:rsid w:val="00317B9C"/>
    <w:rsid w:val="003637E1"/>
    <w:rsid w:val="00375C52"/>
    <w:rsid w:val="00394B08"/>
    <w:rsid w:val="003B006A"/>
    <w:rsid w:val="003B2451"/>
    <w:rsid w:val="003C1825"/>
    <w:rsid w:val="003C347F"/>
    <w:rsid w:val="003D1B7A"/>
    <w:rsid w:val="003E4F6E"/>
    <w:rsid w:val="003F3EBC"/>
    <w:rsid w:val="00415C23"/>
    <w:rsid w:val="00415CBF"/>
    <w:rsid w:val="00494A6C"/>
    <w:rsid w:val="004A3AD0"/>
    <w:rsid w:val="004A7989"/>
    <w:rsid w:val="004D758E"/>
    <w:rsid w:val="00500794"/>
    <w:rsid w:val="00503288"/>
    <w:rsid w:val="005074BF"/>
    <w:rsid w:val="005300DC"/>
    <w:rsid w:val="00536E94"/>
    <w:rsid w:val="00537F50"/>
    <w:rsid w:val="005458E8"/>
    <w:rsid w:val="0055550E"/>
    <w:rsid w:val="00561FC3"/>
    <w:rsid w:val="0058198E"/>
    <w:rsid w:val="00595CEC"/>
    <w:rsid w:val="005A2E61"/>
    <w:rsid w:val="005A6A87"/>
    <w:rsid w:val="00613FCC"/>
    <w:rsid w:val="00651FE8"/>
    <w:rsid w:val="00654DC5"/>
    <w:rsid w:val="00682195"/>
    <w:rsid w:val="00695BCA"/>
    <w:rsid w:val="006A30D9"/>
    <w:rsid w:val="006B06DD"/>
    <w:rsid w:val="006B576F"/>
    <w:rsid w:val="006C5457"/>
    <w:rsid w:val="006F05BC"/>
    <w:rsid w:val="006F1741"/>
    <w:rsid w:val="006F779D"/>
    <w:rsid w:val="00701677"/>
    <w:rsid w:val="00712ABC"/>
    <w:rsid w:val="00716EEF"/>
    <w:rsid w:val="00723D38"/>
    <w:rsid w:val="0079581D"/>
    <w:rsid w:val="007A247E"/>
    <w:rsid w:val="007A62AB"/>
    <w:rsid w:val="007D34BF"/>
    <w:rsid w:val="008052B9"/>
    <w:rsid w:val="008222B9"/>
    <w:rsid w:val="00835135"/>
    <w:rsid w:val="008379A2"/>
    <w:rsid w:val="008501AF"/>
    <w:rsid w:val="0085542D"/>
    <w:rsid w:val="00862245"/>
    <w:rsid w:val="008D6210"/>
    <w:rsid w:val="00914D17"/>
    <w:rsid w:val="00925495"/>
    <w:rsid w:val="00994EA4"/>
    <w:rsid w:val="00996D12"/>
    <w:rsid w:val="009D2FE0"/>
    <w:rsid w:val="009F4F8D"/>
    <w:rsid w:val="009F5289"/>
    <w:rsid w:val="00A020A3"/>
    <w:rsid w:val="00A21936"/>
    <w:rsid w:val="00A264D5"/>
    <w:rsid w:val="00A53D69"/>
    <w:rsid w:val="00A65356"/>
    <w:rsid w:val="00AA239B"/>
    <w:rsid w:val="00AB15D6"/>
    <w:rsid w:val="00AB490C"/>
    <w:rsid w:val="00AC4A1E"/>
    <w:rsid w:val="00AC62C1"/>
    <w:rsid w:val="00AD54FF"/>
    <w:rsid w:val="00AE1227"/>
    <w:rsid w:val="00B12F71"/>
    <w:rsid w:val="00B21A6E"/>
    <w:rsid w:val="00B322BF"/>
    <w:rsid w:val="00B32802"/>
    <w:rsid w:val="00B42A9E"/>
    <w:rsid w:val="00B47D83"/>
    <w:rsid w:val="00B564CF"/>
    <w:rsid w:val="00B65553"/>
    <w:rsid w:val="00B74560"/>
    <w:rsid w:val="00B748D9"/>
    <w:rsid w:val="00B901DD"/>
    <w:rsid w:val="00BA3356"/>
    <w:rsid w:val="00BB0A95"/>
    <w:rsid w:val="00BB0D8D"/>
    <w:rsid w:val="00C10A46"/>
    <w:rsid w:val="00C15DE1"/>
    <w:rsid w:val="00C35D69"/>
    <w:rsid w:val="00C46830"/>
    <w:rsid w:val="00C4743A"/>
    <w:rsid w:val="00C64BD2"/>
    <w:rsid w:val="00C77394"/>
    <w:rsid w:val="00CA5DA0"/>
    <w:rsid w:val="00CF3B1B"/>
    <w:rsid w:val="00CF5F3E"/>
    <w:rsid w:val="00D00707"/>
    <w:rsid w:val="00D22CF1"/>
    <w:rsid w:val="00D32E47"/>
    <w:rsid w:val="00D36346"/>
    <w:rsid w:val="00D577EA"/>
    <w:rsid w:val="00DA332D"/>
    <w:rsid w:val="00DB2448"/>
    <w:rsid w:val="00DC5FF5"/>
    <w:rsid w:val="00DF0525"/>
    <w:rsid w:val="00E02416"/>
    <w:rsid w:val="00E133D6"/>
    <w:rsid w:val="00E514AB"/>
    <w:rsid w:val="00E732DC"/>
    <w:rsid w:val="00E74D6A"/>
    <w:rsid w:val="00E77007"/>
    <w:rsid w:val="00E81E3A"/>
    <w:rsid w:val="00EA4D5A"/>
    <w:rsid w:val="00EB4B0D"/>
    <w:rsid w:val="00EC4377"/>
    <w:rsid w:val="00EC7C06"/>
    <w:rsid w:val="00EE3601"/>
    <w:rsid w:val="00F13B23"/>
    <w:rsid w:val="00F205B3"/>
    <w:rsid w:val="00F81D68"/>
    <w:rsid w:val="00FA570A"/>
    <w:rsid w:val="00FC1BB1"/>
    <w:rsid w:val="00FE4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1060A37"/>
  <w15:chartTrackingRefBased/>
  <w15:docId w15:val="{4935A9A7-7504-4F74-B348-E8D0B00AB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748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3FCC"/>
    <w:rPr>
      <w:color w:val="0563C1" w:themeColor="hyperlink"/>
      <w:u w:val="single"/>
    </w:rPr>
  </w:style>
  <w:style w:type="character" w:styleId="UnresolvedMention">
    <w:name w:val="Unresolved Mention"/>
    <w:basedOn w:val="DefaultParagraphFont"/>
    <w:uiPriority w:val="99"/>
    <w:semiHidden/>
    <w:unhideWhenUsed/>
    <w:rsid w:val="00613FCC"/>
    <w:rPr>
      <w:color w:val="808080"/>
      <w:shd w:val="clear" w:color="auto" w:fill="E6E6E6"/>
    </w:rPr>
  </w:style>
  <w:style w:type="character" w:customStyle="1" w:styleId="Heading1Char">
    <w:name w:val="Heading 1 Char"/>
    <w:basedOn w:val="DefaultParagraphFont"/>
    <w:link w:val="Heading1"/>
    <w:uiPriority w:val="9"/>
    <w:rsid w:val="00862245"/>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A239B"/>
  </w:style>
  <w:style w:type="paragraph" w:styleId="ListParagraph">
    <w:name w:val="List Paragraph"/>
    <w:basedOn w:val="Normal"/>
    <w:uiPriority w:val="34"/>
    <w:qFormat/>
    <w:rsid w:val="00FE4936"/>
    <w:pPr>
      <w:ind w:left="720"/>
      <w:contextualSpacing/>
    </w:pPr>
  </w:style>
  <w:style w:type="paragraph" w:styleId="FootnoteText">
    <w:name w:val="footnote text"/>
    <w:basedOn w:val="Normal"/>
    <w:link w:val="FootnoteTextChar"/>
    <w:uiPriority w:val="99"/>
    <w:unhideWhenUsed/>
    <w:rsid w:val="00EE3601"/>
    <w:pPr>
      <w:spacing w:after="0" w:line="240" w:lineRule="auto"/>
    </w:pPr>
    <w:rPr>
      <w:sz w:val="20"/>
      <w:szCs w:val="20"/>
    </w:rPr>
  </w:style>
  <w:style w:type="character" w:customStyle="1" w:styleId="FootnoteTextChar">
    <w:name w:val="Footnote Text Char"/>
    <w:basedOn w:val="DefaultParagraphFont"/>
    <w:link w:val="FootnoteText"/>
    <w:uiPriority w:val="99"/>
    <w:rsid w:val="00EE3601"/>
    <w:rPr>
      <w:sz w:val="20"/>
      <w:szCs w:val="20"/>
    </w:rPr>
  </w:style>
  <w:style w:type="character" w:styleId="FootnoteReference">
    <w:name w:val="footnote reference"/>
    <w:basedOn w:val="DefaultParagraphFont"/>
    <w:uiPriority w:val="99"/>
    <w:semiHidden/>
    <w:unhideWhenUsed/>
    <w:rsid w:val="00EE3601"/>
    <w:rPr>
      <w:vertAlign w:val="superscript"/>
    </w:rPr>
  </w:style>
  <w:style w:type="character" w:customStyle="1" w:styleId="Heading3Char">
    <w:name w:val="Heading 3 Char"/>
    <w:basedOn w:val="DefaultParagraphFont"/>
    <w:link w:val="Heading3"/>
    <w:uiPriority w:val="9"/>
    <w:semiHidden/>
    <w:rsid w:val="00B748D9"/>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AB49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6C545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93757">
      <w:bodyDiv w:val="1"/>
      <w:marLeft w:val="0"/>
      <w:marRight w:val="0"/>
      <w:marTop w:val="0"/>
      <w:marBottom w:val="0"/>
      <w:divBdr>
        <w:top w:val="none" w:sz="0" w:space="0" w:color="auto"/>
        <w:left w:val="none" w:sz="0" w:space="0" w:color="auto"/>
        <w:bottom w:val="none" w:sz="0" w:space="0" w:color="auto"/>
        <w:right w:val="none" w:sz="0" w:space="0" w:color="auto"/>
      </w:divBdr>
    </w:div>
    <w:div w:id="74935227">
      <w:bodyDiv w:val="1"/>
      <w:marLeft w:val="0"/>
      <w:marRight w:val="0"/>
      <w:marTop w:val="0"/>
      <w:marBottom w:val="0"/>
      <w:divBdr>
        <w:top w:val="none" w:sz="0" w:space="0" w:color="auto"/>
        <w:left w:val="none" w:sz="0" w:space="0" w:color="auto"/>
        <w:bottom w:val="none" w:sz="0" w:space="0" w:color="auto"/>
        <w:right w:val="none" w:sz="0" w:space="0" w:color="auto"/>
      </w:divBdr>
    </w:div>
    <w:div w:id="91826966">
      <w:bodyDiv w:val="1"/>
      <w:marLeft w:val="0"/>
      <w:marRight w:val="0"/>
      <w:marTop w:val="0"/>
      <w:marBottom w:val="0"/>
      <w:divBdr>
        <w:top w:val="none" w:sz="0" w:space="0" w:color="auto"/>
        <w:left w:val="none" w:sz="0" w:space="0" w:color="auto"/>
        <w:bottom w:val="none" w:sz="0" w:space="0" w:color="auto"/>
        <w:right w:val="none" w:sz="0" w:space="0" w:color="auto"/>
      </w:divBdr>
    </w:div>
    <w:div w:id="102459269">
      <w:bodyDiv w:val="1"/>
      <w:marLeft w:val="0"/>
      <w:marRight w:val="0"/>
      <w:marTop w:val="0"/>
      <w:marBottom w:val="0"/>
      <w:divBdr>
        <w:top w:val="none" w:sz="0" w:space="0" w:color="auto"/>
        <w:left w:val="none" w:sz="0" w:space="0" w:color="auto"/>
        <w:bottom w:val="none" w:sz="0" w:space="0" w:color="auto"/>
        <w:right w:val="none" w:sz="0" w:space="0" w:color="auto"/>
      </w:divBdr>
    </w:div>
    <w:div w:id="135495257">
      <w:bodyDiv w:val="1"/>
      <w:marLeft w:val="0"/>
      <w:marRight w:val="0"/>
      <w:marTop w:val="0"/>
      <w:marBottom w:val="0"/>
      <w:divBdr>
        <w:top w:val="none" w:sz="0" w:space="0" w:color="auto"/>
        <w:left w:val="none" w:sz="0" w:space="0" w:color="auto"/>
        <w:bottom w:val="none" w:sz="0" w:space="0" w:color="auto"/>
        <w:right w:val="none" w:sz="0" w:space="0" w:color="auto"/>
      </w:divBdr>
      <w:divsChild>
        <w:div w:id="1919290626">
          <w:marLeft w:val="475"/>
          <w:marRight w:val="0"/>
          <w:marTop w:val="67"/>
          <w:marBottom w:val="120"/>
          <w:divBdr>
            <w:top w:val="none" w:sz="0" w:space="0" w:color="auto"/>
            <w:left w:val="none" w:sz="0" w:space="0" w:color="auto"/>
            <w:bottom w:val="none" w:sz="0" w:space="0" w:color="auto"/>
            <w:right w:val="none" w:sz="0" w:space="0" w:color="auto"/>
          </w:divBdr>
        </w:div>
      </w:divsChild>
    </w:div>
    <w:div w:id="136530519">
      <w:bodyDiv w:val="1"/>
      <w:marLeft w:val="0"/>
      <w:marRight w:val="0"/>
      <w:marTop w:val="0"/>
      <w:marBottom w:val="0"/>
      <w:divBdr>
        <w:top w:val="none" w:sz="0" w:space="0" w:color="auto"/>
        <w:left w:val="none" w:sz="0" w:space="0" w:color="auto"/>
        <w:bottom w:val="none" w:sz="0" w:space="0" w:color="auto"/>
        <w:right w:val="none" w:sz="0" w:space="0" w:color="auto"/>
      </w:divBdr>
    </w:div>
    <w:div w:id="136919298">
      <w:bodyDiv w:val="1"/>
      <w:marLeft w:val="0"/>
      <w:marRight w:val="0"/>
      <w:marTop w:val="0"/>
      <w:marBottom w:val="0"/>
      <w:divBdr>
        <w:top w:val="none" w:sz="0" w:space="0" w:color="auto"/>
        <w:left w:val="none" w:sz="0" w:space="0" w:color="auto"/>
        <w:bottom w:val="none" w:sz="0" w:space="0" w:color="auto"/>
        <w:right w:val="none" w:sz="0" w:space="0" w:color="auto"/>
      </w:divBdr>
      <w:divsChild>
        <w:div w:id="1939286431">
          <w:marLeft w:val="0"/>
          <w:marRight w:val="0"/>
          <w:marTop w:val="0"/>
          <w:marBottom w:val="0"/>
          <w:divBdr>
            <w:top w:val="none" w:sz="0" w:space="0" w:color="auto"/>
            <w:left w:val="none" w:sz="0" w:space="0" w:color="auto"/>
            <w:bottom w:val="none" w:sz="0" w:space="0" w:color="auto"/>
            <w:right w:val="none" w:sz="0" w:space="0" w:color="auto"/>
          </w:divBdr>
        </w:div>
      </w:divsChild>
    </w:div>
    <w:div w:id="138764734">
      <w:bodyDiv w:val="1"/>
      <w:marLeft w:val="0"/>
      <w:marRight w:val="0"/>
      <w:marTop w:val="0"/>
      <w:marBottom w:val="0"/>
      <w:divBdr>
        <w:top w:val="none" w:sz="0" w:space="0" w:color="auto"/>
        <w:left w:val="none" w:sz="0" w:space="0" w:color="auto"/>
        <w:bottom w:val="none" w:sz="0" w:space="0" w:color="auto"/>
        <w:right w:val="none" w:sz="0" w:space="0" w:color="auto"/>
      </w:divBdr>
    </w:div>
    <w:div w:id="265162242">
      <w:bodyDiv w:val="1"/>
      <w:marLeft w:val="0"/>
      <w:marRight w:val="0"/>
      <w:marTop w:val="0"/>
      <w:marBottom w:val="0"/>
      <w:divBdr>
        <w:top w:val="none" w:sz="0" w:space="0" w:color="auto"/>
        <w:left w:val="none" w:sz="0" w:space="0" w:color="auto"/>
        <w:bottom w:val="none" w:sz="0" w:space="0" w:color="auto"/>
        <w:right w:val="none" w:sz="0" w:space="0" w:color="auto"/>
      </w:divBdr>
    </w:div>
    <w:div w:id="267350860">
      <w:bodyDiv w:val="1"/>
      <w:marLeft w:val="0"/>
      <w:marRight w:val="0"/>
      <w:marTop w:val="0"/>
      <w:marBottom w:val="0"/>
      <w:divBdr>
        <w:top w:val="none" w:sz="0" w:space="0" w:color="auto"/>
        <w:left w:val="none" w:sz="0" w:space="0" w:color="auto"/>
        <w:bottom w:val="none" w:sz="0" w:space="0" w:color="auto"/>
        <w:right w:val="none" w:sz="0" w:space="0" w:color="auto"/>
      </w:divBdr>
    </w:div>
    <w:div w:id="289212323">
      <w:bodyDiv w:val="1"/>
      <w:marLeft w:val="0"/>
      <w:marRight w:val="0"/>
      <w:marTop w:val="0"/>
      <w:marBottom w:val="0"/>
      <w:divBdr>
        <w:top w:val="none" w:sz="0" w:space="0" w:color="auto"/>
        <w:left w:val="none" w:sz="0" w:space="0" w:color="auto"/>
        <w:bottom w:val="none" w:sz="0" w:space="0" w:color="auto"/>
        <w:right w:val="none" w:sz="0" w:space="0" w:color="auto"/>
      </w:divBdr>
      <w:divsChild>
        <w:div w:id="706300316">
          <w:marLeft w:val="994"/>
          <w:marRight w:val="0"/>
          <w:marTop w:val="106"/>
          <w:marBottom w:val="120"/>
          <w:divBdr>
            <w:top w:val="none" w:sz="0" w:space="0" w:color="auto"/>
            <w:left w:val="none" w:sz="0" w:space="0" w:color="auto"/>
            <w:bottom w:val="none" w:sz="0" w:space="0" w:color="auto"/>
            <w:right w:val="none" w:sz="0" w:space="0" w:color="auto"/>
          </w:divBdr>
        </w:div>
        <w:div w:id="794328098">
          <w:marLeft w:val="994"/>
          <w:marRight w:val="0"/>
          <w:marTop w:val="106"/>
          <w:marBottom w:val="120"/>
          <w:divBdr>
            <w:top w:val="none" w:sz="0" w:space="0" w:color="auto"/>
            <w:left w:val="none" w:sz="0" w:space="0" w:color="auto"/>
            <w:bottom w:val="none" w:sz="0" w:space="0" w:color="auto"/>
            <w:right w:val="none" w:sz="0" w:space="0" w:color="auto"/>
          </w:divBdr>
        </w:div>
        <w:div w:id="689573039">
          <w:marLeft w:val="994"/>
          <w:marRight w:val="0"/>
          <w:marTop w:val="106"/>
          <w:marBottom w:val="120"/>
          <w:divBdr>
            <w:top w:val="none" w:sz="0" w:space="0" w:color="auto"/>
            <w:left w:val="none" w:sz="0" w:space="0" w:color="auto"/>
            <w:bottom w:val="none" w:sz="0" w:space="0" w:color="auto"/>
            <w:right w:val="none" w:sz="0" w:space="0" w:color="auto"/>
          </w:divBdr>
        </w:div>
      </w:divsChild>
    </w:div>
    <w:div w:id="335890874">
      <w:bodyDiv w:val="1"/>
      <w:marLeft w:val="0"/>
      <w:marRight w:val="0"/>
      <w:marTop w:val="0"/>
      <w:marBottom w:val="0"/>
      <w:divBdr>
        <w:top w:val="none" w:sz="0" w:space="0" w:color="auto"/>
        <w:left w:val="none" w:sz="0" w:space="0" w:color="auto"/>
        <w:bottom w:val="none" w:sz="0" w:space="0" w:color="auto"/>
        <w:right w:val="none" w:sz="0" w:space="0" w:color="auto"/>
      </w:divBdr>
    </w:div>
    <w:div w:id="359205644">
      <w:bodyDiv w:val="1"/>
      <w:marLeft w:val="0"/>
      <w:marRight w:val="0"/>
      <w:marTop w:val="0"/>
      <w:marBottom w:val="0"/>
      <w:divBdr>
        <w:top w:val="none" w:sz="0" w:space="0" w:color="auto"/>
        <w:left w:val="none" w:sz="0" w:space="0" w:color="auto"/>
        <w:bottom w:val="none" w:sz="0" w:space="0" w:color="auto"/>
        <w:right w:val="none" w:sz="0" w:space="0" w:color="auto"/>
      </w:divBdr>
    </w:div>
    <w:div w:id="471484000">
      <w:bodyDiv w:val="1"/>
      <w:marLeft w:val="0"/>
      <w:marRight w:val="0"/>
      <w:marTop w:val="0"/>
      <w:marBottom w:val="0"/>
      <w:divBdr>
        <w:top w:val="none" w:sz="0" w:space="0" w:color="auto"/>
        <w:left w:val="none" w:sz="0" w:space="0" w:color="auto"/>
        <w:bottom w:val="none" w:sz="0" w:space="0" w:color="auto"/>
        <w:right w:val="none" w:sz="0" w:space="0" w:color="auto"/>
      </w:divBdr>
    </w:div>
    <w:div w:id="569268316">
      <w:bodyDiv w:val="1"/>
      <w:marLeft w:val="0"/>
      <w:marRight w:val="0"/>
      <w:marTop w:val="0"/>
      <w:marBottom w:val="0"/>
      <w:divBdr>
        <w:top w:val="none" w:sz="0" w:space="0" w:color="auto"/>
        <w:left w:val="none" w:sz="0" w:space="0" w:color="auto"/>
        <w:bottom w:val="none" w:sz="0" w:space="0" w:color="auto"/>
        <w:right w:val="none" w:sz="0" w:space="0" w:color="auto"/>
      </w:divBdr>
    </w:div>
    <w:div w:id="667245879">
      <w:bodyDiv w:val="1"/>
      <w:marLeft w:val="0"/>
      <w:marRight w:val="0"/>
      <w:marTop w:val="0"/>
      <w:marBottom w:val="0"/>
      <w:divBdr>
        <w:top w:val="none" w:sz="0" w:space="0" w:color="auto"/>
        <w:left w:val="none" w:sz="0" w:space="0" w:color="auto"/>
        <w:bottom w:val="none" w:sz="0" w:space="0" w:color="auto"/>
        <w:right w:val="none" w:sz="0" w:space="0" w:color="auto"/>
      </w:divBdr>
    </w:div>
    <w:div w:id="727607768">
      <w:bodyDiv w:val="1"/>
      <w:marLeft w:val="0"/>
      <w:marRight w:val="0"/>
      <w:marTop w:val="0"/>
      <w:marBottom w:val="0"/>
      <w:divBdr>
        <w:top w:val="none" w:sz="0" w:space="0" w:color="auto"/>
        <w:left w:val="none" w:sz="0" w:space="0" w:color="auto"/>
        <w:bottom w:val="none" w:sz="0" w:space="0" w:color="auto"/>
        <w:right w:val="none" w:sz="0" w:space="0" w:color="auto"/>
      </w:divBdr>
    </w:div>
    <w:div w:id="729964088">
      <w:bodyDiv w:val="1"/>
      <w:marLeft w:val="0"/>
      <w:marRight w:val="0"/>
      <w:marTop w:val="0"/>
      <w:marBottom w:val="0"/>
      <w:divBdr>
        <w:top w:val="none" w:sz="0" w:space="0" w:color="auto"/>
        <w:left w:val="none" w:sz="0" w:space="0" w:color="auto"/>
        <w:bottom w:val="none" w:sz="0" w:space="0" w:color="auto"/>
        <w:right w:val="none" w:sz="0" w:space="0" w:color="auto"/>
      </w:divBdr>
    </w:div>
    <w:div w:id="734594499">
      <w:bodyDiv w:val="1"/>
      <w:marLeft w:val="0"/>
      <w:marRight w:val="0"/>
      <w:marTop w:val="0"/>
      <w:marBottom w:val="0"/>
      <w:divBdr>
        <w:top w:val="none" w:sz="0" w:space="0" w:color="auto"/>
        <w:left w:val="none" w:sz="0" w:space="0" w:color="auto"/>
        <w:bottom w:val="none" w:sz="0" w:space="0" w:color="auto"/>
        <w:right w:val="none" w:sz="0" w:space="0" w:color="auto"/>
      </w:divBdr>
    </w:div>
    <w:div w:id="740757198">
      <w:bodyDiv w:val="1"/>
      <w:marLeft w:val="0"/>
      <w:marRight w:val="0"/>
      <w:marTop w:val="0"/>
      <w:marBottom w:val="0"/>
      <w:divBdr>
        <w:top w:val="none" w:sz="0" w:space="0" w:color="auto"/>
        <w:left w:val="none" w:sz="0" w:space="0" w:color="auto"/>
        <w:bottom w:val="none" w:sz="0" w:space="0" w:color="auto"/>
        <w:right w:val="none" w:sz="0" w:space="0" w:color="auto"/>
      </w:divBdr>
    </w:div>
    <w:div w:id="751707990">
      <w:bodyDiv w:val="1"/>
      <w:marLeft w:val="0"/>
      <w:marRight w:val="0"/>
      <w:marTop w:val="0"/>
      <w:marBottom w:val="0"/>
      <w:divBdr>
        <w:top w:val="none" w:sz="0" w:space="0" w:color="auto"/>
        <w:left w:val="none" w:sz="0" w:space="0" w:color="auto"/>
        <w:bottom w:val="none" w:sz="0" w:space="0" w:color="auto"/>
        <w:right w:val="none" w:sz="0" w:space="0" w:color="auto"/>
      </w:divBdr>
    </w:div>
    <w:div w:id="783691625">
      <w:bodyDiv w:val="1"/>
      <w:marLeft w:val="0"/>
      <w:marRight w:val="0"/>
      <w:marTop w:val="0"/>
      <w:marBottom w:val="0"/>
      <w:divBdr>
        <w:top w:val="none" w:sz="0" w:space="0" w:color="auto"/>
        <w:left w:val="none" w:sz="0" w:space="0" w:color="auto"/>
        <w:bottom w:val="none" w:sz="0" w:space="0" w:color="auto"/>
        <w:right w:val="none" w:sz="0" w:space="0" w:color="auto"/>
      </w:divBdr>
    </w:div>
    <w:div w:id="783694559">
      <w:bodyDiv w:val="1"/>
      <w:marLeft w:val="0"/>
      <w:marRight w:val="0"/>
      <w:marTop w:val="0"/>
      <w:marBottom w:val="0"/>
      <w:divBdr>
        <w:top w:val="none" w:sz="0" w:space="0" w:color="auto"/>
        <w:left w:val="none" w:sz="0" w:space="0" w:color="auto"/>
        <w:bottom w:val="none" w:sz="0" w:space="0" w:color="auto"/>
        <w:right w:val="none" w:sz="0" w:space="0" w:color="auto"/>
      </w:divBdr>
    </w:div>
    <w:div w:id="837043199">
      <w:bodyDiv w:val="1"/>
      <w:marLeft w:val="0"/>
      <w:marRight w:val="0"/>
      <w:marTop w:val="0"/>
      <w:marBottom w:val="0"/>
      <w:divBdr>
        <w:top w:val="none" w:sz="0" w:space="0" w:color="auto"/>
        <w:left w:val="none" w:sz="0" w:space="0" w:color="auto"/>
        <w:bottom w:val="none" w:sz="0" w:space="0" w:color="auto"/>
        <w:right w:val="none" w:sz="0" w:space="0" w:color="auto"/>
      </w:divBdr>
    </w:div>
    <w:div w:id="856388072">
      <w:bodyDiv w:val="1"/>
      <w:marLeft w:val="0"/>
      <w:marRight w:val="0"/>
      <w:marTop w:val="0"/>
      <w:marBottom w:val="0"/>
      <w:divBdr>
        <w:top w:val="none" w:sz="0" w:space="0" w:color="auto"/>
        <w:left w:val="none" w:sz="0" w:space="0" w:color="auto"/>
        <w:bottom w:val="none" w:sz="0" w:space="0" w:color="auto"/>
        <w:right w:val="none" w:sz="0" w:space="0" w:color="auto"/>
      </w:divBdr>
    </w:div>
    <w:div w:id="894390627">
      <w:bodyDiv w:val="1"/>
      <w:marLeft w:val="0"/>
      <w:marRight w:val="0"/>
      <w:marTop w:val="0"/>
      <w:marBottom w:val="0"/>
      <w:divBdr>
        <w:top w:val="none" w:sz="0" w:space="0" w:color="auto"/>
        <w:left w:val="none" w:sz="0" w:space="0" w:color="auto"/>
        <w:bottom w:val="none" w:sz="0" w:space="0" w:color="auto"/>
        <w:right w:val="none" w:sz="0" w:space="0" w:color="auto"/>
      </w:divBdr>
    </w:div>
    <w:div w:id="913391429">
      <w:bodyDiv w:val="1"/>
      <w:marLeft w:val="0"/>
      <w:marRight w:val="0"/>
      <w:marTop w:val="0"/>
      <w:marBottom w:val="0"/>
      <w:divBdr>
        <w:top w:val="none" w:sz="0" w:space="0" w:color="auto"/>
        <w:left w:val="none" w:sz="0" w:space="0" w:color="auto"/>
        <w:bottom w:val="none" w:sz="0" w:space="0" w:color="auto"/>
        <w:right w:val="none" w:sz="0" w:space="0" w:color="auto"/>
      </w:divBdr>
    </w:div>
    <w:div w:id="956370949">
      <w:bodyDiv w:val="1"/>
      <w:marLeft w:val="0"/>
      <w:marRight w:val="0"/>
      <w:marTop w:val="0"/>
      <w:marBottom w:val="0"/>
      <w:divBdr>
        <w:top w:val="none" w:sz="0" w:space="0" w:color="auto"/>
        <w:left w:val="none" w:sz="0" w:space="0" w:color="auto"/>
        <w:bottom w:val="none" w:sz="0" w:space="0" w:color="auto"/>
        <w:right w:val="none" w:sz="0" w:space="0" w:color="auto"/>
      </w:divBdr>
    </w:div>
    <w:div w:id="1016999581">
      <w:bodyDiv w:val="1"/>
      <w:marLeft w:val="0"/>
      <w:marRight w:val="0"/>
      <w:marTop w:val="0"/>
      <w:marBottom w:val="0"/>
      <w:divBdr>
        <w:top w:val="none" w:sz="0" w:space="0" w:color="auto"/>
        <w:left w:val="none" w:sz="0" w:space="0" w:color="auto"/>
        <w:bottom w:val="none" w:sz="0" w:space="0" w:color="auto"/>
        <w:right w:val="none" w:sz="0" w:space="0" w:color="auto"/>
      </w:divBdr>
    </w:div>
    <w:div w:id="1104111781">
      <w:bodyDiv w:val="1"/>
      <w:marLeft w:val="0"/>
      <w:marRight w:val="0"/>
      <w:marTop w:val="0"/>
      <w:marBottom w:val="0"/>
      <w:divBdr>
        <w:top w:val="none" w:sz="0" w:space="0" w:color="auto"/>
        <w:left w:val="none" w:sz="0" w:space="0" w:color="auto"/>
        <w:bottom w:val="none" w:sz="0" w:space="0" w:color="auto"/>
        <w:right w:val="none" w:sz="0" w:space="0" w:color="auto"/>
      </w:divBdr>
    </w:div>
    <w:div w:id="1133712608">
      <w:bodyDiv w:val="1"/>
      <w:marLeft w:val="0"/>
      <w:marRight w:val="0"/>
      <w:marTop w:val="0"/>
      <w:marBottom w:val="0"/>
      <w:divBdr>
        <w:top w:val="none" w:sz="0" w:space="0" w:color="auto"/>
        <w:left w:val="none" w:sz="0" w:space="0" w:color="auto"/>
        <w:bottom w:val="none" w:sz="0" w:space="0" w:color="auto"/>
        <w:right w:val="none" w:sz="0" w:space="0" w:color="auto"/>
      </w:divBdr>
    </w:div>
    <w:div w:id="1164929457">
      <w:bodyDiv w:val="1"/>
      <w:marLeft w:val="0"/>
      <w:marRight w:val="0"/>
      <w:marTop w:val="0"/>
      <w:marBottom w:val="0"/>
      <w:divBdr>
        <w:top w:val="none" w:sz="0" w:space="0" w:color="auto"/>
        <w:left w:val="none" w:sz="0" w:space="0" w:color="auto"/>
        <w:bottom w:val="none" w:sz="0" w:space="0" w:color="auto"/>
        <w:right w:val="none" w:sz="0" w:space="0" w:color="auto"/>
      </w:divBdr>
    </w:div>
    <w:div w:id="1183202992">
      <w:bodyDiv w:val="1"/>
      <w:marLeft w:val="0"/>
      <w:marRight w:val="0"/>
      <w:marTop w:val="0"/>
      <w:marBottom w:val="0"/>
      <w:divBdr>
        <w:top w:val="none" w:sz="0" w:space="0" w:color="auto"/>
        <w:left w:val="none" w:sz="0" w:space="0" w:color="auto"/>
        <w:bottom w:val="none" w:sz="0" w:space="0" w:color="auto"/>
        <w:right w:val="none" w:sz="0" w:space="0" w:color="auto"/>
      </w:divBdr>
    </w:div>
    <w:div w:id="1187215510">
      <w:bodyDiv w:val="1"/>
      <w:marLeft w:val="0"/>
      <w:marRight w:val="0"/>
      <w:marTop w:val="0"/>
      <w:marBottom w:val="0"/>
      <w:divBdr>
        <w:top w:val="none" w:sz="0" w:space="0" w:color="auto"/>
        <w:left w:val="none" w:sz="0" w:space="0" w:color="auto"/>
        <w:bottom w:val="none" w:sz="0" w:space="0" w:color="auto"/>
        <w:right w:val="none" w:sz="0" w:space="0" w:color="auto"/>
      </w:divBdr>
    </w:div>
    <w:div w:id="1220824373">
      <w:bodyDiv w:val="1"/>
      <w:marLeft w:val="0"/>
      <w:marRight w:val="0"/>
      <w:marTop w:val="0"/>
      <w:marBottom w:val="0"/>
      <w:divBdr>
        <w:top w:val="none" w:sz="0" w:space="0" w:color="auto"/>
        <w:left w:val="none" w:sz="0" w:space="0" w:color="auto"/>
        <w:bottom w:val="none" w:sz="0" w:space="0" w:color="auto"/>
        <w:right w:val="none" w:sz="0" w:space="0" w:color="auto"/>
      </w:divBdr>
    </w:div>
    <w:div w:id="1243180955">
      <w:bodyDiv w:val="1"/>
      <w:marLeft w:val="0"/>
      <w:marRight w:val="0"/>
      <w:marTop w:val="0"/>
      <w:marBottom w:val="0"/>
      <w:divBdr>
        <w:top w:val="none" w:sz="0" w:space="0" w:color="auto"/>
        <w:left w:val="none" w:sz="0" w:space="0" w:color="auto"/>
        <w:bottom w:val="none" w:sz="0" w:space="0" w:color="auto"/>
        <w:right w:val="none" w:sz="0" w:space="0" w:color="auto"/>
      </w:divBdr>
    </w:div>
    <w:div w:id="1341814954">
      <w:bodyDiv w:val="1"/>
      <w:marLeft w:val="0"/>
      <w:marRight w:val="0"/>
      <w:marTop w:val="0"/>
      <w:marBottom w:val="0"/>
      <w:divBdr>
        <w:top w:val="none" w:sz="0" w:space="0" w:color="auto"/>
        <w:left w:val="none" w:sz="0" w:space="0" w:color="auto"/>
        <w:bottom w:val="none" w:sz="0" w:space="0" w:color="auto"/>
        <w:right w:val="none" w:sz="0" w:space="0" w:color="auto"/>
      </w:divBdr>
    </w:div>
    <w:div w:id="1364021154">
      <w:bodyDiv w:val="1"/>
      <w:marLeft w:val="0"/>
      <w:marRight w:val="0"/>
      <w:marTop w:val="0"/>
      <w:marBottom w:val="0"/>
      <w:divBdr>
        <w:top w:val="none" w:sz="0" w:space="0" w:color="auto"/>
        <w:left w:val="none" w:sz="0" w:space="0" w:color="auto"/>
        <w:bottom w:val="none" w:sz="0" w:space="0" w:color="auto"/>
        <w:right w:val="none" w:sz="0" w:space="0" w:color="auto"/>
      </w:divBdr>
    </w:div>
    <w:div w:id="1404379389">
      <w:bodyDiv w:val="1"/>
      <w:marLeft w:val="0"/>
      <w:marRight w:val="0"/>
      <w:marTop w:val="0"/>
      <w:marBottom w:val="0"/>
      <w:divBdr>
        <w:top w:val="none" w:sz="0" w:space="0" w:color="auto"/>
        <w:left w:val="none" w:sz="0" w:space="0" w:color="auto"/>
        <w:bottom w:val="none" w:sz="0" w:space="0" w:color="auto"/>
        <w:right w:val="none" w:sz="0" w:space="0" w:color="auto"/>
      </w:divBdr>
    </w:div>
    <w:div w:id="1447773256">
      <w:bodyDiv w:val="1"/>
      <w:marLeft w:val="0"/>
      <w:marRight w:val="0"/>
      <w:marTop w:val="0"/>
      <w:marBottom w:val="0"/>
      <w:divBdr>
        <w:top w:val="none" w:sz="0" w:space="0" w:color="auto"/>
        <w:left w:val="none" w:sz="0" w:space="0" w:color="auto"/>
        <w:bottom w:val="none" w:sz="0" w:space="0" w:color="auto"/>
        <w:right w:val="none" w:sz="0" w:space="0" w:color="auto"/>
      </w:divBdr>
    </w:div>
    <w:div w:id="1454327665">
      <w:bodyDiv w:val="1"/>
      <w:marLeft w:val="0"/>
      <w:marRight w:val="0"/>
      <w:marTop w:val="0"/>
      <w:marBottom w:val="0"/>
      <w:divBdr>
        <w:top w:val="none" w:sz="0" w:space="0" w:color="auto"/>
        <w:left w:val="none" w:sz="0" w:space="0" w:color="auto"/>
        <w:bottom w:val="none" w:sz="0" w:space="0" w:color="auto"/>
        <w:right w:val="none" w:sz="0" w:space="0" w:color="auto"/>
      </w:divBdr>
    </w:div>
    <w:div w:id="1493182569">
      <w:bodyDiv w:val="1"/>
      <w:marLeft w:val="0"/>
      <w:marRight w:val="0"/>
      <w:marTop w:val="0"/>
      <w:marBottom w:val="0"/>
      <w:divBdr>
        <w:top w:val="none" w:sz="0" w:space="0" w:color="auto"/>
        <w:left w:val="none" w:sz="0" w:space="0" w:color="auto"/>
        <w:bottom w:val="none" w:sz="0" w:space="0" w:color="auto"/>
        <w:right w:val="none" w:sz="0" w:space="0" w:color="auto"/>
      </w:divBdr>
    </w:div>
    <w:div w:id="1503353491">
      <w:bodyDiv w:val="1"/>
      <w:marLeft w:val="0"/>
      <w:marRight w:val="0"/>
      <w:marTop w:val="0"/>
      <w:marBottom w:val="0"/>
      <w:divBdr>
        <w:top w:val="none" w:sz="0" w:space="0" w:color="auto"/>
        <w:left w:val="none" w:sz="0" w:space="0" w:color="auto"/>
        <w:bottom w:val="none" w:sz="0" w:space="0" w:color="auto"/>
        <w:right w:val="none" w:sz="0" w:space="0" w:color="auto"/>
      </w:divBdr>
    </w:div>
    <w:div w:id="1517186430">
      <w:bodyDiv w:val="1"/>
      <w:marLeft w:val="0"/>
      <w:marRight w:val="0"/>
      <w:marTop w:val="0"/>
      <w:marBottom w:val="0"/>
      <w:divBdr>
        <w:top w:val="none" w:sz="0" w:space="0" w:color="auto"/>
        <w:left w:val="none" w:sz="0" w:space="0" w:color="auto"/>
        <w:bottom w:val="none" w:sz="0" w:space="0" w:color="auto"/>
        <w:right w:val="none" w:sz="0" w:space="0" w:color="auto"/>
      </w:divBdr>
    </w:div>
    <w:div w:id="1518233983">
      <w:bodyDiv w:val="1"/>
      <w:marLeft w:val="0"/>
      <w:marRight w:val="0"/>
      <w:marTop w:val="0"/>
      <w:marBottom w:val="0"/>
      <w:divBdr>
        <w:top w:val="none" w:sz="0" w:space="0" w:color="auto"/>
        <w:left w:val="none" w:sz="0" w:space="0" w:color="auto"/>
        <w:bottom w:val="none" w:sz="0" w:space="0" w:color="auto"/>
        <w:right w:val="none" w:sz="0" w:space="0" w:color="auto"/>
      </w:divBdr>
    </w:div>
    <w:div w:id="1530215079">
      <w:bodyDiv w:val="1"/>
      <w:marLeft w:val="0"/>
      <w:marRight w:val="0"/>
      <w:marTop w:val="0"/>
      <w:marBottom w:val="0"/>
      <w:divBdr>
        <w:top w:val="none" w:sz="0" w:space="0" w:color="auto"/>
        <w:left w:val="none" w:sz="0" w:space="0" w:color="auto"/>
        <w:bottom w:val="none" w:sz="0" w:space="0" w:color="auto"/>
        <w:right w:val="none" w:sz="0" w:space="0" w:color="auto"/>
      </w:divBdr>
    </w:div>
    <w:div w:id="1564094783">
      <w:bodyDiv w:val="1"/>
      <w:marLeft w:val="0"/>
      <w:marRight w:val="0"/>
      <w:marTop w:val="0"/>
      <w:marBottom w:val="0"/>
      <w:divBdr>
        <w:top w:val="none" w:sz="0" w:space="0" w:color="auto"/>
        <w:left w:val="none" w:sz="0" w:space="0" w:color="auto"/>
        <w:bottom w:val="none" w:sz="0" w:space="0" w:color="auto"/>
        <w:right w:val="none" w:sz="0" w:space="0" w:color="auto"/>
      </w:divBdr>
    </w:div>
    <w:div w:id="1568416826">
      <w:bodyDiv w:val="1"/>
      <w:marLeft w:val="0"/>
      <w:marRight w:val="0"/>
      <w:marTop w:val="0"/>
      <w:marBottom w:val="0"/>
      <w:divBdr>
        <w:top w:val="none" w:sz="0" w:space="0" w:color="auto"/>
        <w:left w:val="none" w:sz="0" w:space="0" w:color="auto"/>
        <w:bottom w:val="none" w:sz="0" w:space="0" w:color="auto"/>
        <w:right w:val="none" w:sz="0" w:space="0" w:color="auto"/>
      </w:divBdr>
    </w:div>
    <w:div w:id="1641377959">
      <w:bodyDiv w:val="1"/>
      <w:marLeft w:val="0"/>
      <w:marRight w:val="0"/>
      <w:marTop w:val="0"/>
      <w:marBottom w:val="0"/>
      <w:divBdr>
        <w:top w:val="none" w:sz="0" w:space="0" w:color="auto"/>
        <w:left w:val="none" w:sz="0" w:space="0" w:color="auto"/>
        <w:bottom w:val="none" w:sz="0" w:space="0" w:color="auto"/>
        <w:right w:val="none" w:sz="0" w:space="0" w:color="auto"/>
      </w:divBdr>
    </w:div>
    <w:div w:id="1645038378">
      <w:bodyDiv w:val="1"/>
      <w:marLeft w:val="0"/>
      <w:marRight w:val="0"/>
      <w:marTop w:val="0"/>
      <w:marBottom w:val="0"/>
      <w:divBdr>
        <w:top w:val="none" w:sz="0" w:space="0" w:color="auto"/>
        <w:left w:val="none" w:sz="0" w:space="0" w:color="auto"/>
        <w:bottom w:val="none" w:sz="0" w:space="0" w:color="auto"/>
        <w:right w:val="none" w:sz="0" w:space="0" w:color="auto"/>
      </w:divBdr>
    </w:div>
    <w:div w:id="1658142608">
      <w:bodyDiv w:val="1"/>
      <w:marLeft w:val="0"/>
      <w:marRight w:val="0"/>
      <w:marTop w:val="0"/>
      <w:marBottom w:val="0"/>
      <w:divBdr>
        <w:top w:val="none" w:sz="0" w:space="0" w:color="auto"/>
        <w:left w:val="none" w:sz="0" w:space="0" w:color="auto"/>
        <w:bottom w:val="none" w:sz="0" w:space="0" w:color="auto"/>
        <w:right w:val="none" w:sz="0" w:space="0" w:color="auto"/>
      </w:divBdr>
    </w:div>
    <w:div w:id="1688214444">
      <w:bodyDiv w:val="1"/>
      <w:marLeft w:val="0"/>
      <w:marRight w:val="0"/>
      <w:marTop w:val="0"/>
      <w:marBottom w:val="0"/>
      <w:divBdr>
        <w:top w:val="none" w:sz="0" w:space="0" w:color="auto"/>
        <w:left w:val="none" w:sz="0" w:space="0" w:color="auto"/>
        <w:bottom w:val="none" w:sz="0" w:space="0" w:color="auto"/>
        <w:right w:val="none" w:sz="0" w:space="0" w:color="auto"/>
      </w:divBdr>
    </w:div>
    <w:div w:id="1715353295">
      <w:bodyDiv w:val="1"/>
      <w:marLeft w:val="0"/>
      <w:marRight w:val="0"/>
      <w:marTop w:val="0"/>
      <w:marBottom w:val="0"/>
      <w:divBdr>
        <w:top w:val="none" w:sz="0" w:space="0" w:color="auto"/>
        <w:left w:val="none" w:sz="0" w:space="0" w:color="auto"/>
        <w:bottom w:val="none" w:sz="0" w:space="0" w:color="auto"/>
        <w:right w:val="none" w:sz="0" w:space="0" w:color="auto"/>
      </w:divBdr>
    </w:div>
    <w:div w:id="1760561026">
      <w:bodyDiv w:val="1"/>
      <w:marLeft w:val="0"/>
      <w:marRight w:val="0"/>
      <w:marTop w:val="0"/>
      <w:marBottom w:val="0"/>
      <w:divBdr>
        <w:top w:val="none" w:sz="0" w:space="0" w:color="auto"/>
        <w:left w:val="none" w:sz="0" w:space="0" w:color="auto"/>
        <w:bottom w:val="none" w:sz="0" w:space="0" w:color="auto"/>
        <w:right w:val="none" w:sz="0" w:space="0" w:color="auto"/>
      </w:divBdr>
    </w:div>
    <w:div w:id="1760561653">
      <w:bodyDiv w:val="1"/>
      <w:marLeft w:val="0"/>
      <w:marRight w:val="0"/>
      <w:marTop w:val="0"/>
      <w:marBottom w:val="0"/>
      <w:divBdr>
        <w:top w:val="none" w:sz="0" w:space="0" w:color="auto"/>
        <w:left w:val="none" w:sz="0" w:space="0" w:color="auto"/>
        <w:bottom w:val="none" w:sz="0" w:space="0" w:color="auto"/>
        <w:right w:val="none" w:sz="0" w:space="0" w:color="auto"/>
      </w:divBdr>
    </w:div>
    <w:div w:id="1779065523">
      <w:bodyDiv w:val="1"/>
      <w:marLeft w:val="0"/>
      <w:marRight w:val="0"/>
      <w:marTop w:val="0"/>
      <w:marBottom w:val="0"/>
      <w:divBdr>
        <w:top w:val="none" w:sz="0" w:space="0" w:color="auto"/>
        <w:left w:val="none" w:sz="0" w:space="0" w:color="auto"/>
        <w:bottom w:val="none" w:sz="0" w:space="0" w:color="auto"/>
        <w:right w:val="none" w:sz="0" w:space="0" w:color="auto"/>
      </w:divBdr>
    </w:div>
    <w:div w:id="1817993320">
      <w:bodyDiv w:val="1"/>
      <w:marLeft w:val="0"/>
      <w:marRight w:val="0"/>
      <w:marTop w:val="0"/>
      <w:marBottom w:val="0"/>
      <w:divBdr>
        <w:top w:val="none" w:sz="0" w:space="0" w:color="auto"/>
        <w:left w:val="none" w:sz="0" w:space="0" w:color="auto"/>
        <w:bottom w:val="none" w:sz="0" w:space="0" w:color="auto"/>
        <w:right w:val="none" w:sz="0" w:space="0" w:color="auto"/>
      </w:divBdr>
    </w:div>
    <w:div w:id="1843737702">
      <w:bodyDiv w:val="1"/>
      <w:marLeft w:val="0"/>
      <w:marRight w:val="0"/>
      <w:marTop w:val="0"/>
      <w:marBottom w:val="0"/>
      <w:divBdr>
        <w:top w:val="none" w:sz="0" w:space="0" w:color="auto"/>
        <w:left w:val="none" w:sz="0" w:space="0" w:color="auto"/>
        <w:bottom w:val="none" w:sz="0" w:space="0" w:color="auto"/>
        <w:right w:val="none" w:sz="0" w:space="0" w:color="auto"/>
      </w:divBdr>
      <w:divsChild>
        <w:div w:id="1854689764">
          <w:marLeft w:val="0"/>
          <w:marRight w:val="0"/>
          <w:marTop w:val="0"/>
          <w:marBottom w:val="0"/>
          <w:divBdr>
            <w:top w:val="none" w:sz="0" w:space="0" w:color="auto"/>
            <w:left w:val="none" w:sz="0" w:space="0" w:color="auto"/>
            <w:bottom w:val="none" w:sz="0" w:space="0" w:color="auto"/>
            <w:right w:val="none" w:sz="0" w:space="0" w:color="auto"/>
          </w:divBdr>
        </w:div>
        <w:div w:id="917133480">
          <w:marLeft w:val="0"/>
          <w:marRight w:val="0"/>
          <w:marTop w:val="0"/>
          <w:marBottom w:val="0"/>
          <w:divBdr>
            <w:top w:val="none" w:sz="0" w:space="0" w:color="auto"/>
            <w:left w:val="none" w:sz="0" w:space="0" w:color="auto"/>
            <w:bottom w:val="none" w:sz="0" w:space="0" w:color="auto"/>
            <w:right w:val="none" w:sz="0" w:space="0" w:color="auto"/>
          </w:divBdr>
        </w:div>
      </w:divsChild>
    </w:div>
    <w:div w:id="1992447148">
      <w:bodyDiv w:val="1"/>
      <w:marLeft w:val="0"/>
      <w:marRight w:val="0"/>
      <w:marTop w:val="0"/>
      <w:marBottom w:val="0"/>
      <w:divBdr>
        <w:top w:val="none" w:sz="0" w:space="0" w:color="auto"/>
        <w:left w:val="none" w:sz="0" w:space="0" w:color="auto"/>
        <w:bottom w:val="none" w:sz="0" w:space="0" w:color="auto"/>
        <w:right w:val="none" w:sz="0" w:space="0" w:color="auto"/>
      </w:divBdr>
    </w:div>
    <w:div w:id="2032410795">
      <w:bodyDiv w:val="1"/>
      <w:marLeft w:val="0"/>
      <w:marRight w:val="0"/>
      <w:marTop w:val="0"/>
      <w:marBottom w:val="0"/>
      <w:divBdr>
        <w:top w:val="none" w:sz="0" w:space="0" w:color="auto"/>
        <w:left w:val="none" w:sz="0" w:space="0" w:color="auto"/>
        <w:bottom w:val="none" w:sz="0" w:space="0" w:color="auto"/>
        <w:right w:val="none" w:sz="0" w:space="0" w:color="auto"/>
      </w:divBdr>
    </w:div>
    <w:div w:id="2046564379">
      <w:bodyDiv w:val="1"/>
      <w:marLeft w:val="0"/>
      <w:marRight w:val="0"/>
      <w:marTop w:val="0"/>
      <w:marBottom w:val="0"/>
      <w:divBdr>
        <w:top w:val="none" w:sz="0" w:space="0" w:color="auto"/>
        <w:left w:val="none" w:sz="0" w:space="0" w:color="auto"/>
        <w:bottom w:val="none" w:sz="0" w:space="0" w:color="auto"/>
        <w:right w:val="none" w:sz="0" w:space="0" w:color="auto"/>
      </w:divBdr>
    </w:div>
    <w:div w:id="2057653775">
      <w:bodyDiv w:val="1"/>
      <w:marLeft w:val="0"/>
      <w:marRight w:val="0"/>
      <w:marTop w:val="0"/>
      <w:marBottom w:val="0"/>
      <w:divBdr>
        <w:top w:val="none" w:sz="0" w:space="0" w:color="auto"/>
        <w:left w:val="none" w:sz="0" w:space="0" w:color="auto"/>
        <w:bottom w:val="none" w:sz="0" w:space="0" w:color="auto"/>
        <w:right w:val="none" w:sz="0" w:space="0" w:color="auto"/>
      </w:divBdr>
    </w:div>
    <w:div w:id="2084520079">
      <w:bodyDiv w:val="1"/>
      <w:marLeft w:val="0"/>
      <w:marRight w:val="0"/>
      <w:marTop w:val="0"/>
      <w:marBottom w:val="0"/>
      <w:divBdr>
        <w:top w:val="none" w:sz="0" w:space="0" w:color="auto"/>
        <w:left w:val="none" w:sz="0" w:space="0" w:color="auto"/>
        <w:bottom w:val="none" w:sz="0" w:space="0" w:color="auto"/>
        <w:right w:val="none" w:sz="0" w:space="0" w:color="auto"/>
      </w:divBdr>
    </w:div>
    <w:div w:id="2127113414">
      <w:bodyDiv w:val="1"/>
      <w:marLeft w:val="0"/>
      <w:marRight w:val="0"/>
      <w:marTop w:val="0"/>
      <w:marBottom w:val="0"/>
      <w:divBdr>
        <w:top w:val="none" w:sz="0" w:space="0" w:color="auto"/>
        <w:left w:val="none" w:sz="0" w:space="0" w:color="auto"/>
        <w:bottom w:val="none" w:sz="0" w:space="0" w:color="auto"/>
        <w:right w:val="none" w:sz="0" w:space="0" w:color="auto"/>
      </w:divBdr>
      <w:divsChild>
        <w:div w:id="1294940234">
          <w:marLeft w:val="475"/>
          <w:marRight w:val="0"/>
          <w:marTop w:val="115"/>
          <w:marBottom w:val="120"/>
          <w:divBdr>
            <w:top w:val="none" w:sz="0" w:space="0" w:color="auto"/>
            <w:left w:val="none" w:sz="0" w:space="0" w:color="auto"/>
            <w:bottom w:val="none" w:sz="0" w:space="0" w:color="auto"/>
            <w:right w:val="none" w:sz="0" w:space="0" w:color="auto"/>
          </w:divBdr>
        </w:div>
        <w:div w:id="98767012">
          <w:marLeft w:val="475"/>
          <w:marRight w:val="0"/>
          <w:marTop w:val="115"/>
          <w:marBottom w:val="120"/>
          <w:divBdr>
            <w:top w:val="none" w:sz="0" w:space="0" w:color="auto"/>
            <w:left w:val="none" w:sz="0" w:space="0" w:color="auto"/>
            <w:bottom w:val="none" w:sz="0" w:space="0" w:color="auto"/>
            <w:right w:val="none" w:sz="0" w:space="0" w:color="auto"/>
          </w:divBdr>
        </w:div>
        <w:div w:id="1665815557">
          <w:marLeft w:val="994"/>
          <w:marRight w:val="0"/>
          <w:marTop w:val="106"/>
          <w:marBottom w:val="120"/>
          <w:divBdr>
            <w:top w:val="none" w:sz="0" w:space="0" w:color="auto"/>
            <w:left w:val="none" w:sz="0" w:space="0" w:color="auto"/>
            <w:bottom w:val="none" w:sz="0" w:space="0" w:color="auto"/>
            <w:right w:val="none" w:sz="0" w:space="0" w:color="auto"/>
          </w:divBdr>
        </w:div>
        <w:div w:id="202638772">
          <w:marLeft w:val="994"/>
          <w:marRight w:val="0"/>
          <w:marTop w:val="106"/>
          <w:marBottom w:val="120"/>
          <w:divBdr>
            <w:top w:val="none" w:sz="0" w:space="0" w:color="auto"/>
            <w:left w:val="none" w:sz="0" w:space="0" w:color="auto"/>
            <w:bottom w:val="none" w:sz="0" w:space="0" w:color="auto"/>
            <w:right w:val="none" w:sz="0" w:space="0" w:color="auto"/>
          </w:divBdr>
        </w:div>
        <w:div w:id="1748260700">
          <w:marLeft w:val="994"/>
          <w:marRight w:val="0"/>
          <w:marTop w:val="106"/>
          <w:marBottom w:val="120"/>
          <w:divBdr>
            <w:top w:val="none" w:sz="0" w:space="0" w:color="auto"/>
            <w:left w:val="none" w:sz="0" w:space="0" w:color="auto"/>
            <w:bottom w:val="none" w:sz="0" w:space="0" w:color="auto"/>
            <w:right w:val="none" w:sz="0" w:space="0" w:color="auto"/>
          </w:divBdr>
        </w:div>
      </w:divsChild>
    </w:div>
    <w:div w:id="21457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oinmarketcap.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gzhu3@stevens.ed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jpak@stevens.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yfan11@stevens.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Abe17</b:Tag>
    <b:SourceType>JournalArticle</b:SourceType>
    <b:Guid>{F8682A21-3A51-40EB-9E1E-2535142ADCEE}</b:Guid>
    <b:Author>
      <b:Author>
        <b:NameList>
          <b:Person>
            <b:Last>ElBahrawy</b:Last>
            <b:First>Abeer,</b:First>
            <b:Middle>Laura Alessandretti, Anne Kandler, Romualdo Pastor-Satorras, and Andrea Baronchelli</b:Middle>
          </b:Person>
        </b:NameList>
      </b:Author>
    </b:Author>
    <b:Title>Evolutionary Dynamics Of The Cryptocurrency Market</b:Title>
    <b:Year>2017</b:Year>
    <b:JournalName>Royal Society open science</b:JournalName>
    <b:Pages>170623</b:Pages>
    <b:Month>11</b:Month>
    <b:RefOrder>3</b:RefOrder>
  </b:Source>
  <b:Source>
    <b:Tag>Sha18</b:Tag>
    <b:SourceType>JournalArticle</b:SourceType>
    <b:Guid>{1F196D36-4A28-42ED-B5F9-2D60A6649352}</b:Guid>
    <b:Title>Exploring the dynamic relationships between cryptocurrencies and other financial assets.</b:Title>
    <b:Year>2018</b:Year>
    <b:Publisher>Elsevier</b:Publisher>
    <b:Author>
      <b:Author>
        <b:NameList>
          <b:Person>
            <b:Last>Corbet</b:Last>
            <b:First>Shaen,</b:First>
            <b:Middle>Andrew Meegan, Charles Larkin, Brian Lucey, and Larisa Yarovaya.</b:Middle>
          </b:Person>
        </b:NameList>
      </b:Author>
    </b:Author>
    <b:Volume>165</b:Volume>
    <b:JournalName>Economics Letters</b:JournalName>
    <b:RefOrder>4</b:RefOrder>
  </b:Source>
  <b:Source>
    <b:Tag>Coi18</b:Tag>
    <b:SourceType>InternetSite</b:SourceType>
    <b:Guid>{DD2E3F93-0579-4FA2-99BB-D86351E4E5C0}</b:Guid>
    <b:Title>CoinMarketCap</b:Title>
    <b:YearAccessed>2018</b:YearAccessed>
    <b:MonthAccessed>October</b:MonthAccessed>
    <b:DayAccessed>14</b:DayAccessed>
    <b:URL>https://coinmarketcap.com/</b:URL>
    <b:RefOrder>5</b:RefOrder>
  </b:Source>
  <b:Source>
    <b:Tag>Placeholder1</b:Tag>
    <b:SourceType>JournalArticle</b:SourceType>
    <b:Guid>{94804399-B098-4E8E-A8C5-C07824DD5828}</b:Guid>
    <b:Author>
      <b:Author>
        <b:NameList>
          <b:Person>
            <b:Last>Chiang</b:Last>
            <b:First>Thomas</b:First>
            <b:Middle>and Zheng, Dazhi</b:Middle>
          </b:Person>
        </b:NameList>
      </b:Author>
    </b:Author>
    <b:Year>2010</b:Year>
    <b:Title>An empirical analysis of herd behavior in global stock markets</b:Title>
    <b:JournalName>Journal of Banking &amp; Finance, 34, issue 8</b:JournalName>
    <b:Pages>1911-1921</b:Pages>
    <b:URL>https://EconPapers.repec.org/RePEc:eee:jbfina:v:34:y:2010:i:8:p:1911-1921</b:URL>
    <b:RefOrder>1</b:RefOrder>
  </b:Source>
  <b:Source>
    <b:Tag>Placeholder2</b:Tag>
    <b:SourceType>JournalArticle</b:SourceType>
    <b:Guid>{1A17A216-99CA-413D-BC1E-F88C8FCCB966}</b:Guid>
    <b:Author>
      <b:Author>
        <b:NameList>
          <b:Person>
            <b:Last>Nicholas Barberis</b:Last>
            <b:First>Abhiroop</b:First>
            <b:Middle>Mukherjee, Baolian Wang</b:Middle>
          </b:Person>
        </b:NameList>
      </b:Author>
    </b:Author>
    <b:Title>Prospect Theory and Stock Returns: An Empirical Test</b:Title>
    <b:JournalName>The Review of Financial Studies, Volume 29, Issue 11</b:JournalName>
    <b:Year>2016</b:Year>
    <b:Pages>3068–3107</b:Pages>
    <b:URL>https://doi.org/10.1093/rfs/hhw049</b:URL>
    <b:RefOrder>2</b:RefOrder>
  </b:Source>
  <b:Source>
    <b:Tag>Vid18</b:Tag>
    <b:SourceType>Report</b:SourceType>
    <b:Guid>{44AB9BF1-05A8-44F8-A39C-A9E853B6B002}</b:Guid>
    <b:Title>Herding in the cryptocurrency market: CSSD and CSAD approaches.</b:Title>
    <b:Year>2018</b:Year>
    <b:Author>
      <b:Author>
        <b:NameList>
          <b:Person>
            <b:Last>Vidal-Tomás</b:Last>
            <b:First>David</b:First>
            <b:Middle>&amp; Ibáñez, Ana &amp; Farinós, José</b:Middle>
          </b:Person>
        </b:NameList>
      </b:Author>
    </b:Author>
    <b:RefOrder>6</b:RefOrder>
  </b:Source>
</b:Sources>
</file>

<file path=customXml/itemProps1.xml><?xml version="1.0" encoding="utf-8"?>
<ds:datastoreItem xmlns:ds="http://schemas.openxmlformats.org/officeDocument/2006/customXml" ds:itemID="{B81B9DF4-576C-41F1-ACC1-7CA136DCB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4082</TotalTime>
  <Pages>37</Pages>
  <Words>6520</Words>
  <Characters>37167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Gang Ping M.</dc:creator>
  <cp:keywords/>
  <dc:description/>
  <cp:lastModifiedBy>Zhu, Gang Ping M.</cp:lastModifiedBy>
  <cp:revision>79</cp:revision>
  <dcterms:created xsi:type="dcterms:W3CDTF">2018-10-14T11:09:00Z</dcterms:created>
  <dcterms:modified xsi:type="dcterms:W3CDTF">2018-12-17T03:40:00Z</dcterms:modified>
</cp:coreProperties>
</file>