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155E" w14:textId="77777777" w:rsidR="00CC0F57" w:rsidRPr="0092194E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2.1.2 Requerimientos Funcionales</w:t>
      </w:r>
    </w:p>
    <w:p w14:paraId="07C9903E" w14:textId="7716D0D4" w:rsidR="00CC0F57" w:rsidRPr="0092194E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RF-10 Gestión de Estados del Envío</w:t>
      </w:r>
    </w:p>
    <w:p w14:paraId="117B713F" w14:textId="52803F2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RF-10</w:t>
      </w:r>
    </w:p>
    <w:p w14:paraId="47B42EF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Gestión de Estados del Envío</w:t>
      </w:r>
    </w:p>
    <w:p w14:paraId="667A929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756BB6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55FD3E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permitirá registrar y actualizar automáticamente el estado de cada envío durante todo su ciclo de vida, desde su recepción hasta la entrega al cliente.</w:t>
      </w:r>
    </w:p>
    <w:p w14:paraId="68521AD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0DB971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340656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Operador Logístico.</w:t>
      </w:r>
    </w:p>
    <w:p w14:paraId="087E4F8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CAF17E0" w14:textId="51132AA4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433B0E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debe encontrarse registrado en el sistema.</w:t>
      </w:r>
    </w:p>
    <w:p w14:paraId="3E17A26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usuario debe contar con permisos para actualizar estados.</w:t>
      </w:r>
    </w:p>
    <w:p w14:paraId="2BBD501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34A55CE" w14:textId="6757BA34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5CAA07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operador selecciona el envío.</w:t>
      </w:r>
    </w:p>
    <w:p w14:paraId="197BE7C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muestra la información del envío y su estado actual.</w:t>
      </w:r>
    </w:p>
    <w:p w14:paraId="417692C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operador selecciona el nuevo estado.</w:t>
      </w:r>
    </w:p>
    <w:p w14:paraId="7CE8E66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valida la transición del estado.</w:t>
      </w:r>
    </w:p>
    <w:p w14:paraId="0DDCEE8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actualiza la información.</w:t>
      </w:r>
    </w:p>
    <w:p w14:paraId="6FB70EC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registra el cambio en el historial.</w:t>
      </w:r>
    </w:p>
    <w:p w14:paraId="5CBFA7F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cliente puede visualizar el nuevo estado.</w:t>
      </w:r>
    </w:p>
    <w:p w14:paraId="3F9A778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76947EF" w14:textId="2B8F5AEC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CF9539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el estado seleccionado no corresponde a la secuencia permitida, el sistema mostrará un mensaje de error y no realizará la actualización.</w:t>
      </w:r>
    </w:p>
    <w:p w14:paraId="5407E74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el envío no existe, el sistema notificará al operador.</w:t>
      </w:r>
    </w:p>
    <w:p w14:paraId="4E403D1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8B5FB98" w14:textId="5C2E7798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881D0F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estado del envío queda actualizado.</w:t>
      </w:r>
    </w:p>
    <w:p w14:paraId="773A1F91" w14:textId="630CD405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historial registra el cambio realizado.</w:t>
      </w:r>
    </w:p>
    <w:p w14:paraId="0BD9F25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DF22C3F" w14:textId="7E2EBE9F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E9823A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Solo usuarios autorizados pueden modificar estados.</w:t>
      </w:r>
    </w:p>
    <w:p w14:paraId="4D9CDBC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No es posible regresar un envío a un estado anterior.</w:t>
      </w:r>
    </w:p>
    <w:p w14:paraId="15A7D21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Todo cambio debe quedar registrado con fecha, hora y usuario.</w:t>
      </w:r>
    </w:p>
    <w:p w14:paraId="62334E5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55129D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75BFB6F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89940BA" w14:textId="6253CECC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A54F5E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actualiza correctamente el estado.</w:t>
      </w:r>
    </w:p>
    <w:p w14:paraId="6869E8E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cliente visualiza inmediatamente el cambio.</w:t>
      </w:r>
    </w:p>
    <w:p w14:paraId="4218747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historial conserva todos los cambios realizados.</w:t>
      </w:r>
    </w:p>
    <w:p w14:paraId="7225A213" w14:textId="44315DD2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RF-11 Determinación de Régimen Aduanero</w:t>
      </w:r>
    </w:p>
    <w:p w14:paraId="0F826C51" w14:textId="34E928D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RF-11</w:t>
      </w:r>
    </w:p>
    <w:p w14:paraId="31A570DA" w14:textId="6FD09AFE" w:rsidR="00CC0F57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Determinación de Régimen Aduanero</w:t>
      </w:r>
    </w:p>
    <w:p w14:paraId="3FACE05A" w14:textId="77777777" w:rsidR="00023DED" w:rsidRPr="0092194E" w:rsidRDefault="00023DED" w:rsidP="00CC0F57">
      <w:pPr>
        <w:rPr>
          <w:rFonts w:ascii="Arial" w:hAnsi="Arial" w:cs="Arial"/>
          <w:sz w:val="24"/>
          <w:szCs w:val="24"/>
        </w:rPr>
      </w:pPr>
    </w:p>
    <w:p w14:paraId="32E73AC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BC7C1F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determinará automáticamente el régimen aduanero aplicable al envío utilizando la información registrada sobre la mercancía y la normativa vigente.</w:t>
      </w:r>
    </w:p>
    <w:p w14:paraId="6969AF8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67F6C8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173C13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Sistema.</w:t>
      </w:r>
    </w:p>
    <w:p w14:paraId="40C79DE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501F26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6BDFFF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2115B5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La mercancía debe encontrarse registrada.</w:t>
      </w:r>
    </w:p>
    <w:p w14:paraId="1EE9932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Debe existir información completa sobre el envío.</w:t>
      </w:r>
    </w:p>
    <w:p w14:paraId="01BE75A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2B4CD5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D35EFC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93D659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obtiene la información del envío.</w:t>
      </w:r>
    </w:p>
    <w:p w14:paraId="536FD14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Analiza el tipo de mercancía.</w:t>
      </w:r>
    </w:p>
    <w:p w14:paraId="03BCBF8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Evalúa el valor declarado.</w:t>
      </w:r>
    </w:p>
    <w:p w14:paraId="7B0C67F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Consulta las reglas de clasificación.</w:t>
      </w:r>
    </w:p>
    <w:p w14:paraId="25FE863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Determina el régimen correspondiente.</w:t>
      </w:r>
    </w:p>
    <w:p w14:paraId="306ED6A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el resultado.</w:t>
      </w:r>
    </w:p>
    <w:p w14:paraId="272D77C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65895C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F76217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1EEEB4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falta información obligatoria, el sistema solicitará completar los datos.</w:t>
      </w:r>
    </w:p>
    <w:p w14:paraId="55C6130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la mercancía requiere revisión especial, el sistema marcará el envío para validación manual.</w:t>
      </w:r>
    </w:p>
    <w:p w14:paraId="2AD60CB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0F012D4" w14:textId="6627B02A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50F0EC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régimen aduanero queda asociado al envío.</w:t>
      </w:r>
    </w:p>
    <w:p w14:paraId="1DB6D83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C281951" w14:textId="1B9E2270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960021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Debe aplicarse la normativa aduanera vigente.</w:t>
      </w:r>
    </w:p>
    <w:p w14:paraId="1911BFE2" w14:textId="1C9BDABD" w:rsidR="00CC0F57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Todas las decisiones deben quedar registradas para auditoría.</w:t>
      </w:r>
    </w:p>
    <w:p w14:paraId="3B69F12E" w14:textId="77777777" w:rsidR="00023DED" w:rsidRPr="0092194E" w:rsidRDefault="00023DED" w:rsidP="00CC0F57">
      <w:pPr>
        <w:rPr>
          <w:rFonts w:ascii="Arial" w:hAnsi="Arial" w:cs="Arial"/>
          <w:sz w:val="24"/>
          <w:szCs w:val="24"/>
        </w:rPr>
      </w:pPr>
    </w:p>
    <w:p w14:paraId="58FB0B2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31E6DC8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0A65A2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53AC19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asigna correctamente el régimen correspondiente.</w:t>
      </w:r>
    </w:p>
    <w:p w14:paraId="7A21C85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El resultado queda almacenado en la base de datos.</w:t>
      </w:r>
    </w:p>
    <w:p w14:paraId="76A829B3" w14:textId="0D4C5E80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RF-12 Cálculo del Valor CIF</w:t>
      </w:r>
    </w:p>
    <w:p w14:paraId="48520B02" w14:textId="6A5656C9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RF-12</w:t>
      </w:r>
    </w:p>
    <w:p w14:paraId="0E7D326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Cálculo del Valor CIF</w:t>
      </w:r>
    </w:p>
    <w:p w14:paraId="7402873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00AD40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A74D21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calculará automáticamente el valor CIF utilizando el costo de la mercancía, el seguro y el flete internacional.</w:t>
      </w:r>
    </w:p>
    <w:p w14:paraId="4EAD2D2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4AAE93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BC2DDD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Sistema.</w:t>
      </w:r>
    </w:p>
    <w:p w14:paraId="4DC4832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65459C6" w14:textId="45D2032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D04CA5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Deben existir registrados el costo del producto, el seguro y el flete.</w:t>
      </w:r>
    </w:p>
    <w:p w14:paraId="7BD4058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C45CD32" w14:textId="24D0DBC5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CDDAE7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obtiene el costo del producto.</w:t>
      </w:r>
    </w:p>
    <w:p w14:paraId="0F7AC0A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Obtiene el costo del seguro.</w:t>
      </w:r>
    </w:p>
    <w:p w14:paraId="733DB42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Obtiene el costo del transporte.</w:t>
      </w:r>
    </w:p>
    <w:p w14:paraId="21348B0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Calcula el valor CIF.</w:t>
      </w:r>
    </w:p>
    <w:p w14:paraId="77C5EC4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el resultado.</w:t>
      </w:r>
    </w:p>
    <w:p w14:paraId="7F07034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2533EAA" w14:textId="7B8BE928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E97B10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falta alguno de los valores requeridos, el sistema notificará la información pendiente.</w:t>
      </w:r>
    </w:p>
    <w:p w14:paraId="2C707A3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16BFE31" w14:textId="417CA68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7035D9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valor CIF queda registrado para el envío.</w:t>
      </w:r>
    </w:p>
    <w:p w14:paraId="57294D4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6859ED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lastRenderedPageBreak/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F2B6AF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FB406F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cálculo utilizará la fórmula oficial.</w:t>
      </w:r>
    </w:p>
    <w:p w14:paraId="287BD4C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resultado deberá almacenarse con dos decimales.</w:t>
      </w:r>
    </w:p>
    <w:p w14:paraId="319F704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CA20E6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0010813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3ECD690" w14:textId="040D62EF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FF0264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cálculo coincide con el esperado.</w:t>
      </w:r>
    </w:p>
    <w:p w14:paraId="4AF8480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valor queda disponible para los procesos posteriores.</w:t>
      </w:r>
    </w:p>
    <w:p w14:paraId="413649EC" w14:textId="1099140A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RF-13 Cálculo de Impuestos</w:t>
      </w:r>
    </w:p>
    <w:p w14:paraId="61862E62" w14:textId="5BA2735C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RF-13</w:t>
      </w:r>
    </w:p>
    <w:p w14:paraId="73AE5B2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Cálculo de Impuestos</w:t>
      </w:r>
    </w:p>
    <w:p w14:paraId="02EC33E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A8ED52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493ABD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calculará automáticamente los impuestos aplicables utilizando el valor CIF y el régimen aduanero correspondiente.</w:t>
      </w:r>
    </w:p>
    <w:p w14:paraId="0033EE7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350D84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F86BFD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Sistema.</w:t>
      </w:r>
    </w:p>
    <w:p w14:paraId="5F7B6AD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2989609" w14:textId="02308550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2C0CDC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valor CIF debe estar calculado.</w:t>
      </w:r>
    </w:p>
    <w:p w14:paraId="19A43F7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régimen aduanero debe encontrarse definido.</w:t>
      </w:r>
    </w:p>
    <w:p w14:paraId="4D2373B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9A2014B" w14:textId="1A770F54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71843D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obtiene el valor CIF.</w:t>
      </w:r>
    </w:p>
    <w:p w14:paraId="68EF14F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Consulta el régimen aduanero.</w:t>
      </w:r>
    </w:p>
    <w:p w14:paraId="37038E9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Determina los impuestos correspondientes.</w:t>
      </w:r>
    </w:p>
    <w:p w14:paraId="1E80ED7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Calcula el monto.</w:t>
      </w:r>
    </w:p>
    <w:p w14:paraId="5322250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el resultado.</w:t>
      </w:r>
    </w:p>
    <w:p w14:paraId="5FF3459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8557ABB" w14:textId="6493C50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252407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existe una exención registrada, el sistema recalcula automáticamente los impuestos.</w:t>
      </w:r>
    </w:p>
    <w:p w14:paraId="087FB14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D4A4C36" w14:textId="13F9D71D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65A7FA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monto de impuestos queda asociado al envío.</w:t>
      </w:r>
    </w:p>
    <w:p w14:paraId="48E0AAF9" w14:textId="0566DEB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90AC193" w14:textId="5679FEF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CB1125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Deben aplicarse los porcentajes establecidos por la legislación vigente.</w:t>
      </w:r>
    </w:p>
    <w:p w14:paraId="0018BF8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cálculo será completamente automático.</w:t>
      </w:r>
    </w:p>
    <w:p w14:paraId="5078CC4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540992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Prioridad: Alta.</w:t>
      </w:r>
    </w:p>
    <w:p w14:paraId="5A4055D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5ACADCB" w14:textId="2136712B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C9436D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monto calculado coincide con la legislación vigente.</w:t>
      </w:r>
    </w:p>
    <w:p w14:paraId="5D09885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cálculo queda registrado correctamente.</w:t>
      </w:r>
    </w:p>
    <w:p w14:paraId="5577CFFD" w14:textId="40A03DA3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RF-14 Gestión de Exenciones</w:t>
      </w:r>
    </w:p>
    <w:p w14:paraId="04404322" w14:textId="5E6966D6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Identificador</w:t>
      </w:r>
      <w:r w:rsidRPr="00023DED">
        <w:rPr>
          <w:rFonts w:ascii="Arial" w:hAnsi="Arial" w:cs="Arial"/>
          <w:sz w:val="24"/>
          <w:szCs w:val="24"/>
        </w:rPr>
        <w:t>:</w:t>
      </w:r>
      <w:r w:rsidRPr="0092194E">
        <w:rPr>
          <w:rFonts w:ascii="Arial" w:hAnsi="Arial" w:cs="Arial"/>
          <w:sz w:val="24"/>
          <w:szCs w:val="24"/>
        </w:rPr>
        <w:t xml:space="preserve"> RF-14</w:t>
      </w:r>
    </w:p>
    <w:p w14:paraId="305C313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Gestión de Exenciones</w:t>
      </w:r>
    </w:p>
    <w:p w14:paraId="5BD8D7D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8DDD45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Descripción:</w:t>
      </w:r>
    </w:p>
    <w:p w14:paraId="6127B0A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permitirá registrar y aplicar exenciones fiscales autorizadas para determinados envíos.</w:t>
      </w:r>
    </w:p>
    <w:p w14:paraId="4AB1909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906114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Actor Principal:</w:t>
      </w:r>
    </w:p>
    <w:p w14:paraId="18D2CC9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Operador Aduanero.</w:t>
      </w:r>
    </w:p>
    <w:p w14:paraId="6A00260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6BE9179" w14:textId="0C9B0AAB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7DF90F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debe cumplir con los requisitos establecidos por la normativa.</w:t>
      </w:r>
    </w:p>
    <w:p w14:paraId="66C954E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0C3471C" w14:textId="32F4FD51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E8BA9E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operador selecciona el envío.</w:t>
      </w:r>
    </w:p>
    <w:p w14:paraId="3F01ED9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 la exención correspondiente.</w:t>
      </w:r>
    </w:p>
    <w:p w14:paraId="4805930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valida los requisitos.</w:t>
      </w:r>
    </w:p>
    <w:p w14:paraId="18E72C9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Aplica la exención.</w:t>
      </w:r>
    </w:p>
    <w:p w14:paraId="77A6990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Recalcula los impuestos.</w:t>
      </w:r>
    </w:p>
    <w:p w14:paraId="4D48E11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la operación.</w:t>
      </w:r>
    </w:p>
    <w:p w14:paraId="7FF09A8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3FE232C" w14:textId="7BA6D2E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79802A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el envío no cumple los requisitos, el sistema rechazará la solicitud.</w:t>
      </w:r>
    </w:p>
    <w:p w14:paraId="2DABDA2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7386884" w14:textId="49F6F1B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A0E512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exención queda registrada.</w:t>
      </w:r>
    </w:p>
    <w:p w14:paraId="424BACF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Los impuestos son recalculados.</w:t>
      </w:r>
    </w:p>
    <w:p w14:paraId="6C37663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4D4921B" w14:textId="21A4D47A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9F5DD9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Solo usuarios autorizados podrán aplicar exenciones.</w:t>
      </w:r>
    </w:p>
    <w:p w14:paraId="3842C42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Toda exención deberá contar con respaldo documental.</w:t>
      </w:r>
    </w:p>
    <w:p w14:paraId="746B948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Debe registrarse antes de generar la declaración aduanera.</w:t>
      </w:r>
    </w:p>
    <w:p w14:paraId="5E2F18F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FDDFF5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Media.</w:t>
      </w:r>
    </w:p>
    <w:p w14:paraId="129A9D1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089D41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5CD0DE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aplica correctamente la exención.</w:t>
      </w:r>
    </w:p>
    <w:p w14:paraId="169BAD1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Los impuestos se recalculan automáticamente.</w:t>
      </w:r>
    </w:p>
    <w:p w14:paraId="75BB47CD" w14:textId="4B78069D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RF-15 Gestión de Facturas</w:t>
      </w:r>
    </w:p>
    <w:p w14:paraId="2338DC52" w14:textId="56A29B03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RF-15</w:t>
      </w:r>
    </w:p>
    <w:p w14:paraId="5769064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Gestión de Facturas</w:t>
      </w:r>
    </w:p>
    <w:p w14:paraId="7322155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D98FAF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Descripción:</w:t>
      </w:r>
    </w:p>
    <w:p w14:paraId="70E0286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permitirá generar, consultar y almacenar las facturas asociadas a cada envío.</w:t>
      </w:r>
    </w:p>
    <w:p w14:paraId="627AAF1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79BDDB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194D56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Operador Administrativo.</w:t>
      </w:r>
    </w:p>
    <w:p w14:paraId="55CC6F5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811D123" w14:textId="766FB793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E91142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debe tener finalizados los cálculos de impuestos y costos.</w:t>
      </w:r>
    </w:p>
    <w:p w14:paraId="4EBF710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A873ECA" w14:textId="36E27904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180707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operador selecciona el envío.</w:t>
      </w:r>
    </w:p>
    <w:p w14:paraId="3767A86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obtiene los costos.</w:t>
      </w:r>
    </w:p>
    <w:p w14:paraId="1EB5289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Genera la factura.</w:t>
      </w:r>
    </w:p>
    <w:p w14:paraId="26E37A6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la información.</w:t>
      </w:r>
    </w:p>
    <w:p w14:paraId="7FDCA9A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Permite descargar o enviar la factura al cliente.</w:t>
      </w:r>
    </w:p>
    <w:p w14:paraId="4F6611E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5025F8A" w14:textId="2949569C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7183A2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existen datos incompletos, el sistema impedirá generar la factura.</w:t>
      </w:r>
    </w:p>
    <w:p w14:paraId="777CB2B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589A40B" w14:textId="7D8C756F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C670F6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factura queda registrada.</w:t>
      </w:r>
    </w:p>
    <w:p w14:paraId="18C7320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CD7B66D" w14:textId="77777777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6A7E32A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66B618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envío tendrá una única factura activa.</w:t>
      </w:r>
    </w:p>
    <w:p w14:paraId="60895ED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numeración será consecutiva.</w:t>
      </w:r>
    </w:p>
    <w:p w14:paraId="1108666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Solo podrá anularse mediante autorización.</w:t>
      </w:r>
    </w:p>
    <w:p w14:paraId="0A4D406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0AC981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0853A10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B55F20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B33820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2107EA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factura contiene toda la información requerida.</w:t>
      </w:r>
    </w:p>
    <w:p w14:paraId="4DD73EA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Puede consultarse e imprimirse correctamente.</w:t>
      </w:r>
    </w:p>
    <w:p w14:paraId="65D90D7C" w14:textId="10823091" w:rsidR="00CC0F57" w:rsidRPr="00023DED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RF-16 Declaración Aduanera</w:t>
      </w:r>
    </w:p>
    <w:p w14:paraId="0E4483D7" w14:textId="6D8DED49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RF-16</w:t>
      </w:r>
    </w:p>
    <w:p w14:paraId="7582854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23DED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Declaración Aduanera</w:t>
      </w:r>
    </w:p>
    <w:p w14:paraId="2B3FDB2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BC6F91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383577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B4E378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generará automáticamente la declaración aduanera utilizando la información registrada del envío.</w:t>
      </w:r>
    </w:p>
    <w:p w14:paraId="72B5FA6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A544DF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383577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F408D1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Operador Aduanero.</w:t>
      </w:r>
    </w:p>
    <w:p w14:paraId="0A71B5A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68FAA63" w14:textId="5BD5C6D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383577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08898C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debe tener toda la documentación requerida.</w:t>
      </w:r>
    </w:p>
    <w:p w14:paraId="03597A4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AB414C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383577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CF891C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operador solicita generar la declaración.</w:t>
      </w:r>
    </w:p>
    <w:p w14:paraId="36FC801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recopila la información.</w:t>
      </w:r>
    </w:p>
    <w:p w14:paraId="0FC9D5A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Valida los datos.</w:t>
      </w:r>
    </w:p>
    <w:p w14:paraId="4D17555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Genera la declaración.</w:t>
      </w:r>
    </w:p>
    <w:p w14:paraId="1330EDD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el documento.</w:t>
      </w:r>
    </w:p>
    <w:p w14:paraId="57218D7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3D3DD1A" w14:textId="333B215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383577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1D61CF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existen inconsistencias, el sistema notificará los errores.</w:t>
      </w:r>
    </w:p>
    <w:p w14:paraId="2E22069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28C4EE1" w14:textId="7E7A0520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383577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BBAF35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declaración queda asociada al envío.</w:t>
      </w:r>
    </w:p>
    <w:p w14:paraId="1E16362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A889153" w14:textId="1BE2AF9A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43BFF7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Debe cumplir con el formato oficial de la autoridad aduanera.</w:t>
      </w:r>
    </w:p>
    <w:p w14:paraId="5CC4115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No podrá modificarse después de enviada.</w:t>
      </w:r>
    </w:p>
    <w:p w14:paraId="68D9BDF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458E57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616836C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C7B5880" w14:textId="627764FD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2FF26B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declaración se genera correctamente.</w:t>
      </w:r>
    </w:p>
    <w:p w14:paraId="217C992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Puede consultarse posteriormente.</w:t>
      </w:r>
    </w:p>
    <w:p w14:paraId="10080702" w14:textId="196A17AD" w:rsidR="00CC0F57" w:rsidRPr="009602A5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RF-17 Selección de Método de Entrega</w:t>
      </w:r>
    </w:p>
    <w:p w14:paraId="1CF7D104" w14:textId="161B128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RF-17</w:t>
      </w:r>
    </w:p>
    <w:p w14:paraId="6A1A52B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Selección de Método de Entrega</w:t>
      </w:r>
    </w:p>
    <w:p w14:paraId="0EE4A65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4CDA88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0C8005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permitirá al cliente seleccionar el método mediante el cual recibirá su envío.</w:t>
      </w:r>
    </w:p>
    <w:p w14:paraId="63C2D337" w14:textId="77777777" w:rsidR="00CC0F57" w:rsidRPr="009602A5" w:rsidRDefault="00CC0F57" w:rsidP="00CC0F57">
      <w:pPr>
        <w:rPr>
          <w:rFonts w:ascii="Arial" w:hAnsi="Arial" w:cs="Arial"/>
          <w:b/>
          <w:bCs/>
          <w:sz w:val="24"/>
          <w:szCs w:val="24"/>
        </w:rPr>
      </w:pPr>
    </w:p>
    <w:p w14:paraId="442DC03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A34ED8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Cliente.</w:t>
      </w:r>
    </w:p>
    <w:p w14:paraId="4B8845A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2A39228" w14:textId="27A388BC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lastRenderedPageBreak/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82ACCA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debe encontrarse listo para entrega.</w:t>
      </w:r>
    </w:p>
    <w:p w14:paraId="1CF98DB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BB804A6" w14:textId="47C16226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D975E3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cliente consulta su envío.</w:t>
      </w:r>
    </w:p>
    <w:p w14:paraId="1307802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Selecciona retiro en sucursal o entrega a domicilio.</w:t>
      </w:r>
    </w:p>
    <w:p w14:paraId="21CC869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valida la disponibilidad.</w:t>
      </w:r>
    </w:p>
    <w:p w14:paraId="3E54966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Guarda la selección.</w:t>
      </w:r>
    </w:p>
    <w:p w14:paraId="4E1A490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Actualiza el proceso logístico.</w:t>
      </w:r>
    </w:p>
    <w:p w14:paraId="616F7A9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678CA3A" w14:textId="60DF1B14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2F2F8D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la dirección no pertenece a la zona de cobertura, el sistema ofrecerá únicamente retiro en sucursal.</w:t>
      </w:r>
    </w:p>
    <w:p w14:paraId="7E4083C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A72B464" w14:textId="6A1EAED9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D7F3B9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método de entrega queda registrado.</w:t>
      </w:r>
    </w:p>
    <w:p w14:paraId="651DF2D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335EA4B" w14:textId="362699D8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66A14D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Solo podrá modificarse antes del despacho.</w:t>
      </w:r>
    </w:p>
    <w:p w14:paraId="1EAD5A0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entrega a domicilio dependerá de la cobertura disponible.</w:t>
      </w:r>
    </w:p>
    <w:p w14:paraId="7B63E96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2FD0D7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Media.</w:t>
      </w:r>
    </w:p>
    <w:p w14:paraId="00FAAFB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7A6FC7B" w14:textId="01E8B33D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C30E14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método queda almacenado correctamente.</w:t>
      </w:r>
    </w:p>
    <w:p w14:paraId="2A40044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logística utiliza la opción seleccionada.</w:t>
      </w:r>
    </w:p>
    <w:p w14:paraId="46D20796" w14:textId="5730CE60" w:rsidR="00CC0F57" w:rsidRPr="009602A5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RF-18 Confirmación de Entrega</w:t>
      </w:r>
    </w:p>
    <w:p w14:paraId="0279D65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RF-18</w:t>
      </w:r>
    </w:p>
    <w:p w14:paraId="1720A11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9D004B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lastRenderedPageBreak/>
        <w:t>Nombre</w:t>
      </w:r>
      <w:r w:rsidRPr="0092194E">
        <w:rPr>
          <w:rFonts w:ascii="Arial" w:hAnsi="Arial" w:cs="Arial"/>
          <w:sz w:val="24"/>
          <w:szCs w:val="24"/>
        </w:rPr>
        <w:t>: Confirmación de Entrega</w:t>
      </w:r>
    </w:p>
    <w:p w14:paraId="1C527EE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3DC5A1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779C25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permitirá registrar la entrega final del envío mediante la confirmación realizada por el repartidor.</w:t>
      </w:r>
    </w:p>
    <w:p w14:paraId="7522034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4E3F1E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Actor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7C3757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Repartidor.</w:t>
      </w:r>
    </w:p>
    <w:p w14:paraId="107F4F6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2A7DFB4" w14:textId="066A20F5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Precondiciones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D3DB59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debe encontrarse en proceso de entrega.</w:t>
      </w:r>
    </w:p>
    <w:p w14:paraId="636B1F7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068EA58" w14:textId="307F0696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Flujo Principal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3F324F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repartidor selecciona el envío.</w:t>
      </w:r>
    </w:p>
    <w:p w14:paraId="21DEAA7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 la entrega.</w:t>
      </w:r>
    </w:p>
    <w:p w14:paraId="763F808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Captura la evidencia correspondiente.</w:t>
      </w:r>
    </w:p>
    <w:p w14:paraId="7D32DCA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actualiza el estado a Entregado.</w:t>
      </w:r>
    </w:p>
    <w:p w14:paraId="234837F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notifica automáticamente al cliente.</w:t>
      </w:r>
    </w:p>
    <w:p w14:paraId="24976F8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D3F76CC" w14:textId="142C6915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Flujos Alternativos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6BD4A2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el cliente no se encuentra disponible, el sistema registrará el intento de entrega y permitirá reprogramarla.</w:t>
      </w:r>
    </w:p>
    <w:p w14:paraId="56D3608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AD655D3" w14:textId="06C81423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Postcondiciones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BA7631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envío queda marcado como entregado.</w:t>
      </w:r>
    </w:p>
    <w:p w14:paraId="1F90F7F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Finaliza el ciclo de vida del envío.</w:t>
      </w:r>
    </w:p>
    <w:p w14:paraId="1785A8A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B6E1000" w14:textId="44B93D75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Reglas de Negocio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868A20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Toda entrega deberá contar con evidencia digital.</w:t>
      </w:r>
    </w:p>
    <w:p w14:paraId="311D7C3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El estado Entregado será irreversible.</w:t>
      </w:r>
    </w:p>
    <w:p w14:paraId="53339D0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historial deberá conservar toda la información de la entrega.</w:t>
      </w:r>
    </w:p>
    <w:p w14:paraId="7E1CEFB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724F9D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2091E6D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1579EEF" w14:textId="11779AE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978F1D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registra correctamente la entrega.</w:t>
      </w:r>
    </w:p>
    <w:p w14:paraId="6FE3B09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almacena la evidencia.</w:t>
      </w:r>
    </w:p>
    <w:p w14:paraId="3525FD52" w14:textId="0CFA234B" w:rsidR="005326B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cliente recibe la notificación de entrega.</w:t>
      </w:r>
    </w:p>
    <w:p w14:paraId="3D313762" w14:textId="77777777" w:rsidR="00CC0F57" w:rsidRPr="009602A5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2.1.4 Requerimientos No Funcionales</w:t>
      </w:r>
    </w:p>
    <w:p w14:paraId="764062DF" w14:textId="3F74CBF6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602A5">
        <w:rPr>
          <w:rFonts w:ascii="Arial" w:hAnsi="Arial" w:cs="Arial"/>
          <w:b/>
          <w:bCs/>
          <w:sz w:val="24"/>
          <w:szCs w:val="24"/>
        </w:rPr>
        <w:t>RNF-06 Mantenibilidad mediante SOLID</w:t>
      </w:r>
    </w:p>
    <w:p w14:paraId="5EAC55DD" w14:textId="7EC170F5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Identificador:</w:t>
      </w:r>
      <w:r w:rsidRPr="0092194E">
        <w:rPr>
          <w:rFonts w:ascii="Arial" w:hAnsi="Arial" w:cs="Arial"/>
          <w:sz w:val="24"/>
          <w:szCs w:val="24"/>
        </w:rPr>
        <w:t xml:space="preserve"> RNF-06</w:t>
      </w:r>
    </w:p>
    <w:p w14:paraId="1466DEB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Nombre:</w:t>
      </w:r>
      <w:r w:rsidRPr="0092194E">
        <w:rPr>
          <w:rFonts w:ascii="Arial" w:hAnsi="Arial" w:cs="Arial"/>
          <w:sz w:val="24"/>
          <w:szCs w:val="24"/>
        </w:rPr>
        <w:t xml:space="preserve"> Mantenibilidad mediante SOLID</w:t>
      </w:r>
    </w:p>
    <w:p w14:paraId="497C089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662ACC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28BF87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deberá desarrollarse siguiendo los principios SOLID para garantizar un código modular, mantenible, reutilizable y fácil de extender ante futuros cambios o nuevas funcionalidades.</w:t>
      </w:r>
    </w:p>
    <w:p w14:paraId="4EC68A7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1BC119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Categoría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6FC9EF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Mantenibilidad.</w:t>
      </w:r>
    </w:p>
    <w:p w14:paraId="746AFE8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7B4A0D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Justificación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78A6F4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aplicación será utilizada y evolucionará con el tiempo, por lo que resulta necesario facilitar el mantenimiento, la incorporación de nuevas funcionalidades y la corrección de errores sin afectar el resto del sistema.</w:t>
      </w:r>
    </w:p>
    <w:p w14:paraId="14DBF29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4EA5689" w14:textId="5E1769FA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Especificación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D06CA9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clase deberá tener una única responsabilidad.</w:t>
      </w:r>
    </w:p>
    <w:p w14:paraId="6897EB2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El sistema deberá permitir extender funcionalidades sin modificar el código existente.</w:t>
      </w:r>
    </w:p>
    <w:p w14:paraId="2726577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dependencias deberán implementarse mediante interfaces.</w:t>
      </w:r>
    </w:p>
    <w:p w14:paraId="04F677E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promoverá un bajo acoplamiento y una alta cohesión entre los componentes.</w:t>
      </w:r>
    </w:p>
    <w:p w14:paraId="7E63970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0207A1F" w14:textId="43498924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8F9C31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arquitectura implementa los principios SOLID.</w:t>
      </w:r>
    </w:p>
    <w:p w14:paraId="40BE1C4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 posible agregar nuevas funcionalidades sin modificar módulos existentes.</w:t>
      </w:r>
    </w:p>
    <w:p w14:paraId="585092B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código presenta alta cohesión y bajo acoplamiento.</w:t>
      </w:r>
    </w:p>
    <w:p w14:paraId="261A0B3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92AC292" w14:textId="771F0470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Métrica de verificación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87736E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Revisión de la arquitectura y del código fuente durante el proceso de desarrollo.</w:t>
      </w:r>
    </w:p>
    <w:p w14:paraId="608209E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7C3599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1C50817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34713A6" w14:textId="7BFA3F22" w:rsidR="00CC0F57" w:rsidRPr="002F4921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RNF-07 Auditoría de Operaciones</w:t>
      </w:r>
    </w:p>
    <w:p w14:paraId="3C7C8011" w14:textId="4A5504B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RNF-07</w:t>
      </w:r>
    </w:p>
    <w:p w14:paraId="0F49D1B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Auditoría de Operaciones</w:t>
      </w:r>
    </w:p>
    <w:p w14:paraId="1DFEFC2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A1D01A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5D4F2B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deberá registrar todas las operaciones importantes realizadas por los usuarios con el fin de garantizar la trazabilidad y facilitar procesos de auditoría.</w:t>
      </w:r>
    </w:p>
    <w:p w14:paraId="7570B6F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028031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Categoría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A0A54D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Seguridad.</w:t>
      </w:r>
    </w:p>
    <w:p w14:paraId="1966197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CEB01F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Justificación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EB80F3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registro de las operaciones permitirá identificar modificaciones realizadas sobre la información, facilitando el control interno y la detección de posibles incidencias.</w:t>
      </w:r>
    </w:p>
    <w:p w14:paraId="562BDDB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E991652" w14:textId="3AA1F88E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Especificación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1FA4D6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usuario responsable.</w:t>
      </w:r>
    </w:p>
    <w:p w14:paraId="0A77A3B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fecha y hora de cada operación.</w:t>
      </w:r>
    </w:p>
    <w:p w14:paraId="2AD0414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el tipo de acción realizada.</w:t>
      </w:r>
    </w:p>
    <w:p w14:paraId="12660C0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el módulo afectado.</w:t>
      </w:r>
    </w:p>
    <w:p w14:paraId="6FE929D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los cambios efectuados sobre la información.</w:t>
      </w:r>
    </w:p>
    <w:p w14:paraId="5EF6CBC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42FB9BC" w14:textId="5B956958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5F5136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Todas las operaciones críticas quedan registradas.</w:t>
      </w:r>
    </w:p>
    <w:p w14:paraId="25F703E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Los registros pueden consultarse por usuarios autorizados.</w:t>
      </w:r>
    </w:p>
    <w:p w14:paraId="105E984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D36C9B5" w14:textId="0DF74883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Métrica de verificación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9E4E3F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Validación de los registros almacenados en la bitácora del sistema.</w:t>
      </w:r>
    </w:p>
    <w:p w14:paraId="4D0B6CC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A59D30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7301BC9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ED47FF1" w14:textId="62A58083" w:rsidR="00CC0F57" w:rsidRPr="002F4921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RNF-08 Tiempo de Respuesta Menor a 3 Segundos</w:t>
      </w:r>
    </w:p>
    <w:p w14:paraId="018D2C2D" w14:textId="7183E7A9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RNF-08</w:t>
      </w:r>
    </w:p>
    <w:p w14:paraId="1FE477C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Tiempo de Respuesta Menor a 3 Segundos</w:t>
      </w:r>
    </w:p>
    <w:p w14:paraId="1AD4582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F459D8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CB81FD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deberá responder a las solicitudes del usuario en un tiempo menor a tres segundos durante condiciones normales de operación.</w:t>
      </w:r>
    </w:p>
    <w:p w14:paraId="0EAA3F4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44ADEF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Categoría</w:t>
      </w:r>
      <w:r w:rsidRPr="0092194E">
        <w:rPr>
          <w:rFonts w:ascii="Arial" w:hAnsi="Arial" w:cs="Arial"/>
          <w:sz w:val="24"/>
          <w:szCs w:val="24"/>
        </w:rPr>
        <w:t>:</w:t>
      </w:r>
    </w:p>
    <w:p w14:paraId="37585E7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Rendimiento.</w:t>
      </w:r>
    </w:p>
    <w:p w14:paraId="542D69B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D3DE4A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Justificación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A78C91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Un tiempo de respuesta adecuado mejora la experiencia del usuario y aumenta la eficiencia de las operaciones realizadas dentro del sistema.</w:t>
      </w:r>
    </w:p>
    <w:p w14:paraId="06C7075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2623ED0" w14:textId="6C5B42B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Especificación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E10638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consultas deberán completarse en menos de tres segundos.</w:t>
      </w:r>
    </w:p>
    <w:p w14:paraId="45C784E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operaciones de registro y actualización deberán ejecutarse en tiempos similares.</w:t>
      </w:r>
    </w:p>
    <w:p w14:paraId="1241FDE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deberá optimizar las consultas a la base de datos.</w:t>
      </w:r>
    </w:p>
    <w:p w14:paraId="08B6C0B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B8B9D23" w14:textId="041B5E4B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618032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tiempo promedio de respuesta es inferior a tres segundos durante las pruebas funcionales.</w:t>
      </w:r>
    </w:p>
    <w:p w14:paraId="723D0AC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3DFA11F" w14:textId="28FD27CF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Métrica de verificación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53525A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Pruebas de rendimiento utilizando escenarios de carga definidos para el proyecto.</w:t>
      </w:r>
    </w:p>
    <w:p w14:paraId="42F39B7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6A1005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39972C6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F2D2CE3" w14:textId="12ECEB65" w:rsidR="00CC0F57" w:rsidRPr="002F4921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RNF-09 Integridad Referencial en Base de Datos</w:t>
      </w:r>
    </w:p>
    <w:p w14:paraId="693D261D" w14:textId="260F4833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RNF-09</w:t>
      </w:r>
    </w:p>
    <w:p w14:paraId="69EC162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Integridad Referencial en Base de Datos</w:t>
      </w:r>
    </w:p>
    <w:p w14:paraId="211BAEE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E12166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6F3687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base de datos deberá mantener la integridad referencial entre todas las entidades mediante el uso de claves primarias, claves foráneas y restricciones que garanticen la consistencia de la información.</w:t>
      </w:r>
    </w:p>
    <w:p w14:paraId="52FC0D7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A9CDBA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Categoría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EA37E91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Confiabilidad.</w:t>
      </w:r>
    </w:p>
    <w:p w14:paraId="413B65E7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EC137F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lastRenderedPageBreak/>
        <w:t>Justificación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58CF1E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integridad referencial evita inconsistencias, registros huérfanos y pérdida de información durante las operaciones del sistema.</w:t>
      </w:r>
    </w:p>
    <w:p w14:paraId="3B28BF0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E376AFC" w14:textId="3351A37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Especificación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0F10369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Todas las relaciones deberán implementarse mediante claves foráneas.</w:t>
      </w:r>
    </w:p>
    <w:p w14:paraId="7C0C028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No será posible eliminar registros que posean dependencias activas.</w:t>
      </w:r>
    </w:p>
    <w:p w14:paraId="73CA82B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transacciones deberán garantizar la consistencia de los datos.</w:t>
      </w:r>
    </w:p>
    <w:p w14:paraId="3B054F78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38BE066A" w14:textId="5DF81ADD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6D08F2E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No existen registros huérfanos en la base de datos.</w:t>
      </w:r>
    </w:p>
    <w:p w14:paraId="0B5ADB4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Todas las relaciones cumplen las restricciones de integridad.</w:t>
      </w:r>
    </w:p>
    <w:p w14:paraId="379A694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E25586C" w14:textId="122B70F2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2F4921">
        <w:rPr>
          <w:rFonts w:ascii="Arial" w:hAnsi="Arial" w:cs="Arial"/>
          <w:b/>
          <w:bCs/>
          <w:sz w:val="24"/>
          <w:szCs w:val="24"/>
        </w:rPr>
        <w:t>Métrica de verificación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79BE10B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Validación del modelo relacional y ejecución de pruebas de integridad sobre la base de datos.</w:t>
      </w:r>
    </w:p>
    <w:p w14:paraId="0B94CC8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6677DF03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</w:p>
    <w:p w14:paraId="1FB3733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7BFD73E" w14:textId="52C102AB" w:rsidR="00CC0F57" w:rsidRPr="000B5D05" w:rsidRDefault="00CC0F57" w:rsidP="00CC0F57">
      <w:pPr>
        <w:rPr>
          <w:rFonts w:ascii="Arial" w:hAnsi="Arial" w:cs="Arial"/>
          <w:b/>
          <w:bCs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RNF-10 Trazabilidad Completa de Envíos</w:t>
      </w:r>
    </w:p>
    <w:p w14:paraId="1D8D90CD" w14:textId="519030D0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Identificador</w:t>
      </w:r>
      <w:r w:rsidRPr="0092194E">
        <w:rPr>
          <w:rFonts w:ascii="Arial" w:hAnsi="Arial" w:cs="Arial"/>
          <w:sz w:val="24"/>
          <w:szCs w:val="24"/>
        </w:rPr>
        <w:t>: RNF-10</w:t>
      </w:r>
    </w:p>
    <w:p w14:paraId="5AF8D54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Nombre</w:t>
      </w:r>
      <w:r w:rsidRPr="0092194E">
        <w:rPr>
          <w:rFonts w:ascii="Arial" w:hAnsi="Arial" w:cs="Arial"/>
          <w:sz w:val="24"/>
          <w:szCs w:val="24"/>
        </w:rPr>
        <w:t>: Trazabilidad Completa de Envíos</w:t>
      </w:r>
    </w:p>
    <w:p w14:paraId="171ABF3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782754B5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Descripción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17E9A3E2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deberá mantener un historial completo del recorrido de cada envío, registrando todas las operaciones y cambios de estado desde su recepción hasta la entrega final.</w:t>
      </w:r>
    </w:p>
    <w:p w14:paraId="7940DFF4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48DC7F16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Categoría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E045B1D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Confiabilidad.</w:t>
      </w:r>
    </w:p>
    <w:p w14:paraId="1828457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BFEEA6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Justificación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5D74813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trazabilidad permite conocer en todo momento el estado del envío, mejorar la atención al cliente y facilitar procesos de seguimiento y auditoría.</w:t>
      </w:r>
    </w:p>
    <w:p w14:paraId="598EBDA0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27DB5ABC" w14:textId="23AD7B79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Especificación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2534B31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cada cambio de estado.</w:t>
      </w:r>
    </w:p>
    <w:p w14:paraId="71C8510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fecha y hora de cada evento.</w:t>
      </w:r>
    </w:p>
    <w:p w14:paraId="2CDA40AE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Registrar el usuario responsable de la operación.</w:t>
      </w:r>
    </w:p>
    <w:p w14:paraId="4BF02ED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Conservar el historial durante toda la vida útil del envío.</w:t>
      </w:r>
    </w:p>
    <w:p w14:paraId="58421A4A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01EEC9B9" w14:textId="5166979D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Criterios de aceptación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0BD822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historial muestra todas las operaciones realizadas sobre el envío.</w:t>
      </w:r>
    </w:p>
    <w:p w14:paraId="41377BCC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información puede consultarse cronológicamente.</w:t>
      </w:r>
    </w:p>
    <w:p w14:paraId="0895193B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19C5992F" w14:textId="67D346E3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Métrica de verificación</w:t>
      </w:r>
      <w:r w:rsidRPr="0092194E">
        <w:rPr>
          <w:rFonts w:ascii="Arial" w:hAnsi="Arial" w:cs="Arial"/>
          <w:sz w:val="24"/>
          <w:szCs w:val="24"/>
        </w:rPr>
        <w:t>:</w:t>
      </w:r>
    </w:p>
    <w:p w14:paraId="4C9265AF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Validación del historial generado durante las pruebas funcionales del sistema.</w:t>
      </w:r>
    </w:p>
    <w:p w14:paraId="2753BA99" w14:textId="77777777" w:rsidR="00CC0F57" w:rsidRPr="0092194E" w:rsidRDefault="00CC0F57" w:rsidP="00CC0F57">
      <w:pPr>
        <w:rPr>
          <w:rFonts w:ascii="Arial" w:hAnsi="Arial" w:cs="Arial"/>
          <w:sz w:val="24"/>
          <w:szCs w:val="24"/>
        </w:rPr>
      </w:pPr>
    </w:p>
    <w:p w14:paraId="59B9C806" w14:textId="77777777" w:rsidR="00722CF7" w:rsidRPr="0092194E" w:rsidRDefault="00CC0F57" w:rsidP="00722CF7">
      <w:pPr>
        <w:rPr>
          <w:rFonts w:ascii="Arial" w:hAnsi="Arial" w:cs="Arial"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Prioridad</w:t>
      </w:r>
      <w:r w:rsidRPr="0092194E">
        <w:rPr>
          <w:rFonts w:ascii="Arial" w:hAnsi="Arial" w:cs="Arial"/>
          <w:sz w:val="24"/>
          <w:szCs w:val="24"/>
        </w:rPr>
        <w:t>: Alta.</w:t>
      </w:r>
      <w:r w:rsidR="00722CF7" w:rsidRPr="0092194E">
        <w:rPr>
          <w:rFonts w:ascii="Arial" w:hAnsi="Arial" w:cs="Arial"/>
          <w:sz w:val="24"/>
          <w:szCs w:val="24"/>
        </w:rPr>
        <w:br/>
      </w:r>
      <w:r w:rsidR="00722CF7" w:rsidRPr="0092194E">
        <w:rPr>
          <w:rFonts w:ascii="Arial" w:hAnsi="Arial" w:cs="Arial"/>
          <w:sz w:val="24"/>
          <w:szCs w:val="24"/>
        </w:rPr>
        <w:br/>
      </w:r>
      <w:r w:rsidR="00722CF7" w:rsidRPr="000B5D05">
        <w:rPr>
          <w:rFonts w:ascii="Arial" w:hAnsi="Arial" w:cs="Arial"/>
          <w:b/>
          <w:bCs/>
          <w:sz w:val="24"/>
          <w:szCs w:val="24"/>
        </w:rPr>
        <w:t>3. Arquitectura</w:t>
      </w:r>
    </w:p>
    <w:p w14:paraId="4C54A206" w14:textId="2C71BDAE" w:rsidR="00722CF7" w:rsidRPr="000B5D05" w:rsidRDefault="00722CF7" w:rsidP="00722CF7">
      <w:pPr>
        <w:rPr>
          <w:rFonts w:ascii="Arial" w:hAnsi="Arial" w:cs="Arial"/>
          <w:b/>
          <w:bCs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3.1 Arquitectura N-Capas</w:t>
      </w:r>
    </w:p>
    <w:p w14:paraId="420C7E51" w14:textId="2F535F0A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Para el desarrollo del Sistema de Gestión de Aero Casillero se utilizará una Arquitectura N-Capas, la cual permite dividir la aplicación en diferentes niveles de responsabilidad, facilitando el mantenimiento, la reutilización del código, la escalabilidad y la organización del proyecto.</w:t>
      </w:r>
    </w:p>
    <w:p w14:paraId="3DC7ADCF" w14:textId="228674C9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Esta arquitectura separa las responsabilidades de cada componente del sistema, permitiendo que los cambios realizados en una capa tengan el menor impacto posible sobre las demás.</w:t>
      </w:r>
    </w:p>
    <w:p w14:paraId="3063B68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capas definidas para el proyecto son las siguientes:</w:t>
      </w:r>
    </w:p>
    <w:p w14:paraId="7C5EABE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62F5FD1" w14:textId="42E8DCCC" w:rsidR="00722CF7" w:rsidRPr="000B5D05" w:rsidRDefault="00722CF7" w:rsidP="00722CF7">
      <w:pPr>
        <w:rPr>
          <w:rFonts w:ascii="Arial" w:hAnsi="Arial" w:cs="Arial"/>
          <w:b/>
          <w:bCs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lastRenderedPageBreak/>
        <w:t>Capa de Presentación (</w:t>
      </w:r>
      <w:proofErr w:type="spellStart"/>
      <w:r w:rsidRPr="000B5D05">
        <w:rPr>
          <w:rFonts w:ascii="Arial" w:hAnsi="Arial" w:cs="Arial"/>
          <w:b/>
          <w:bCs/>
          <w:sz w:val="24"/>
          <w:szCs w:val="24"/>
        </w:rPr>
        <w:t>Presentation</w:t>
      </w:r>
      <w:proofErr w:type="spellEnd"/>
      <w:r w:rsidRPr="000B5D05">
        <w:rPr>
          <w:rFonts w:ascii="Arial" w:hAnsi="Arial" w:cs="Arial"/>
          <w:b/>
          <w:bCs/>
          <w:sz w:val="24"/>
          <w:szCs w:val="24"/>
        </w:rPr>
        <w:t xml:space="preserve"> Layer)</w:t>
      </w:r>
    </w:p>
    <w:p w14:paraId="4BE9DE06" w14:textId="7A6B48F6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 la capa encargada de la interacción entre el usuario y el sistema. Proporciona las interfaces gráficas mediante las cuales los operadores administrativos, operadores aduaneros, repartidores y clientes realizan las diferentes operaciones disponibles.</w:t>
      </w:r>
    </w:p>
    <w:p w14:paraId="65F76E55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Entre sus responsabilidades se encuentran:</w:t>
      </w:r>
    </w:p>
    <w:p w14:paraId="6050B12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2A841A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Mostrar la información al usuario.</w:t>
      </w:r>
    </w:p>
    <w:p w14:paraId="5BEBE834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Capturar los datos ingresados.</w:t>
      </w:r>
    </w:p>
    <w:p w14:paraId="0437FDB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Validar información básica antes de enviarla a la lógica del negocio.</w:t>
      </w:r>
    </w:p>
    <w:p w14:paraId="730E163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Presentar mensajes de éxito o error.</w:t>
      </w:r>
    </w:p>
    <w:p w14:paraId="7E785FE0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Capa de Lógica de Negocio (Business Logic Layer)</w:t>
      </w:r>
    </w:p>
    <w:p w14:paraId="6B03114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6FBAC93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Contiene toda la lógica del sistema y las reglas de negocio que controlan el funcionamiento de la aplicación.</w:t>
      </w:r>
    </w:p>
    <w:p w14:paraId="6BC5A5D5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5903D54" w14:textId="00DAF0D2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Esta capa es responsable de:</w:t>
      </w:r>
    </w:p>
    <w:p w14:paraId="498DA37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Gestionar los estados de los envíos.</w:t>
      </w:r>
    </w:p>
    <w:p w14:paraId="59C51845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Calcular el Valor CIF.</w:t>
      </w:r>
    </w:p>
    <w:p w14:paraId="7940FB8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Calcular impuestos.</w:t>
      </w:r>
    </w:p>
    <w:p w14:paraId="4CFF9DC0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Aplicar exenciones.</w:t>
      </w:r>
    </w:p>
    <w:p w14:paraId="0553B1E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Generar declaraciones aduaneras.</w:t>
      </w:r>
    </w:p>
    <w:p w14:paraId="76DBEA7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Generar facturas.</w:t>
      </w:r>
    </w:p>
    <w:p w14:paraId="6DBFB0D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Validar reglas de negocio.</w:t>
      </w:r>
    </w:p>
    <w:p w14:paraId="6DF157C4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Coordinar la comunicación entre la presentación y el acceso a datos.</w:t>
      </w:r>
    </w:p>
    <w:p w14:paraId="5EC0E4A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Capa de Acceso a Datos (Data Access Layer)</w:t>
      </w:r>
    </w:p>
    <w:p w14:paraId="29119F0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40EDC1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Esta capa administra toda la comunicación entre la aplicación y la base de datos.</w:t>
      </w:r>
    </w:p>
    <w:p w14:paraId="691EEEB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6B6133C9" w14:textId="6A5547AF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Sus funciones principales son:</w:t>
      </w:r>
    </w:p>
    <w:p w14:paraId="0B0C9285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Consultar información.</w:t>
      </w:r>
    </w:p>
    <w:p w14:paraId="7C5DAC6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Insertar nuevos registros.</w:t>
      </w:r>
    </w:p>
    <w:p w14:paraId="30AB5B6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Actualizar datos.</w:t>
      </w:r>
    </w:p>
    <w:p w14:paraId="38DD9D8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Eliminar información cuando sea permitido.</w:t>
      </w:r>
    </w:p>
    <w:p w14:paraId="28F16FE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Ejecutar procedimientos almacenados.</w:t>
      </w:r>
    </w:p>
    <w:p w14:paraId="515FCB2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Manejar las transacciones de la base de datos.</w:t>
      </w:r>
    </w:p>
    <w:p w14:paraId="6301CB9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Capa de Base de Datos</w:t>
      </w:r>
    </w:p>
    <w:p w14:paraId="56EC6F0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76CD74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Corresponde al almacenamiento permanente de la información del sistema.</w:t>
      </w:r>
    </w:p>
    <w:p w14:paraId="358AC5C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7D27C7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En esta capa se almacenan los datos relacionados con:</w:t>
      </w:r>
    </w:p>
    <w:p w14:paraId="50FD05B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5D22C2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Clientes.</w:t>
      </w:r>
    </w:p>
    <w:p w14:paraId="3AF5B89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Usuarios.</w:t>
      </w:r>
    </w:p>
    <w:p w14:paraId="7FB7C84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Paquetes.</w:t>
      </w:r>
    </w:p>
    <w:p w14:paraId="488A5D6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Envíos.</w:t>
      </w:r>
    </w:p>
    <w:p w14:paraId="7F2EE32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Facturas.</w:t>
      </w:r>
    </w:p>
    <w:p w14:paraId="44CD571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Declaraciones aduaneras.</w:t>
      </w:r>
    </w:p>
    <w:p w14:paraId="1492D404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Estados del envío.</w:t>
      </w:r>
    </w:p>
    <w:p w14:paraId="5FDC5BF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Historial.</w:t>
      </w:r>
    </w:p>
    <w:p w14:paraId="23C01920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Auditoría.</w:t>
      </w:r>
    </w:p>
    <w:p w14:paraId="1B909BA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Exenciones.</w:t>
      </w:r>
    </w:p>
    <w:p w14:paraId="15B0CE0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Impuestos.</w:t>
      </w:r>
    </w:p>
    <w:p w14:paraId="3ADDCE3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Beneficios de la Arquitectura N-Capas</w:t>
      </w:r>
    </w:p>
    <w:p w14:paraId="6A3E149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6AA8A63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utilización de esta arquitectura ofrece las siguientes ventajas para el proyecto:</w:t>
      </w:r>
    </w:p>
    <w:p w14:paraId="62FC8EA0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0DF86E6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Mayor organización del código.</w:t>
      </w:r>
    </w:p>
    <w:p w14:paraId="0EAF92C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Separación de responsabilidades.</w:t>
      </w:r>
    </w:p>
    <w:p w14:paraId="009E825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Facilidad para realizar mantenimiento.</w:t>
      </w:r>
    </w:p>
    <w:p w14:paraId="5BFBC16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Mayor reutilización de componentes.</w:t>
      </w:r>
    </w:p>
    <w:p w14:paraId="6436D51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Escalabilidad del sistema.</w:t>
      </w:r>
    </w:p>
    <w:p w14:paraId="269AE99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Facilidad para realizar pruebas unitarias.</w:t>
      </w:r>
    </w:p>
    <w:p w14:paraId="200126B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Menor acoplamiento entre módulos.</w:t>
      </w:r>
    </w:p>
    <w:p w14:paraId="67363B6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3.2 Aplicación de los Principios SOLID</w:t>
      </w:r>
    </w:p>
    <w:p w14:paraId="2691B5D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EFA91C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Para el desarrollo del sistema se aplicarán los principios SOLID con el objetivo de construir una aplicación flexible, mantenible y fácil de extender.</w:t>
      </w:r>
    </w:p>
    <w:p w14:paraId="2DB7B63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7BD55E6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Principio de Responsabilidad Única (SRP)</w:t>
      </w:r>
    </w:p>
    <w:p w14:paraId="43935EC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07A7A52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clase tendrá una única responsabilidad dentro del sistema.</w:t>
      </w:r>
    </w:p>
    <w:p w14:paraId="4578819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7C8EC9B" w14:textId="64ABE289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Por ejemplo:</w:t>
      </w:r>
    </w:p>
    <w:p w14:paraId="6229C50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clase </w:t>
      </w:r>
      <w:proofErr w:type="spellStart"/>
      <w:r w:rsidRPr="0092194E">
        <w:rPr>
          <w:rFonts w:ascii="Arial" w:hAnsi="Arial" w:cs="Arial"/>
          <w:sz w:val="24"/>
          <w:szCs w:val="24"/>
        </w:rPr>
        <w:t>FacturaService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 será responsable únicamente de generar facturas.</w:t>
      </w:r>
    </w:p>
    <w:p w14:paraId="7779A69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clase </w:t>
      </w:r>
      <w:proofErr w:type="spellStart"/>
      <w:r w:rsidRPr="0092194E">
        <w:rPr>
          <w:rFonts w:ascii="Arial" w:hAnsi="Arial" w:cs="Arial"/>
          <w:sz w:val="24"/>
          <w:szCs w:val="24"/>
        </w:rPr>
        <w:t>EnvioService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 administrará exclusivamente los envíos.</w:t>
      </w:r>
    </w:p>
    <w:p w14:paraId="10F9D0E5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clase </w:t>
      </w:r>
      <w:proofErr w:type="spellStart"/>
      <w:r w:rsidRPr="0092194E">
        <w:rPr>
          <w:rFonts w:ascii="Arial" w:hAnsi="Arial" w:cs="Arial"/>
          <w:sz w:val="24"/>
          <w:szCs w:val="24"/>
        </w:rPr>
        <w:t>ImpuestoService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 realizará únicamente el cálculo de impuestos.</w:t>
      </w:r>
    </w:p>
    <w:p w14:paraId="5ACF9E6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Principio Abierto/Cerrado (OCP)</w:t>
      </w:r>
    </w:p>
    <w:p w14:paraId="69FCE4F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5E94BE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estará diseñado para permitir la incorporación de nuevas funcionalidades sin modificar el código existente.</w:t>
      </w:r>
    </w:p>
    <w:p w14:paraId="0212754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92AD94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Por ejemplo, será posible agregar nuevos tipos de exenciones o nuevos métodos de entrega implementando nuevas clases sin alterar las ya desarrolladas.</w:t>
      </w:r>
    </w:p>
    <w:p w14:paraId="1BDE252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444280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Principio de Sustitución de Liskov (LSP)</w:t>
      </w:r>
    </w:p>
    <w:p w14:paraId="35C06CB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2183A1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Las clases derivadas podrán sustituir a sus clases base sin alterar el funcionamiento del sistema.</w:t>
      </w:r>
    </w:p>
    <w:p w14:paraId="667A783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03630F0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Esto permitirá implementar diferentes tipos de cálculo o procesamiento manteniendo el mismo comportamiento esperado.</w:t>
      </w:r>
    </w:p>
    <w:p w14:paraId="0A45589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1645DC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Principio de Segregación de Interfaces (ISP)</w:t>
      </w:r>
    </w:p>
    <w:p w14:paraId="226EEC6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4709D24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interfaces contendrán únicamente los métodos necesarios para cada componente.</w:t>
      </w:r>
    </w:p>
    <w:p w14:paraId="3F49208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B1DF0E5" w14:textId="311E7E88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Por ejemplo:</w:t>
      </w:r>
    </w:p>
    <w:p w14:paraId="56AF709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IEnvioRepository</w:t>
      </w:r>
      <w:proofErr w:type="spellEnd"/>
    </w:p>
    <w:p w14:paraId="237FEE5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IFacturaRepository</w:t>
      </w:r>
      <w:proofErr w:type="spellEnd"/>
    </w:p>
    <w:p w14:paraId="7DE70EA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IClienteRepository</w:t>
      </w:r>
      <w:proofErr w:type="spellEnd"/>
    </w:p>
    <w:p w14:paraId="242A7D2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0D10228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una contendrá únicamente las operaciones relacionadas con su entidad.</w:t>
      </w:r>
    </w:p>
    <w:p w14:paraId="3F08607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F69988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Principio de Inversión de Dependencias (DIP)</w:t>
      </w:r>
    </w:p>
    <w:p w14:paraId="510CA6E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6D6C4A3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lógica de negocio dependerá de interfaces y no de implementaciones concretas.</w:t>
      </w:r>
    </w:p>
    <w:p w14:paraId="6E68907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C7C5B0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 esta manera será posible cambiar la implementación del acceso a datos sin afectar el funcionamiento del sistema.</w:t>
      </w:r>
    </w:p>
    <w:p w14:paraId="09BD4EB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E80E81E" w14:textId="77777777" w:rsidR="00722CF7" w:rsidRPr="000B5D05" w:rsidRDefault="00722CF7" w:rsidP="00722CF7">
      <w:pPr>
        <w:rPr>
          <w:rFonts w:ascii="Arial" w:hAnsi="Arial" w:cs="Arial"/>
          <w:b/>
          <w:bCs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3.3 Aplicación de los Principios GRASP</w:t>
      </w:r>
    </w:p>
    <w:p w14:paraId="72559E7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59AE083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Los principios GRASP permiten distribuir correctamente las responsabilidades entre las clases del sistema.</w:t>
      </w:r>
    </w:p>
    <w:p w14:paraId="047DE18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532F56EE" w14:textId="79E8FC4C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Information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 Expert</w:t>
      </w:r>
    </w:p>
    <w:p w14:paraId="5A26B8D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responsabilidades serán asignadas a la clase que posea la información necesaria para realizarlas.</w:t>
      </w:r>
    </w:p>
    <w:p w14:paraId="1A8EA5F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02A2B58F" w14:textId="7A23E81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371BEA3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 clase Envío conoce su estado, costo, impuestos y datos asociados, por lo que será responsable de proporcionar dicha información.</w:t>
      </w:r>
    </w:p>
    <w:p w14:paraId="44F533D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8E7DD1D" w14:textId="4E8BBD8E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Creator</w:t>
      </w:r>
      <w:proofErr w:type="spellEnd"/>
    </w:p>
    <w:p w14:paraId="021A7F80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clases que contienen o utilizan otros objetos serán responsables de crearlos.</w:t>
      </w:r>
    </w:p>
    <w:p w14:paraId="4D99FC6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7699F6A1" w14:textId="61F3CC85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0B9765A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clase </w:t>
      </w:r>
      <w:proofErr w:type="spellStart"/>
      <w:r w:rsidRPr="0092194E">
        <w:rPr>
          <w:rFonts w:ascii="Arial" w:hAnsi="Arial" w:cs="Arial"/>
          <w:sz w:val="24"/>
          <w:szCs w:val="24"/>
        </w:rPr>
        <w:t>FacturaService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 será responsable de crear los objetos Factura.</w:t>
      </w:r>
    </w:p>
    <w:p w14:paraId="4A24093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3B5C339" w14:textId="60FA05A6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Controller</w:t>
      </w:r>
      <w:proofErr w:type="spellEnd"/>
    </w:p>
    <w:p w14:paraId="2F0F4729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solicitudes provenientes de la interfaz serán atendidas por clases controlador.</w:t>
      </w:r>
    </w:p>
    <w:p w14:paraId="7829C77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B9754C3" w14:textId="47658AD3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794647FB" w14:textId="1D8B9BEB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EnvioController</w:t>
      </w:r>
      <w:proofErr w:type="spellEnd"/>
    </w:p>
    <w:p w14:paraId="115A4741" w14:textId="0FE942FE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FacturaController</w:t>
      </w:r>
      <w:proofErr w:type="spellEnd"/>
    </w:p>
    <w:p w14:paraId="4F6C3160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ClienteController</w:t>
      </w:r>
      <w:proofErr w:type="spellEnd"/>
    </w:p>
    <w:p w14:paraId="04AF028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9008F9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Estos controladores coordinarán las operaciones antes de enviarlas a la lógica del negocio.</w:t>
      </w:r>
    </w:p>
    <w:p w14:paraId="3590930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E331AAE" w14:textId="02BBBBBB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Low </w:t>
      </w:r>
      <w:proofErr w:type="spellStart"/>
      <w:r w:rsidRPr="0092194E">
        <w:rPr>
          <w:rFonts w:ascii="Arial" w:hAnsi="Arial" w:cs="Arial"/>
          <w:sz w:val="24"/>
          <w:szCs w:val="24"/>
        </w:rPr>
        <w:t>Coupling</w:t>
      </w:r>
      <w:proofErr w:type="spellEnd"/>
    </w:p>
    <w:p w14:paraId="29934068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mantendrá un bajo acoplamiento entre las diferentes capas para facilitar el mantenimiento y la reutilización del código.</w:t>
      </w:r>
    </w:p>
    <w:p w14:paraId="111A9C4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4EA99C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Cada componente dependerá únicamente de las interfaces necesarias.</w:t>
      </w:r>
    </w:p>
    <w:p w14:paraId="771B1BE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510D9B74" w14:textId="771DA3E9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High </w:t>
      </w:r>
      <w:proofErr w:type="spellStart"/>
      <w:r w:rsidRPr="0092194E">
        <w:rPr>
          <w:rFonts w:ascii="Arial" w:hAnsi="Arial" w:cs="Arial"/>
          <w:sz w:val="24"/>
          <w:szCs w:val="24"/>
        </w:rPr>
        <w:t>Cohesion</w:t>
      </w:r>
      <w:proofErr w:type="spellEnd"/>
    </w:p>
    <w:p w14:paraId="1211A11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clase tendrá responsabilidades claramente definidas, evitando mezclar funcionalidades diferentes dentro del mismo componente.</w:t>
      </w:r>
    </w:p>
    <w:p w14:paraId="495D8AB4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49F00B2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Esto facilitará el mantenimiento y comprensión del sistema.</w:t>
      </w:r>
    </w:p>
    <w:p w14:paraId="02EA765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77C9F077" w14:textId="77777777" w:rsidR="00722CF7" w:rsidRPr="000B5D05" w:rsidRDefault="00722CF7" w:rsidP="00722CF7">
      <w:pPr>
        <w:rPr>
          <w:rFonts w:ascii="Arial" w:hAnsi="Arial" w:cs="Arial"/>
          <w:b/>
          <w:bCs/>
          <w:sz w:val="24"/>
          <w:szCs w:val="24"/>
        </w:rPr>
      </w:pPr>
      <w:r w:rsidRPr="000B5D05">
        <w:rPr>
          <w:rFonts w:ascii="Arial" w:hAnsi="Arial" w:cs="Arial"/>
          <w:b/>
          <w:bCs/>
          <w:sz w:val="24"/>
          <w:szCs w:val="24"/>
        </w:rPr>
        <w:t>3.4 Patrones de Diseño</w:t>
      </w:r>
    </w:p>
    <w:p w14:paraId="3DC60F53" w14:textId="47261D94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DAO (Data Access </w:t>
      </w:r>
      <w:proofErr w:type="spellStart"/>
      <w:r w:rsidRPr="0092194E">
        <w:rPr>
          <w:rFonts w:ascii="Arial" w:hAnsi="Arial" w:cs="Arial"/>
          <w:sz w:val="24"/>
          <w:szCs w:val="24"/>
        </w:rPr>
        <w:t>Object</w:t>
      </w:r>
      <w:proofErr w:type="spellEnd"/>
      <w:r w:rsidRPr="0092194E">
        <w:rPr>
          <w:rFonts w:ascii="Arial" w:hAnsi="Arial" w:cs="Arial"/>
          <w:sz w:val="24"/>
          <w:szCs w:val="24"/>
        </w:rPr>
        <w:t>)</w:t>
      </w:r>
    </w:p>
    <w:p w14:paraId="2017BF13" w14:textId="1C4991F5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patrón DAO será utilizado para encapsular todas las operaciones relacionadas con la base de datos.</w:t>
      </w:r>
    </w:p>
    <w:p w14:paraId="4A0A07C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entidad contará con su propio objeto de acceso a datos, encargado de realizar las operaciones CRUD correspondientes.</w:t>
      </w:r>
    </w:p>
    <w:p w14:paraId="7DDA43BF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783D2AD" w14:textId="0BB4CA48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Ejemplos:</w:t>
      </w:r>
    </w:p>
    <w:p w14:paraId="3735E60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EnvioDAO</w:t>
      </w:r>
      <w:proofErr w:type="spellEnd"/>
    </w:p>
    <w:p w14:paraId="29C76B3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ClienteDAO</w:t>
      </w:r>
      <w:proofErr w:type="spellEnd"/>
    </w:p>
    <w:p w14:paraId="62683B46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FacturaDAO</w:t>
      </w:r>
      <w:proofErr w:type="spellEnd"/>
    </w:p>
    <w:p w14:paraId="53B6CBA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ImpuestoDAO</w:t>
      </w:r>
      <w:proofErr w:type="spellEnd"/>
    </w:p>
    <w:p w14:paraId="26B00D6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4AFFF22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Esto permitirá separar completamente la lógica del negocio del acceso a la base de datos.</w:t>
      </w:r>
    </w:p>
    <w:p w14:paraId="57FA918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BD50026" w14:textId="31C0DEE2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DTO (Data Transfer </w:t>
      </w:r>
      <w:proofErr w:type="spellStart"/>
      <w:r w:rsidRPr="0092194E">
        <w:rPr>
          <w:rFonts w:ascii="Arial" w:hAnsi="Arial" w:cs="Arial"/>
          <w:sz w:val="24"/>
          <w:szCs w:val="24"/>
        </w:rPr>
        <w:t>Object</w:t>
      </w:r>
      <w:proofErr w:type="spellEnd"/>
      <w:r w:rsidRPr="0092194E">
        <w:rPr>
          <w:rFonts w:ascii="Arial" w:hAnsi="Arial" w:cs="Arial"/>
          <w:sz w:val="24"/>
          <w:szCs w:val="24"/>
        </w:rPr>
        <w:t>)</w:t>
      </w:r>
    </w:p>
    <w:p w14:paraId="6B065E87" w14:textId="4F335CD1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patrón DTO será utilizado para transportar información entre las diferentes capas del sistema.</w:t>
      </w:r>
    </w:p>
    <w:p w14:paraId="6E654F43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Su uso reducirá el acoplamiento entre la lógica de negocio y la interfaz de usuario.</w:t>
      </w:r>
    </w:p>
    <w:p w14:paraId="3F9E9EA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23CC72EE" w14:textId="007C9A2B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Algunos DTO utilizados serán:</w:t>
      </w:r>
    </w:p>
    <w:p w14:paraId="7561DDA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lastRenderedPageBreak/>
        <w:t>ClienteDTO</w:t>
      </w:r>
      <w:proofErr w:type="spellEnd"/>
    </w:p>
    <w:p w14:paraId="4681AE5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EnvioDTO</w:t>
      </w:r>
      <w:proofErr w:type="spellEnd"/>
    </w:p>
    <w:p w14:paraId="780AAC9A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FacturaDTO</w:t>
      </w:r>
      <w:proofErr w:type="spellEnd"/>
    </w:p>
    <w:p w14:paraId="4C8C7E17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DeclaracionDTO</w:t>
      </w:r>
    </w:p>
    <w:p w14:paraId="44CE12C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30B3D8C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DTO contendrá únicamente la información necesaria para cada operación.</w:t>
      </w:r>
    </w:p>
    <w:p w14:paraId="7E910F4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7A2A0278" w14:textId="473307BD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Factory</w:t>
      </w:r>
    </w:p>
    <w:p w14:paraId="775B7083" w14:textId="5F436461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patrón Factory permitirá centralizar la creación de objetos complejos dentro del sistema</w:t>
      </w:r>
    </w:p>
    <w:p w14:paraId="13D46830" w14:textId="376EC9BC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Por ejemplo, la creación de objetos relacionados con distintos tipos de declaraciones aduaneras o métodos de entrega podrá realizarse mediante una fábrica especializada.</w:t>
      </w:r>
    </w:p>
    <w:p w14:paraId="5F8781E9" w14:textId="303E0BBD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Esto facilitará la incorporación de nuevos tipos de objetos sin modificar el código existente.</w:t>
      </w:r>
    </w:p>
    <w:p w14:paraId="61129719" w14:textId="57550E5A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Facade</w:t>
      </w:r>
      <w:proofErr w:type="spellEnd"/>
    </w:p>
    <w:p w14:paraId="063338DA" w14:textId="7514717A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patrón </w:t>
      </w:r>
      <w:proofErr w:type="spellStart"/>
      <w:r w:rsidRPr="0092194E">
        <w:rPr>
          <w:rFonts w:ascii="Arial" w:hAnsi="Arial" w:cs="Arial"/>
          <w:sz w:val="24"/>
          <w:szCs w:val="24"/>
        </w:rPr>
        <w:t>Facade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 proporcionará una interfaz simplificada para acceder a los diferentes servicios del sistema.</w:t>
      </w:r>
    </w:p>
    <w:p w14:paraId="2C4FFFBA" w14:textId="2C524CE8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En lugar de que la interfaz gráfica interactúe con múltiples clases, realizará las solicitudes a través de una única fachada.</w:t>
      </w:r>
    </w:p>
    <w:p w14:paraId="1F13FDF5" w14:textId="6C5D3639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3FBC0B2A" w14:textId="4EF60FA8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proofErr w:type="spellStart"/>
      <w:r w:rsidRPr="0092194E">
        <w:rPr>
          <w:rFonts w:ascii="Arial" w:hAnsi="Arial" w:cs="Arial"/>
          <w:sz w:val="24"/>
          <w:szCs w:val="24"/>
        </w:rPr>
        <w:t>SistemaFacade</w:t>
      </w:r>
      <w:proofErr w:type="spellEnd"/>
    </w:p>
    <w:p w14:paraId="59CE4134" w14:textId="50C3900C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Esta clase coordinará operaciones relacionadas con envíos, facturación, impuestos y declaraciones aduaneras.</w:t>
      </w:r>
    </w:p>
    <w:p w14:paraId="4D808B7B" w14:textId="797A0B66" w:rsidR="00722CF7" w:rsidRPr="0092194E" w:rsidRDefault="00722CF7" w:rsidP="000B5D05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Singleton</w:t>
      </w:r>
    </w:p>
    <w:p w14:paraId="5773C0EE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patrón Singleton garantizará que determinadas clases críticas posean una única instancia durante la ejecución de la aplicación.</w:t>
      </w:r>
    </w:p>
    <w:p w14:paraId="0EBD3CB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18873F60" w14:textId="5A144F99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utilizará principalmente para:</w:t>
      </w:r>
    </w:p>
    <w:p w14:paraId="179714A1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Administración de la conexión a la base de datos.</w:t>
      </w:r>
    </w:p>
    <w:p w14:paraId="19FF144C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Configuración general del sistema.</w:t>
      </w:r>
    </w:p>
    <w:p w14:paraId="69BA56BD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Registro de auditoría.</w:t>
      </w:r>
    </w:p>
    <w:p w14:paraId="2C9E742B" w14:textId="77777777" w:rsidR="00722CF7" w:rsidRPr="0092194E" w:rsidRDefault="00722CF7" w:rsidP="00722CF7">
      <w:pPr>
        <w:rPr>
          <w:rFonts w:ascii="Arial" w:hAnsi="Arial" w:cs="Arial"/>
          <w:sz w:val="24"/>
          <w:szCs w:val="24"/>
        </w:rPr>
      </w:pPr>
    </w:p>
    <w:p w14:paraId="77C8109A" w14:textId="77777777" w:rsidR="00C96FB7" w:rsidRPr="0092194E" w:rsidRDefault="00722CF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Este patrón permitirá optimizar recursos y mantener un control centralizado sobre componentes compartidos.</w:t>
      </w:r>
      <w:r w:rsidRPr="0092194E">
        <w:rPr>
          <w:rFonts w:ascii="Arial" w:hAnsi="Arial" w:cs="Arial"/>
          <w:sz w:val="24"/>
          <w:szCs w:val="24"/>
        </w:rPr>
        <w:br/>
      </w:r>
      <w:r w:rsidR="00C96FB7" w:rsidRPr="0092194E">
        <w:rPr>
          <w:rFonts w:ascii="Arial" w:hAnsi="Arial" w:cs="Arial"/>
          <w:b/>
          <w:bCs/>
          <w:sz w:val="24"/>
          <w:szCs w:val="24"/>
        </w:rPr>
        <w:t>3. Casos de Uso</w:t>
      </w:r>
    </w:p>
    <w:p w14:paraId="5131D829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CU-04 Generar Factura</w:t>
      </w:r>
    </w:p>
    <w:p w14:paraId="003E6C3F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Código:</w:t>
      </w:r>
      <w:r w:rsidRPr="0092194E">
        <w:rPr>
          <w:rFonts w:ascii="Arial" w:hAnsi="Arial" w:cs="Arial"/>
          <w:sz w:val="24"/>
          <w:szCs w:val="24"/>
        </w:rPr>
        <w:t xml:space="preserve"> CU-04</w:t>
      </w:r>
    </w:p>
    <w:p w14:paraId="75CB6E12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Nombre:</w:t>
      </w:r>
      <w:r w:rsidRPr="0092194E">
        <w:rPr>
          <w:rFonts w:ascii="Arial" w:hAnsi="Arial" w:cs="Arial"/>
          <w:sz w:val="24"/>
          <w:szCs w:val="24"/>
        </w:rPr>
        <w:t xml:space="preserve"> Generar Factura</w:t>
      </w:r>
    </w:p>
    <w:p w14:paraId="184AA9CB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Objetivo:</w:t>
      </w:r>
      <w:r w:rsidRPr="0092194E">
        <w:rPr>
          <w:rFonts w:ascii="Arial" w:hAnsi="Arial" w:cs="Arial"/>
          <w:sz w:val="24"/>
          <w:szCs w:val="24"/>
        </w:rPr>
        <w:br/>
        <w:t>Permitir la generación automática de la factura correspondiente a un envío, incluyendo los costos del servicio, el valor CIF, los impuestos aplicables y cualquier cargo adicional.</w:t>
      </w:r>
    </w:p>
    <w:p w14:paraId="03609F5A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 Principal:</w:t>
      </w:r>
      <w:r w:rsidRPr="0092194E">
        <w:rPr>
          <w:rFonts w:ascii="Arial" w:hAnsi="Arial" w:cs="Arial"/>
          <w:sz w:val="24"/>
          <w:szCs w:val="24"/>
        </w:rPr>
        <w:br/>
        <w:t>Operador Administrativo.</w:t>
      </w:r>
    </w:p>
    <w:p w14:paraId="2CCDE190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Actores Secundarios:</w:t>
      </w:r>
      <w:r w:rsidRPr="0092194E">
        <w:rPr>
          <w:rFonts w:ascii="Arial" w:hAnsi="Arial" w:cs="Arial"/>
          <w:sz w:val="24"/>
          <w:szCs w:val="24"/>
        </w:rPr>
        <w:br/>
        <w:t>Sistema.</w:t>
      </w:r>
    </w:p>
    <w:p w14:paraId="71532F0C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Prioridad:</w:t>
      </w:r>
      <w:r w:rsidRPr="0092194E">
        <w:rPr>
          <w:rFonts w:ascii="Arial" w:hAnsi="Arial" w:cs="Arial"/>
          <w:sz w:val="24"/>
          <w:szCs w:val="24"/>
        </w:rPr>
        <w:t xml:space="preserve"> Alta.</w:t>
      </w:r>
    </w:p>
    <w:p w14:paraId="1F40C21E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Frecuencia de Uso:</w:t>
      </w:r>
      <w:r w:rsidRPr="0092194E">
        <w:rPr>
          <w:rFonts w:ascii="Arial" w:hAnsi="Arial" w:cs="Arial"/>
          <w:sz w:val="24"/>
          <w:szCs w:val="24"/>
        </w:rPr>
        <w:br/>
        <w:t>Cada vez que un envío complete el proceso de cálculo de costos e impuestos.</w:t>
      </w:r>
    </w:p>
    <w:p w14:paraId="1263BBF6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Precondiciones</w:t>
      </w:r>
    </w:p>
    <w:p w14:paraId="172E95A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envío debe estar registrado. </w:t>
      </w:r>
    </w:p>
    <w:p w14:paraId="712FCD81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Debe existir un valor CIF calculado. </w:t>
      </w:r>
    </w:p>
    <w:p w14:paraId="51EBC3A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Los impuestos deben estar calculados. </w:t>
      </w:r>
    </w:p>
    <w:p w14:paraId="5CBDA5D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envío no debe tener una factura previamente emitida. </w:t>
      </w:r>
    </w:p>
    <w:p w14:paraId="728F666B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 Principal</w:t>
      </w:r>
    </w:p>
    <w:p w14:paraId="0258FDC0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operador selecciona el envío. </w:t>
      </w:r>
    </w:p>
    <w:p w14:paraId="2B0B715D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obtiene toda la información relacionada con el envío. </w:t>
      </w:r>
    </w:p>
    <w:p w14:paraId="7108C29E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Calcula el monto total a cancelar. </w:t>
      </w:r>
    </w:p>
    <w:p w14:paraId="781F235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Genera el número consecutivo de la factura. </w:t>
      </w:r>
    </w:p>
    <w:p w14:paraId="5D9B382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Crea la factura con todos los detalles. </w:t>
      </w:r>
    </w:p>
    <w:p w14:paraId="26C582D7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Guarda la factura en la base de datos. </w:t>
      </w:r>
    </w:p>
    <w:p w14:paraId="023929B5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 xml:space="preserve">Muestra la factura al operador. </w:t>
      </w:r>
    </w:p>
    <w:p w14:paraId="6601AFB0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operador puede descargarla o enviarla al cliente. </w:t>
      </w:r>
    </w:p>
    <w:p w14:paraId="69BDCFD9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Flujos Alternativos</w:t>
      </w:r>
    </w:p>
    <w:p w14:paraId="31DBB1AB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A1.</w:t>
      </w:r>
      <w:r w:rsidRPr="0092194E">
        <w:rPr>
          <w:rFonts w:ascii="Arial" w:hAnsi="Arial" w:cs="Arial"/>
          <w:sz w:val="24"/>
          <w:szCs w:val="24"/>
        </w:rPr>
        <w:t xml:space="preserve"> El envío ya posee una factura emitida.</w:t>
      </w:r>
    </w:p>
    <w:p w14:paraId="543BADEF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informa que ya existe una factura asociada. </w:t>
      </w:r>
    </w:p>
    <w:p w14:paraId="108C883D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No permite generar una nueva factura. </w:t>
      </w:r>
    </w:p>
    <w:p w14:paraId="7A533A8A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A2.</w:t>
      </w:r>
      <w:r w:rsidRPr="0092194E">
        <w:rPr>
          <w:rFonts w:ascii="Arial" w:hAnsi="Arial" w:cs="Arial"/>
          <w:sz w:val="24"/>
          <w:szCs w:val="24"/>
        </w:rPr>
        <w:t xml:space="preserve"> Existe información incompleta.</w:t>
      </w:r>
    </w:p>
    <w:p w14:paraId="65F9AAAE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informa cuáles datos hacen falta. </w:t>
      </w:r>
    </w:p>
    <w:p w14:paraId="3615BA71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factura no es generada hasta completar la información. </w:t>
      </w:r>
    </w:p>
    <w:p w14:paraId="7A9E43BC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 de Excepción</w:t>
      </w:r>
    </w:p>
    <w:p w14:paraId="24997677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ocurre un error durante el almacenamiento de la factura, el sistema cancelará la operación y notificará al operador.</w:t>
      </w:r>
    </w:p>
    <w:p w14:paraId="2E626DC0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Postcondiciones</w:t>
      </w:r>
    </w:p>
    <w:p w14:paraId="1119334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factura queda registrada. </w:t>
      </w:r>
    </w:p>
    <w:p w14:paraId="0ED0B3B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envío queda asociado a la factura generada. </w:t>
      </w:r>
    </w:p>
    <w:p w14:paraId="778B1831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cliente podrá consultar la factura posteriormente. </w:t>
      </w:r>
    </w:p>
    <w:p w14:paraId="2E2C1028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Reglas de Negocio</w:t>
      </w:r>
    </w:p>
    <w:p w14:paraId="6B7487D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Cada envío tendrá únicamente una factura activa. </w:t>
      </w:r>
    </w:p>
    <w:p w14:paraId="708C8E4F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numeración de facturas será consecutiva. </w:t>
      </w:r>
    </w:p>
    <w:p w14:paraId="5B3C5DEA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Las facturas emitidas no podrán modificarse; únicamente podrán anularse mediante autorización. </w:t>
      </w:r>
    </w:p>
    <w:p w14:paraId="35EBC588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Datos de Entrada</w:t>
      </w:r>
    </w:p>
    <w:p w14:paraId="3105BEFC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Número de envío. </w:t>
      </w:r>
    </w:p>
    <w:p w14:paraId="447C957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Valor CIF. </w:t>
      </w:r>
    </w:p>
    <w:p w14:paraId="7A7E36B0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Impuestos. </w:t>
      </w:r>
    </w:p>
    <w:p w14:paraId="5704FCF1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Servicios adicionales. </w:t>
      </w:r>
    </w:p>
    <w:p w14:paraId="75687EE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Información del cliente. </w:t>
      </w:r>
    </w:p>
    <w:p w14:paraId="44D8ECC2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Datos de Salida</w:t>
      </w:r>
    </w:p>
    <w:p w14:paraId="50FFB91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Factura electrónica. </w:t>
      </w:r>
    </w:p>
    <w:p w14:paraId="7D6CE020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 xml:space="preserve">Número de factura. </w:t>
      </w:r>
    </w:p>
    <w:p w14:paraId="54DF28FB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Monto total. </w:t>
      </w:r>
    </w:p>
    <w:p w14:paraId="1033FAAE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Estado de emisión. </w:t>
      </w:r>
    </w:p>
    <w:p w14:paraId="3524A25A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Requerimientos Relacionados</w:t>
      </w:r>
    </w:p>
    <w:p w14:paraId="597538ED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RF-12 Cálculo del Valor CIF. </w:t>
      </w:r>
    </w:p>
    <w:p w14:paraId="0115BAF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RF-13 Cálculo de Impuestos. </w:t>
      </w:r>
    </w:p>
    <w:p w14:paraId="01B04CFE" w14:textId="7B4A7C98" w:rsidR="00C96FB7" w:rsidRPr="00072795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RF-15 Gestión de Facturas. </w:t>
      </w:r>
    </w:p>
    <w:p w14:paraId="63865256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CU-05 Consultar Tracking</w:t>
      </w:r>
    </w:p>
    <w:p w14:paraId="33119193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Código:</w:t>
      </w:r>
      <w:r w:rsidRPr="0092194E">
        <w:rPr>
          <w:rFonts w:ascii="Arial" w:hAnsi="Arial" w:cs="Arial"/>
          <w:sz w:val="24"/>
          <w:szCs w:val="24"/>
        </w:rPr>
        <w:t xml:space="preserve"> CU-05</w:t>
      </w:r>
    </w:p>
    <w:p w14:paraId="440A8733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Nombre:</w:t>
      </w:r>
      <w:r w:rsidRPr="0092194E">
        <w:rPr>
          <w:rFonts w:ascii="Arial" w:hAnsi="Arial" w:cs="Arial"/>
          <w:sz w:val="24"/>
          <w:szCs w:val="24"/>
        </w:rPr>
        <w:t xml:space="preserve"> Consultar Tracking</w:t>
      </w:r>
    </w:p>
    <w:p w14:paraId="62F17E5A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Objetivo:</w:t>
      </w:r>
      <w:r w:rsidRPr="0092194E">
        <w:rPr>
          <w:rFonts w:ascii="Arial" w:hAnsi="Arial" w:cs="Arial"/>
          <w:sz w:val="24"/>
          <w:szCs w:val="24"/>
        </w:rPr>
        <w:br/>
        <w:t>Permitir al cliente consultar el estado actual y el historial completo de su envío.</w:t>
      </w:r>
    </w:p>
    <w:p w14:paraId="65891FD4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 Principal:</w:t>
      </w:r>
      <w:r w:rsidRPr="0092194E">
        <w:rPr>
          <w:rFonts w:ascii="Arial" w:hAnsi="Arial" w:cs="Arial"/>
          <w:sz w:val="24"/>
          <w:szCs w:val="24"/>
        </w:rPr>
        <w:br/>
        <w:t>Cliente.</w:t>
      </w:r>
    </w:p>
    <w:p w14:paraId="5896FFC0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Actores Secundarios:</w:t>
      </w:r>
      <w:r w:rsidRPr="0092194E">
        <w:rPr>
          <w:rFonts w:ascii="Arial" w:hAnsi="Arial" w:cs="Arial"/>
          <w:sz w:val="24"/>
          <w:szCs w:val="24"/>
        </w:rPr>
        <w:br/>
        <w:t>Sistema.</w:t>
      </w:r>
    </w:p>
    <w:p w14:paraId="33DE4CA1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Prioridad:</w:t>
      </w:r>
      <w:r w:rsidRPr="0092194E">
        <w:rPr>
          <w:rFonts w:ascii="Arial" w:hAnsi="Arial" w:cs="Arial"/>
          <w:sz w:val="24"/>
          <w:szCs w:val="24"/>
        </w:rPr>
        <w:t xml:space="preserve"> Alta.</w:t>
      </w:r>
    </w:p>
    <w:p w14:paraId="722E9B32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Frecuencia de Uso:</w:t>
      </w:r>
      <w:r w:rsidRPr="0092194E">
        <w:rPr>
          <w:rFonts w:ascii="Arial" w:hAnsi="Arial" w:cs="Arial"/>
          <w:sz w:val="24"/>
          <w:szCs w:val="24"/>
        </w:rPr>
        <w:br/>
        <w:t>Cada vez que el cliente desee conocer el estado de su envío.</w:t>
      </w:r>
    </w:p>
    <w:p w14:paraId="0104BDC9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Precondiciones</w:t>
      </w:r>
    </w:p>
    <w:p w14:paraId="2DF17BCC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envío debe encontrarse registrado. </w:t>
      </w:r>
    </w:p>
    <w:p w14:paraId="2427084B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cliente debe estar autenticado en el sistema. </w:t>
      </w:r>
    </w:p>
    <w:p w14:paraId="0875F9A8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 Principal</w:t>
      </w:r>
    </w:p>
    <w:p w14:paraId="30F75A0B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cliente ingresa al módulo de seguimiento. </w:t>
      </w:r>
    </w:p>
    <w:p w14:paraId="1C46161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Selecciona el envío. </w:t>
      </w:r>
    </w:p>
    <w:p w14:paraId="47C9B05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consulta la información. </w:t>
      </w:r>
    </w:p>
    <w:p w14:paraId="1F7E6B6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Recupera el historial del envío. </w:t>
      </w:r>
    </w:p>
    <w:p w14:paraId="4FEB51B1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Muestra: </w:t>
      </w:r>
    </w:p>
    <w:p w14:paraId="11A9D622" w14:textId="77777777" w:rsidR="00C96FB7" w:rsidRPr="0092194E" w:rsidRDefault="00C96FB7" w:rsidP="00072795">
      <w:pPr>
        <w:ind w:left="108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Estado actual. </w:t>
      </w:r>
    </w:p>
    <w:p w14:paraId="3B88A03B" w14:textId="77777777" w:rsidR="00C96FB7" w:rsidRPr="0092194E" w:rsidRDefault="00C96FB7" w:rsidP="00072795">
      <w:pPr>
        <w:ind w:left="108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Fecha de cada actualización. </w:t>
      </w:r>
    </w:p>
    <w:p w14:paraId="0377D506" w14:textId="77777777" w:rsidR="00C96FB7" w:rsidRPr="0092194E" w:rsidRDefault="00C96FB7" w:rsidP="00072795">
      <w:pPr>
        <w:ind w:left="108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 xml:space="preserve">Ubicación. </w:t>
      </w:r>
    </w:p>
    <w:p w14:paraId="2733F5A3" w14:textId="77777777" w:rsidR="00C96FB7" w:rsidRPr="0092194E" w:rsidRDefault="00C96FB7" w:rsidP="00072795">
      <w:pPr>
        <w:ind w:left="108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Historial completo. </w:t>
      </w:r>
    </w:p>
    <w:p w14:paraId="0F63395F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cliente consulta la información. </w:t>
      </w:r>
    </w:p>
    <w:p w14:paraId="6C9CAC1A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Flujos Alternativos</w:t>
      </w:r>
    </w:p>
    <w:p w14:paraId="5183634C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A1.</w:t>
      </w:r>
      <w:r w:rsidRPr="0092194E">
        <w:rPr>
          <w:rFonts w:ascii="Arial" w:hAnsi="Arial" w:cs="Arial"/>
          <w:sz w:val="24"/>
          <w:szCs w:val="24"/>
        </w:rPr>
        <w:t xml:space="preserve"> El número de envío no existe.</w:t>
      </w:r>
    </w:p>
    <w:p w14:paraId="38852C35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informa que el envío no fue encontrado. </w:t>
      </w:r>
    </w:p>
    <w:p w14:paraId="67FDBFAC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A2.</w:t>
      </w:r>
      <w:r w:rsidRPr="0092194E">
        <w:rPr>
          <w:rFonts w:ascii="Arial" w:hAnsi="Arial" w:cs="Arial"/>
          <w:sz w:val="24"/>
          <w:szCs w:val="24"/>
        </w:rPr>
        <w:t xml:space="preserve"> El cliente no posee permisos sobre ese envío.</w:t>
      </w:r>
    </w:p>
    <w:p w14:paraId="0CAF223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deniega el acceso. </w:t>
      </w:r>
    </w:p>
    <w:p w14:paraId="35BFA38B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 de Excepción</w:t>
      </w:r>
    </w:p>
    <w:p w14:paraId="13F1DAFF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ocurre un problema de conexión con la base de datos, el sistema mostrará un mensaje indicando que la consulta no pudo realizarse.</w:t>
      </w:r>
    </w:p>
    <w:p w14:paraId="406B37C3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Postcondiciones</w:t>
      </w:r>
    </w:p>
    <w:p w14:paraId="6C47067C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cliente obtiene la información actualizada del envío. </w:t>
      </w:r>
    </w:p>
    <w:p w14:paraId="7BD0AA4B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Reglas de Negocio</w:t>
      </w:r>
    </w:p>
    <w:p w14:paraId="0F220B2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Solo el propietario del envío podrá consultar el tracking. </w:t>
      </w:r>
    </w:p>
    <w:p w14:paraId="28121C5A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Toda actualización deberá reflejarse inmediatamente. </w:t>
      </w:r>
    </w:p>
    <w:p w14:paraId="59D66BFB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historial no podrá modificarse. </w:t>
      </w:r>
    </w:p>
    <w:p w14:paraId="11F95A5F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Datos de Entrada</w:t>
      </w:r>
    </w:p>
    <w:p w14:paraId="260CAE5A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Número de envío. </w:t>
      </w:r>
    </w:p>
    <w:p w14:paraId="4F89833E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Datos de Salida</w:t>
      </w:r>
    </w:p>
    <w:p w14:paraId="697CC57A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Estado actual. </w:t>
      </w:r>
    </w:p>
    <w:p w14:paraId="72B0BEFF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Historial del envío. </w:t>
      </w:r>
    </w:p>
    <w:p w14:paraId="019C292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Fecha de actualización. </w:t>
      </w:r>
    </w:p>
    <w:p w14:paraId="5EE2D7CA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Ubicación del paquete. </w:t>
      </w:r>
    </w:p>
    <w:p w14:paraId="3F7D4371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Requerimientos Relacionados</w:t>
      </w:r>
    </w:p>
    <w:p w14:paraId="439109F0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RF-10 Gestión de Estados del Envío. </w:t>
      </w:r>
    </w:p>
    <w:p w14:paraId="0FD6B8EE" w14:textId="01FD2396" w:rsidR="00C96FB7" w:rsidRPr="00F9198B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RF-18 Confirmación de Entrega. </w:t>
      </w:r>
    </w:p>
    <w:p w14:paraId="3B812FA5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CU-06 Confirmar Entrega</w:t>
      </w:r>
    </w:p>
    <w:p w14:paraId="660D94B9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Código:</w:t>
      </w:r>
      <w:r w:rsidRPr="0092194E">
        <w:rPr>
          <w:rFonts w:ascii="Arial" w:hAnsi="Arial" w:cs="Arial"/>
          <w:sz w:val="24"/>
          <w:szCs w:val="24"/>
        </w:rPr>
        <w:t xml:space="preserve"> CU-06</w:t>
      </w:r>
    </w:p>
    <w:p w14:paraId="320F577F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lastRenderedPageBreak/>
        <w:t>Nombre:</w:t>
      </w:r>
      <w:r w:rsidRPr="0092194E">
        <w:rPr>
          <w:rFonts w:ascii="Arial" w:hAnsi="Arial" w:cs="Arial"/>
          <w:sz w:val="24"/>
          <w:szCs w:val="24"/>
        </w:rPr>
        <w:t xml:space="preserve"> Confirmar Entrega</w:t>
      </w:r>
    </w:p>
    <w:p w14:paraId="119C7842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Objetivo:</w:t>
      </w:r>
      <w:r w:rsidRPr="0092194E">
        <w:rPr>
          <w:rFonts w:ascii="Arial" w:hAnsi="Arial" w:cs="Arial"/>
          <w:sz w:val="24"/>
          <w:szCs w:val="24"/>
        </w:rPr>
        <w:br/>
        <w:t>Permitir registrar oficialmente la entrega del envío al cliente y actualizar su estado dentro del sistema.</w:t>
      </w:r>
    </w:p>
    <w:p w14:paraId="3ABE3CA4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 Principal:</w:t>
      </w:r>
      <w:r w:rsidRPr="0092194E">
        <w:rPr>
          <w:rFonts w:ascii="Arial" w:hAnsi="Arial" w:cs="Arial"/>
          <w:sz w:val="24"/>
          <w:szCs w:val="24"/>
        </w:rPr>
        <w:br/>
        <w:t>Repartidor.</w:t>
      </w:r>
    </w:p>
    <w:p w14:paraId="2F29300D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Actores Secundarios:</w:t>
      </w:r>
      <w:r w:rsidRPr="0092194E">
        <w:rPr>
          <w:rFonts w:ascii="Arial" w:hAnsi="Arial" w:cs="Arial"/>
          <w:sz w:val="24"/>
          <w:szCs w:val="24"/>
        </w:rPr>
        <w:br/>
        <w:t>Sistema.</w:t>
      </w:r>
    </w:p>
    <w:p w14:paraId="5A253FB5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Prioridad:</w:t>
      </w:r>
      <w:r w:rsidRPr="0092194E">
        <w:rPr>
          <w:rFonts w:ascii="Arial" w:hAnsi="Arial" w:cs="Arial"/>
          <w:sz w:val="24"/>
          <w:szCs w:val="24"/>
        </w:rPr>
        <w:t xml:space="preserve"> Alta.</w:t>
      </w:r>
    </w:p>
    <w:p w14:paraId="6209EC8D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Frecuencia de Uso:</w:t>
      </w:r>
      <w:r w:rsidRPr="0092194E">
        <w:rPr>
          <w:rFonts w:ascii="Arial" w:hAnsi="Arial" w:cs="Arial"/>
          <w:sz w:val="24"/>
          <w:szCs w:val="24"/>
        </w:rPr>
        <w:br/>
        <w:t>Cada vez que un envío es entregado al cliente.</w:t>
      </w:r>
    </w:p>
    <w:p w14:paraId="31C4C958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Precondiciones</w:t>
      </w:r>
    </w:p>
    <w:p w14:paraId="656D12ED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envío debe encontrarse en proceso de entrega. </w:t>
      </w:r>
    </w:p>
    <w:p w14:paraId="247C05C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repartidor debe estar autenticado. </w:t>
      </w:r>
    </w:p>
    <w:p w14:paraId="44F5C063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 Principal</w:t>
      </w:r>
    </w:p>
    <w:p w14:paraId="22E278CC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repartidor selecciona el envío. </w:t>
      </w:r>
    </w:p>
    <w:p w14:paraId="6540F3FD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muestra la información correspondiente. </w:t>
      </w:r>
    </w:p>
    <w:p w14:paraId="07DD0E80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repartidor confirma la entrega. </w:t>
      </w:r>
    </w:p>
    <w:p w14:paraId="4681F2F5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Registra la evidencia (firma digital o fotografía). </w:t>
      </w:r>
    </w:p>
    <w:p w14:paraId="02526C2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cambia el estado del envío a </w:t>
      </w:r>
      <w:r w:rsidRPr="0092194E">
        <w:rPr>
          <w:rFonts w:ascii="Arial" w:hAnsi="Arial" w:cs="Arial"/>
          <w:b/>
          <w:bCs/>
          <w:sz w:val="24"/>
          <w:szCs w:val="24"/>
        </w:rPr>
        <w:t>Entregado</w:t>
      </w:r>
      <w:r w:rsidRPr="0092194E">
        <w:rPr>
          <w:rFonts w:ascii="Arial" w:hAnsi="Arial" w:cs="Arial"/>
          <w:sz w:val="24"/>
          <w:szCs w:val="24"/>
        </w:rPr>
        <w:t xml:space="preserve">. </w:t>
      </w:r>
    </w:p>
    <w:p w14:paraId="2F0C1B7D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Registra la fecha y hora. </w:t>
      </w:r>
    </w:p>
    <w:p w14:paraId="7E8765E5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Guarda la evidencia. </w:t>
      </w:r>
    </w:p>
    <w:p w14:paraId="2B5D1115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Notifica automáticamente al cliente. </w:t>
      </w:r>
    </w:p>
    <w:p w14:paraId="2C651518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Flujos Alternativos</w:t>
      </w:r>
    </w:p>
    <w:p w14:paraId="3CE6F19E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A1.</w:t>
      </w:r>
      <w:r w:rsidRPr="0092194E">
        <w:rPr>
          <w:rFonts w:ascii="Arial" w:hAnsi="Arial" w:cs="Arial"/>
          <w:sz w:val="24"/>
          <w:szCs w:val="24"/>
        </w:rPr>
        <w:t xml:space="preserve"> El cliente no se encuentra disponible.</w:t>
      </w:r>
    </w:p>
    <w:p w14:paraId="02D0013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repartidor registra un intento de entrega. </w:t>
      </w:r>
    </w:p>
    <w:p w14:paraId="00CB1AAF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mantiene el envío pendiente. </w:t>
      </w:r>
    </w:p>
    <w:p w14:paraId="0ACB698C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Se agenda una nueva visita. </w:t>
      </w:r>
    </w:p>
    <w:p w14:paraId="389CCC49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A2.</w:t>
      </w:r>
      <w:r w:rsidRPr="0092194E">
        <w:rPr>
          <w:rFonts w:ascii="Arial" w:hAnsi="Arial" w:cs="Arial"/>
          <w:sz w:val="24"/>
          <w:szCs w:val="24"/>
        </w:rPr>
        <w:t xml:space="preserve"> La evidencia no puede registrarse.</w:t>
      </w:r>
    </w:p>
    <w:p w14:paraId="7255EE9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sistema solicita volver a capturar la evidencia antes de finalizar el proceso. </w:t>
      </w:r>
    </w:p>
    <w:p w14:paraId="65AEA2EB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lastRenderedPageBreak/>
        <w:t>Flujo de Excepción</w:t>
      </w:r>
    </w:p>
    <w:p w14:paraId="77ACF4A6" w14:textId="77777777" w:rsidR="00C96FB7" w:rsidRPr="0092194E" w:rsidRDefault="00C96FB7" w:rsidP="00C96FB7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Si ocurre un error durante el registro de la entrega, el sistema cancelará la operación y mantendrá el estado anterior del envío.</w:t>
      </w:r>
    </w:p>
    <w:p w14:paraId="413277FF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Postcondiciones</w:t>
      </w:r>
    </w:p>
    <w:p w14:paraId="4832367F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envío queda marcado como </w:t>
      </w:r>
      <w:r w:rsidRPr="0092194E">
        <w:rPr>
          <w:rFonts w:ascii="Arial" w:hAnsi="Arial" w:cs="Arial"/>
          <w:b/>
          <w:bCs/>
          <w:sz w:val="24"/>
          <w:szCs w:val="24"/>
        </w:rPr>
        <w:t>Entregado</w:t>
      </w:r>
      <w:r w:rsidRPr="0092194E">
        <w:rPr>
          <w:rFonts w:ascii="Arial" w:hAnsi="Arial" w:cs="Arial"/>
          <w:sz w:val="24"/>
          <w:szCs w:val="24"/>
        </w:rPr>
        <w:t xml:space="preserve">. </w:t>
      </w:r>
    </w:p>
    <w:p w14:paraId="49617D34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Finaliza el ciclo de vida del envío. </w:t>
      </w:r>
    </w:p>
    <w:p w14:paraId="3C0D1047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Se registra toda la información de la entrega. </w:t>
      </w:r>
    </w:p>
    <w:p w14:paraId="5C364C35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Reglas de Negocio</w:t>
      </w:r>
    </w:p>
    <w:p w14:paraId="2A1673FB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Toda entrega debe contar con evidencia digital. </w:t>
      </w:r>
    </w:p>
    <w:p w14:paraId="3A6C3F2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El estado </w:t>
      </w:r>
      <w:r w:rsidRPr="0092194E">
        <w:rPr>
          <w:rFonts w:ascii="Arial" w:hAnsi="Arial" w:cs="Arial"/>
          <w:b/>
          <w:bCs/>
          <w:sz w:val="24"/>
          <w:szCs w:val="24"/>
        </w:rPr>
        <w:t>Entregado</w:t>
      </w:r>
      <w:r w:rsidRPr="0092194E">
        <w:rPr>
          <w:rFonts w:ascii="Arial" w:hAnsi="Arial" w:cs="Arial"/>
          <w:sz w:val="24"/>
          <w:szCs w:val="24"/>
        </w:rPr>
        <w:t xml:space="preserve"> será irreversible. </w:t>
      </w:r>
    </w:p>
    <w:p w14:paraId="65BF5BE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Toda la información deberá almacenarse en el historial del envío. </w:t>
      </w:r>
    </w:p>
    <w:p w14:paraId="7935E1F1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Datos de Entrada</w:t>
      </w:r>
    </w:p>
    <w:p w14:paraId="2329D4C3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Número de envío. </w:t>
      </w:r>
    </w:p>
    <w:p w14:paraId="16D3FA35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Evidencia de entrega. </w:t>
      </w:r>
    </w:p>
    <w:p w14:paraId="5D32940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Fecha y hora. </w:t>
      </w:r>
    </w:p>
    <w:p w14:paraId="7865A30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Usuario repartidor. </w:t>
      </w:r>
    </w:p>
    <w:p w14:paraId="6E2C8FF2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Datos de Salida</w:t>
      </w:r>
    </w:p>
    <w:p w14:paraId="3E9B248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Estado actualizado del envío. </w:t>
      </w:r>
    </w:p>
    <w:p w14:paraId="60D56BB7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Confirmación de entrega. </w:t>
      </w:r>
    </w:p>
    <w:p w14:paraId="76924469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Registro de auditoría. </w:t>
      </w:r>
    </w:p>
    <w:p w14:paraId="645776CA" w14:textId="77777777" w:rsidR="00C96FB7" w:rsidRPr="0092194E" w:rsidRDefault="00C96FB7" w:rsidP="00C96FB7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Requerimientos Relacionados</w:t>
      </w:r>
    </w:p>
    <w:p w14:paraId="0A750CF6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RF-10 Gestión de Estados del Envío. </w:t>
      </w:r>
    </w:p>
    <w:p w14:paraId="477EEA38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RF-17 Selección de Método de Entrega. </w:t>
      </w:r>
    </w:p>
    <w:p w14:paraId="6AEC50AA" w14:textId="77777777" w:rsidR="00C96FB7" w:rsidRPr="0092194E" w:rsidRDefault="00C96FB7" w:rsidP="00072795">
      <w:pPr>
        <w:ind w:left="360"/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RF-18 Confirmación de Entrega.</w:t>
      </w:r>
    </w:p>
    <w:p w14:paraId="21C901DF" w14:textId="77777777" w:rsidR="00892F34" w:rsidRPr="0092194E" w:rsidRDefault="00892F34" w:rsidP="00892F34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4. Base de Datos</w:t>
      </w:r>
    </w:p>
    <w:p w14:paraId="37598694" w14:textId="77777777" w:rsidR="00892F34" w:rsidRPr="0092194E" w:rsidRDefault="00892F34" w:rsidP="00892F34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4.1 Modelo Entidad-Relación (MER)</w:t>
      </w:r>
    </w:p>
    <w:p w14:paraId="008CA8F2" w14:textId="77777777" w:rsidR="00892F34" w:rsidRPr="0092194E" w:rsidRDefault="00892F34" w:rsidP="00892F34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utilizará un Modelo Entidad-Relación para representar la estructura de los datos y las relaciones existentes entre las entidades involucradas en el proceso logístico y aduanero.</w:t>
      </w:r>
    </w:p>
    <w:p w14:paraId="2F3A02D6" w14:textId="77777777" w:rsidR="00892F34" w:rsidRPr="0092194E" w:rsidRDefault="00892F34" w:rsidP="00892F34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lastRenderedPageBreak/>
        <w:t>Las principales entidades del sistema son:</w:t>
      </w:r>
    </w:p>
    <w:p w14:paraId="00A8C876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Cliente</w:t>
      </w:r>
    </w:p>
    <w:p w14:paraId="661F1847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Paquete</w:t>
      </w:r>
    </w:p>
    <w:p w14:paraId="51F34B96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Casillero</w:t>
      </w:r>
    </w:p>
    <w:p w14:paraId="7DA79F17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Envío</w:t>
      </w:r>
    </w:p>
    <w:p w14:paraId="228F4140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EF09BC">
        <w:rPr>
          <w:rFonts w:ascii="Arial" w:hAnsi="Arial" w:cs="Arial"/>
          <w:sz w:val="24"/>
          <w:szCs w:val="24"/>
        </w:rPr>
        <w:t>EstadoEnvío</w:t>
      </w:r>
      <w:proofErr w:type="spellEnd"/>
    </w:p>
    <w:p w14:paraId="6CC6EC85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EF09BC">
        <w:rPr>
          <w:rFonts w:ascii="Arial" w:hAnsi="Arial" w:cs="Arial"/>
          <w:sz w:val="24"/>
          <w:szCs w:val="24"/>
        </w:rPr>
        <w:t>MétodoEntrega</w:t>
      </w:r>
      <w:proofErr w:type="spellEnd"/>
    </w:p>
    <w:p w14:paraId="266C93F8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Usuario</w:t>
      </w:r>
    </w:p>
    <w:p w14:paraId="2E754911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Factura</w:t>
      </w:r>
    </w:p>
    <w:p w14:paraId="6480DEF3" w14:textId="77777777" w:rsidR="00EF09BC" w:rsidRPr="00EF09BC" w:rsidRDefault="00EF09BC" w:rsidP="00EF09BC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EF09BC">
        <w:rPr>
          <w:rFonts w:ascii="Arial" w:hAnsi="Arial" w:cs="Arial"/>
          <w:sz w:val="24"/>
          <w:szCs w:val="24"/>
        </w:rPr>
        <w:t>DeclaraciónAduanera</w:t>
      </w:r>
      <w:proofErr w:type="spellEnd"/>
    </w:p>
    <w:p w14:paraId="6FF9822F" w14:textId="3EF5FEF2" w:rsidR="00EF09BC" w:rsidRPr="0092194E" w:rsidRDefault="00EF09BC" w:rsidP="00EF09BC">
      <w:pPr>
        <w:ind w:left="360"/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Exención</w:t>
      </w:r>
      <w:r w:rsidRPr="0092194E">
        <w:rPr>
          <w:rFonts w:ascii="Arial" w:hAnsi="Arial" w:cs="Arial"/>
          <w:sz w:val="24"/>
          <w:szCs w:val="24"/>
        </w:rPr>
        <w:t xml:space="preserve"> </w:t>
      </w:r>
    </w:p>
    <w:p w14:paraId="3F9AB5E1" w14:textId="77777777" w:rsidR="00892F34" w:rsidRPr="0092194E" w:rsidRDefault="00892F34" w:rsidP="00892F34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relaciones principales son:</w:t>
      </w:r>
    </w:p>
    <w:p w14:paraId="6FA14693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Cliente puede registrar uno o varios Paquetes.</w:t>
      </w:r>
    </w:p>
    <w:p w14:paraId="191D7768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Cliente posee un Casillero asignado.</w:t>
      </w:r>
    </w:p>
    <w:p w14:paraId="1A7A89F4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Paquete pertenece a un Envío.</w:t>
      </w:r>
    </w:p>
    <w:p w14:paraId="6A0B1FD1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 xml:space="preserve">Un Envío posee un único </w:t>
      </w:r>
      <w:proofErr w:type="spellStart"/>
      <w:r w:rsidRPr="00EF09BC">
        <w:rPr>
          <w:rFonts w:ascii="Arial" w:hAnsi="Arial" w:cs="Arial"/>
          <w:sz w:val="24"/>
          <w:szCs w:val="24"/>
        </w:rPr>
        <w:t>EstadoEnvío</w:t>
      </w:r>
      <w:proofErr w:type="spellEnd"/>
      <w:r w:rsidRPr="00EF09BC">
        <w:rPr>
          <w:rFonts w:ascii="Arial" w:hAnsi="Arial" w:cs="Arial"/>
          <w:sz w:val="24"/>
          <w:szCs w:val="24"/>
        </w:rPr>
        <w:t xml:space="preserve"> vigente.</w:t>
      </w:r>
    </w:p>
    <w:p w14:paraId="47D08E62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Envío utiliza un único Método de Entrega.</w:t>
      </w:r>
    </w:p>
    <w:p w14:paraId="26F3304D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Envío genera una Factura.</w:t>
      </w:r>
    </w:p>
    <w:p w14:paraId="5A90C69F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Envío requiere una Declaración Aduanera.</w:t>
      </w:r>
    </w:p>
    <w:p w14:paraId="7F20BAFE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Un Envío puede aplicar una Exención.</w:t>
      </w:r>
    </w:p>
    <w:p w14:paraId="1057A1C4" w14:textId="7C79ED59" w:rsidR="00892F34" w:rsidRPr="0092194E" w:rsidRDefault="00EF09BC" w:rsidP="00EF09BC">
      <w:pPr>
        <w:rPr>
          <w:rFonts w:ascii="Arial" w:hAnsi="Arial" w:cs="Arial"/>
          <w:b/>
          <w:bCs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lastRenderedPageBreak/>
        <w:t>Un Usuario administra las operaciones relacionadas con los Envíos.</w:t>
      </w:r>
      <w:r w:rsidR="00CE70A4" w:rsidRPr="00CE70A4">
        <w:rPr>
          <w:noProof/>
        </w:rPr>
        <w:t xml:space="preserve"> </w:t>
      </w:r>
      <w:r w:rsidR="00CE70A4" w:rsidRPr="00CE70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2359B8" wp14:editId="19E4E034">
            <wp:extent cx="5612130" cy="4408170"/>
            <wp:effectExtent l="0" t="0" r="7620" b="0"/>
            <wp:docPr id="53071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8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F34" w:rsidRPr="0092194E">
        <w:rPr>
          <w:rFonts w:ascii="Arial" w:hAnsi="Arial" w:cs="Arial"/>
          <w:b/>
          <w:bCs/>
          <w:sz w:val="24"/>
          <w:szCs w:val="24"/>
        </w:rPr>
        <w:t>4.2 Modelo Relacional</w:t>
      </w:r>
    </w:p>
    <w:p w14:paraId="0CE59DEB" w14:textId="77777777" w:rsidR="00892F34" w:rsidRPr="0092194E" w:rsidRDefault="00892F34" w:rsidP="00892F34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A partir del Modelo Entidad-Relación se construyó el Modelo Relacional del sistema, donde cada entidad se convierte en una tabla con sus respectivas claves primarias y foráneas.</w:t>
      </w:r>
    </w:p>
    <w:p w14:paraId="5FE7FF4F" w14:textId="77777777" w:rsidR="00892F34" w:rsidRPr="0092194E" w:rsidRDefault="00892F34" w:rsidP="00892F34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tablas principales son:</w:t>
      </w:r>
    </w:p>
    <w:p w14:paraId="03D2D725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Cliente</w:t>
      </w:r>
    </w:p>
    <w:p w14:paraId="4A9445E9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Paquete</w:t>
      </w:r>
    </w:p>
    <w:p w14:paraId="354AE093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Casillero</w:t>
      </w:r>
    </w:p>
    <w:p w14:paraId="14963495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Envío</w:t>
      </w:r>
    </w:p>
    <w:p w14:paraId="616BEF0D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proofErr w:type="spellStart"/>
      <w:r w:rsidRPr="00EF09BC">
        <w:rPr>
          <w:rFonts w:ascii="Arial" w:hAnsi="Arial" w:cs="Arial"/>
          <w:sz w:val="24"/>
          <w:szCs w:val="24"/>
        </w:rPr>
        <w:t>EstadoEnvío</w:t>
      </w:r>
      <w:proofErr w:type="spellEnd"/>
    </w:p>
    <w:p w14:paraId="04BEA509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proofErr w:type="spellStart"/>
      <w:r w:rsidRPr="00EF09BC">
        <w:rPr>
          <w:rFonts w:ascii="Arial" w:hAnsi="Arial" w:cs="Arial"/>
          <w:sz w:val="24"/>
          <w:szCs w:val="24"/>
        </w:rPr>
        <w:t>MétodoEntrega</w:t>
      </w:r>
      <w:proofErr w:type="spellEnd"/>
    </w:p>
    <w:p w14:paraId="20CDFF8C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Usuario</w:t>
      </w:r>
    </w:p>
    <w:p w14:paraId="19D156F5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Factura</w:t>
      </w:r>
    </w:p>
    <w:p w14:paraId="0F01B838" w14:textId="77777777" w:rsidR="00EF09BC" w:rsidRPr="00EF09BC" w:rsidRDefault="00EF09BC" w:rsidP="00EF09BC">
      <w:pPr>
        <w:rPr>
          <w:rFonts w:ascii="Arial" w:hAnsi="Arial" w:cs="Arial"/>
          <w:sz w:val="24"/>
          <w:szCs w:val="24"/>
        </w:rPr>
      </w:pPr>
      <w:proofErr w:type="spellStart"/>
      <w:r w:rsidRPr="00EF09BC">
        <w:rPr>
          <w:rFonts w:ascii="Arial" w:hAnsi="Arial" w:cs="Arial"/>
          <w:sz w:val="24"/>
          <w:szCs w:val="24"/>
        </w:rPr>
        <w:lastRenderedPageBreak/>
        <w:t>DeclaraciónAduanera</w:t>
      </w:r>
      <w:proofErr w:type="spellEnd"/>
    </w:p>
    <w:p w14:paraId="42D06895" w14:textId="77777777" w:rsidR="00EF09BC" w:rsidRDefault="00EF09BC" w:rsidP="00EF09BC">
      <w:pPr>
        <w:rPr>
          <w:rFonts w:ascii="Arial" w:hAnsi="Arial" w:cs="Arial"/>
          <w:sz w:val="24"/>
          <w:szCs w:val="24"/>
        </w:rPr>
      </w:pPr>
      <w:r w:rsidRPr="00EF09BC">
        <w:rPr>
          <w:rFonts w:ascii="Arial" w:hAnsi="Arial" w:cs="Arial"/>
          <w:sz w:val="24"/>
          <w:szCs w:val="24"/>
        </w:rPr>
        <w:t>Exención</w:t>
      </w:r>
    </w:p>
    <w:p w14:paraId="6B647001" w14:textId="680C817C" w:rsidR="00892F34" w:rsidRPr="0092194E" w:rsidRDefault="00892F34" w:rsidP="00EF09BC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Las relaciones entre tablas se implementan mediante claves foráneas que garantizan la integridad referencial de la base de datos.</w:t>
      </w:r>
    </w:p>
    <w:p w14:paraId="0D37DA91" w14:textId="2EA9EFE7" w:rsidR="00DD0E41" w:rsidRDefault="00CE70A4" w:rsidP="002E7EA8">
      <w:pPr>
        <w:rPr>
          <w:rFonts w:ascii="Arial" w:hAnsi="Arial" w:cs="Arial"/>
          <w:b/>
          <w:bCs/>
          <w:sz w:val="24"/>
          <w:szCs w:val="24"/>
        </w:rPr>
      </w:pPr>
      <w:r w:rsidRPr="00CE70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60CEF2" wp14:editId="15FD3A15">
            <wp:extent cx="5612130" cy="4408170"/>
            <wp:effectExtent l="0" t="0" r="7620" b="0"/>
            <wp:docPr id="1864259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5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B517" w14:textId="2D6B4DDD" w:rsidR="00DD0E41" w:rsidRDefault="00DD0E41" w:rsidP="002E7EA8">
      <w:pPr>
        <w:rPr>
          <w:rFonts w:ascii="Arial" w:hAnsi="Arial" w:cs="Arial"/>
          <w:b/>
          <w:bCs/>
          <w:sz w:val="24"/>
          <w:szCs w:val="24"/>
        </w:rPr>
      </w:pPr>
      <w:r w:rsidRPr="00DD0E41">
        <w:rPr>
          <w:rFonts w:ascii="Arial" w:hAnsi="Arial" w:cs="Arial"/>
          <w:b/>
          <w:bCs/>
          <w:sz w:val="24"/>
          <w:szCs w:val="24"/>
        </w:rPr>
        <w:t>Modelo Relacional generado a partir de la implementación en SQL Server.</w:t>
      </w:r>
    </w:p>
    <w:p w14:paraId="550DEFCC" w14:textId="05FB1A98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4.3 Diccionario de Datos</w:t>
      </w:r>
    </w:p>
    <w:p w14:paraId="12B5447F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Tabla: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794"/>
        <w:gridCol w:w="2530"/>
      </w:tblGrid>
      <w:tr w:rsidR="002E7EA8" w:rsidRPr="0092194E" w14:paraId="5CFEB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17861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43FC93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3D7D5B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2E7EA8" w:rsidRPr="0092194E" w14:paraId="06BB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C6CA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6FD31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DBF10D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Identificador del cliente</w:t>
            </w:r>
          </w:p>
        </w:tc>
      </w:tr>
      <w:tr w:rsidR="002E7EA8" w:rsidRPr="0092194E" w14:paraId="6FC2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FA6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406E023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6D18AB0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Nombre completo</w:t>
            </w:r>
          </w:p>
        </w:tc>
      </w:tr>
      <w:tr w:rsidR="002E7EA8" w:rsidRPr="0092194E" w14:paraId="37A0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03C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6FE7C15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F0C421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Correo electrónico</w:t>
            </w:r>
          </w:p>
        </w:tc>
      </w:tr>
      <w:tr w:rsidR="002E7EA8" w:rsidRPr="0092194E" w14:paraId="63FA6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D624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1EC5EE6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A56EE2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Número telefónico</w:t>
            </w:r>
          </w:p>
        </w:tc>
      </w:tr>
      <w:tr w:rsidR="002E7EA8" w:rsidRPr="0092194E" w14:paraId="6F050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FCDB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lastRenderedPageBreak/>
              <w:t>Dirección</w:t>
            </w:r>
          </w:p>
        </w:tc>
        <w:tc>
          <w:tcPr>
            <w:tcW w:w="0" w:type="auto"/>
            <w:vAlign w:val="center"/>
            <w:hideMark/>
          </w:tcPr>
          <w:p w14:paraId="7DB721F7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250)</w:t>
            </w:r>
          </w:p>
        </w:tc>
        <w:tc>
          <w:tcPr>
            <w:tcW w:w="0" w:type="auto"/>
            <w:vAlign w:val="center"/>
            <w:hideMark/>
          </w:tcPr>
          <w:p w14:paraId="759EFAB6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Dirección del cliente</w:t>
            </w:r>
          </w:p>
        </w:tc>
      </w:tr>
    </w:tbl>
    <w:p w14:paraId="2FD966AD" w14:textId="583E910C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</w:p>
    <w:p w14:paraId="4244D762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Tabla: Envío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754"/>
        <w:gridCol w:w="2424"/>
      </w:tblGrid>
      <w:tr w:rsidR="002E7EA8" w:rsidRPr="0092194E" w14:paraId="48B70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B0F4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01C5F20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B7A2A56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2E7EA8" w:rsidRPr="0092194E" w14:paraId="6055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84A6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8B2D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B2AAF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Identificador del envío</w:t>
            </w:r>
          </w:p>
        </w:tc>
      </w:tr>
      <w:tr w:rsidR="002E7EA8" w:rsidRPr="0092194E" w14:paraId="11AE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471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05E27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88D05D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Cliente propietario</w:t>
            </w:r>
          </w:p>
        </w:tc>
      </w:tr>
      <w:tr w:rsidR="002E7EA8" w:rsidRPr="0092194E" w14:paraId="2B4AB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6F9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90EF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1FA6B1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Estado actual</w:t>
            </w:r>
          </w:p>
        </w:tc>
      </w:tr>
      <w:tr w:rsidR="002E7EA8" w:rsidRPr="0092194E" w14:paraId="5939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30AF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IdMetodoEntrega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39D6B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0ABE7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Método de entrega</w:t>
            </w:r>
          </w:p>
        </w:tc>
      </w:tr>
      <w:tr w:rsidR="002E7EA8" w:rsidRPr="0092194E" w14:paraId="48FFF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26D1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ValorCIF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ECBB0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658D56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Valor CIF</w:t>
            </w:r>
          </w:p>
        </w:tc>
      </w:tr>
      <w:tr w:rsidR="002E7EA8" w:rsidRPr="0092194E" w14:paraId="6CBB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8FE1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Impuestos</w:t>
            </w:r>
          </w:p>
        </w:tc>
        <w:tc>
          <w:tcPr>
            <w:tcW w:w="0" w:type="auto"/>
            <w:vAlign w:val="center"/>
            <w:hideMark/>
          </w:tcPr>
          <w:p w14:paraId="739C6F8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36F37C7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Total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 xml:space="preserve"> de impuestos</w:t>
            </w:r>
          </w:p>
        </w:tc>
      </w:tr>
      <w:tr w:rsidR="002E7EA8" w:rsidRPr="0092194E" w14:paraId="5F95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496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FechaRegistro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E1ABA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2444197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732896F3" w14:textId="734F6BD9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</w:p>
    <w:p w14:paraId="7733D8AB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Tabla: Factura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754"/>
        <w:gridCol w:w="1970"/>
      </w:tblGrid>
      <w:tr w:rsidR="002E7EA8" w:rsidRPr="0092194E" w14:paraId="20D37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C03A5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6F49D98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4EA316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2E7EA8" w:rsidRPr="0092194E" w14:paraId="5020F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ADD1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6230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EAF0B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</w:tr>
      <w:tr w:rsidR="002E7EA8" w:rsidRPr="0092194E" w14:paraId="41078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6F3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94B74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D0883F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Envío asociado</w:t>
            </w:r>
          </w:p>
        </w:tc>
      </w:tr>
      <w:tr w:rsidR="002E7EA8" w:rsidRPr="0092194E" w14:paraId="5EFC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A19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NumeroFactura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82E6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4189AE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Consecutivo</w:t>
            </w:r>
          </w:p>
        </w:tc>
      </w:tr>
      <w:tr w:rsidR="002E7EA8" w:rsidRPr="0092194E" w14:paraId="35F0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D61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D54486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569C67F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Monto total</w:t>
            </w:r>
          </w:p>
        </w:tc>
      </w:tr>
      <w:tr w:rsidR="002E7EA8" w:rsidRPr="0092194E" w14:paraId="3294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86DF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EC503C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72F09B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Fecha de emisión</w:t>
            </w:r>
          </w:p>
        </w:tc>
      </w:tr>
    </w:tbl>
    <w:p w14:paraId="07138194" w14:textId="48E952A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</w:p>
    <w:p w14:paraId="125EBA46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92194E">
        <w:rPr>
          <w:rFonts w:ascii="Arial" w:hAnsi="Arial" w:cs="Arial"/>
          <w:b/>
          <w:bCs/>
          <w:sz w:val="24"/>
          <w:szCs w:val="24"/>
        </w:rPr>
        <w:t>EstadoEnvío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61"/>
        <w:gridCol w:w="1863"/>
      </w:tblGrid>
      <w:tr w:rsidR="002E7EA8" w:rsidRPr="0092194E" w14:paraId="15ABF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CC90C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59C55A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CF4C811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2E7EA8" w:rsidRPr="0092194E" w14:paraId="0677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C25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0341D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2C1D9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</w:tr>
      <w:tr w:rsidR="002E7EA8" w:rsidRPr="0092194E" w14:paraId="1416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2C0D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NombreEstado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3BB60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92824B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Estado del envío</w:t>
            </w:r>
          </w:p>
        </w:tc>
      </w:tr>
    </w:tbl>
    <w:p w14:paraId="3F9982CD" w14:textId="3A149D05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</w:p>
    <w:p w14:paraId="7F3BCB2F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lastRenderedPageBreak/>
        <w:t xml:space="preserve">Tabla: </w:t>
      </w:r>
      <w:proofErr w:type="spellStart"/>
      <w:r w:rsidRPr="0092194E">
        <w:rPr>
          <w:rFonts w:ascii="Arial" w:hAnsi="Arial" w:cs="Arial"/>
          <w:b/>
          <w:bCs/>
          <w:sz w:val="24"/>
          <w:szCs w:val="24"/>
        </w:rPr>
        <w:t>HistorialEnvío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94"/>
        <w:gridCol w:w="2277"/>
      </w:tblGrid>
      <w:tr w:rsidR="002E7EA8" w:rsidRPr="0092194E" w14:paraId="4C341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ECCAD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B2ED366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E70E5FD" w14:textId="77777777" w:rsidR="002E7EA8" w:rsidRPr="0092194E" w:rsidRDefault="002E7EA8" w:rsidP="002E7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194E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2E7EA8" w:rsidRPr="0092194E" w14:paraId="3D0B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FF7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444C3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3ECB54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</w:tr>
      <w:tr w:rsidR="002E7EA8" w:rsidRPr="0092194E" w14:paraId="7B6F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A6B6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4799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38ADC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Envío</w:t>
            </w:r>
          </w:p>
        </w:tc>
      </w:tr>
      <w:tr w:rsidR="002E7EA8" w:rsidRPr="0092194E" w14:paraId="64051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2C9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194E">
              <w:rPr>
                <w:rFonts w:ascii="Arial" w:hAnsi="Arial" w:cs="Arial"/>
                <w:sz w:val="24"/>
                <w:szCs w:val="24"/>
              </w:rPr>
              <w:t>IdEstado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AAD65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6ABDED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Estado registrado</w:t>
            </w:r>
          </w:p>
        </w:tc>
      </w:tr>
      <w:tr w:rsidR="002E7EA8" w:rsidRPr="0092194E" w14:paraId="33AF3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511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946F763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28D597E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Fecha del cambio</w:t>
            </w:r>
          </w:p>
        </w:tc>
      </w:tr>
      <w:tr w:rsidR="002E7EA8" w:rsidRPr="0092194E" w14:paraId="59C1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F1F2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4451C2A8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2194E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92194E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FA57689" w14:textId="77777777" w:rsidR="002E7EA8" w:rsidRPr="0092194E" w:rsidRDefault="002E7EA8" w:rsidP="002E7EA8">
            <w:pPr>
              <w:rPr>
                <w:rFonts w:ascii="Arial" w:hAnsi="Arial" w:cs="Arial"/>
                <w:sz w:val="24"/>
                <w:szCs w:val="24"/>
              </w:rPr>
            </w:pPr>
            <w:r w:rsidRPr="0092194E">
              <w:rPr>
                <w:rFonts w:ascii="Arial" w:hAnsi="Arial" w:cs="Arial"/>
                <w:sz w:val="24"/>
                <w:szCs w:val="24"/>
              </w:rPr>
              <w:t>Usuario responsable</w:t>
            </w:r>
          </w:p>
        </w:tc>
      </w:tr>
    </w:tbl>
    <w:p w14:paraId="5B670941" w14:textId="77777777" w:rsidR="00892F34" w:rsidRPr="0092194E" w:rsidRDefault="00892F34" w:rsidP="00892F34">
      <w:pPr>
        <w:rPr>
          <w:rFonts w:ascii="Arial" w:hAnsi="Arial" w:cs="Arial"/>
          <w:sz w:val="24"/>
          <w:szCs w:val="24"/>
        </w:rPr>
      </w:pPr>
    </w:p>
    <w:p w14:paraId="38B5D0B9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4.4 Normalización</w:t>
      </w:r>
    </w:p>
    <w:p w14:paraId="32151F60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Con el fin de garantizar la integridad y consistencia de la información, el diseño de la base de datos fue normalizado hasta la Tercera Forma Normal (3FN).</w:t>
      </w:r>
    </w:p>
    <w:p w14:paraId="6F617B5E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Primera Forma Normal (1FN)</w:t>
      </w:r>
    </w:p>
    <w:p w14:paraId="09C6A8A8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eliminan grupos repetitivos y cada atributo contiene únicamente valores atómicos.</w:t>
      </w:r>
    </w:p>
    <w:p w14:paraId="2540F0E7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433F68B3" w14:textId="696BF29F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Cada envío almacena un único cliente asociado mediante una clave foránea, evitando listas de clientes dentro del mismo registro.</w:t>
      </w:r>
    </w:p>
    <w:p w14:paraId="72A06CD9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Segunda Forma Normal (2FN)</w:t>
      </w:r>
    </w:p>
    <w:p w14:paraId="0F7CA829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Todos los atributos dependen completamente de la clave primaria.</w:t>
      </w:r>
    </w:p>
    <w:p w14:paraId="3C4BF2F4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48256F59" w14:textId="73F66269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información del cliente se almacena únicamente en la tabla </w:t>
      </w:r>
      <w:r w:rsidRPr="0092194E">
        <w:rPr>
          <w:rFonts w:ascii="Arial" w:hAnsi="Arial" w:cs="Arial"/>
          <w:b/>
          <w:bCs/>
          <w:sz w:val="24"/>
          <w:szCs w:val="24"/>
        </w:rPr>
        <w:t>Cliente</w:t>
      </w:r>
      <w:r w:rsidRPr="0092194E">
        <w:rPr>
          <w:rFonts w:ascii="Arial" w:hAnsi="Arial" w:cs="Arial"/>
          <w:sz w:val="24"/>
          <w:szCs w:val="24"/>
        </w:rPr>
        <w:t xml:space="preserve">, evitando repetir nombre, correo y teléfono en la tabla </w:t>
      </w:r>
      <w:r w:rsidRPr="0092194E">
        <w:rPr>
          <w:rFonts w:ascii="Arial" w:hAnsi="Arial" w:cs="Arial"/>
          <w:b/>
          <w:bCs/>
          <w:sz w:val="24"/>
          <w:szCs w:val="24"/>
        </w:rPr>
        <w:t>Envío</w:t>
      </w:r>
      <w:r w:rsidRPr="0092194E">
        <w:rPr>
          <w:rFonts w:ascii="Arial" w:hAnsi="Arial" w:cs="Arial"/>
          <w:sz w:val="24"/>
          <w:szCs w:val="24"/>
        </w:rPr>
        <w:t>.</w:t>
      </w:r>
    </w:p>
    <w:p w14:paraId="5F2D87BD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t>Tercera Forma Normal (3FN)</w:t>
      </w:r>
    </w:p>
    <w:p w14:paraId="70BD58C4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Se eliminan las dependencias transitivas.</w:t>
      </w:r>
    </w:p>
    <w:p w14:paraId="2B0341C1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Ejemplo:</w:t>
      </w:r>
    </w:p>
    <w:p w14:paraId="36FE47FB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La información del estado del envío se almacena en la tabla </w:t>
      </w:r>
      <w:proofErr w:type="spellStart"/>
      <w:r w:rsidRPr="0092194E">
        <w:rPr>
          <w:rFonts w:ascii="Arial" w:hAnsi="Arial" w:cs="Arial"/>
          <w:b/>
          <w:bCs/>
          <w:sz w:val="24"/>
          <w:szCs w:val="24"/>
        </w:rPr>
        <w:t>EstadoEnvío</w:t>
      </w:r>
      <w:proofErr w:type="spellEnd"/>
      <w:r w:rsidRPr="0092194E">
        <w:rPr>
          <w:rFonts w:ascii="Arial" w:hAnsi="Arial" w:cs="Arial"/>
          <w:sz w:val="24"/>
          <w:szCs w:val="24"/>
        </w:rPr>
        <w:t xml:space="preserve">, mientras que la tabla </w:t>
      </w:r>
      <w:r w:rsidRPr="0092194E">
        <w:rPr>
          <w:rFonts w:ascii="Arial" w:hAnsi="Arial" w:cs="Arial"/>
          <w:b/>
          <w:bCs/>
          <w:sz w:val="24"/>
          <w:szCs w:val="24"/>
        </w:rPr>
        <w:t>Envío</w:t>
      </w:r>
      <w:r w:rsidRPr="0092194E">
        <w:rPr>
          <w:rFonts w:ascii="Arial" w:hAnsi="Arial" w:cs="Arial"/>
          <w:sz w:val="24"/>
          <w:szCs w:val="24"/>
        </w:rPr>
        <w:t xml:space="preserve"> únicamente conserva la clave foránea correspondiente.</w:t>
      </w:r>
    </w:p>
    <w:p w14:paraId="541C2ADE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Gracias a esta normalización se evita la redundancia de datos, se mejora la integridad referencial y se facilita el mantenimiento de la base de datos.</w:t>
      </w:r>
    </w:p>
    <w:p w14:paraId="7E5DBECC" w14:textId="77777777" w:rsidR="002E7EA8" w:rsidRPr="0092194E" w:rsidRDefault="002E7EA8" w:rsidP="002E7EA8">
      <w:pPr>
        <w:rPr>
          <w:rFonts w:ascii="Arial" w:hAnsi="Arial" w:cs="Arial"/>
          <w:b/>
          <w:bCs/>
          <w:sz w:val="24"/>
          <w:szCs w:val="24"/>
        </w:rPr>
      </w:pPr>
      <w:r w:rsidRPr="0092194E">
        <w:rPr>
          <w:rFonts w:ascii="Arial" w:hAnsi="Arial" w:cs="Arial"/>
          <w:b/>
          <w:bCs/>
          <w:sz w:val="24"/>
          <w:szCs w:val="24"/>
        </w:rPr>
        <w:lastRenderedPageBreak/>
        <w:t>4.5 Script SQL Inicial</w:t>
      </w:r>
    </w:p>
    <w:p w14:paraId="6D6D95D6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El sistema contará con un script SQL encargado de crear toda la estructura inicial de la base de datos.</w:t>
      </w:r>
    </w:p>
    <w:p w14:paraId="201A2B27" w14:textId="77777777" w:rsidR="002E7EA8" w:rsidRPr="0092194E" w:rsidRDefault="002E7EA8" w:rsidP="002E7EA8">
      <w:p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Este script incluirá:</w:t>
      </w:r>
    </w:p>
    <w:p w14:paraId="26F64D1D" w14:textId="77777777" w:rsidR="002E7EA8" w:rsidRPr="0092194E" w:rsidRDefault="002E7EA8" w:rsidP="002E7EA8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Creación de la base de datos. </w:t>
      </w:r>
    </w:p>
    <w:p w14:paraId="51F9121F" w14:textId="77777777" w:rsidR="002E7EA8" w:rsidRPr="0092194E" w:rsidRDefault="002E7EA8" w:rsidP="002E7EA8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Creación de tablas. </w:t>
      </w:r>
    </w:p>
    <w:p w14:paraId="5B391F21" w14:textId="77777777" w:rsidR="002E7EA8" w:rsidRPr="0092194E" w:rsidRDefault="002E7EA8" w:rsidP="002E7EA8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Definición de claves primarias. </w:t>
      </w:r>
    </w:p>
    <w:p w14:paraId="396C1619" w14:textId="77777777" w:rsidR="002E7EA8" w:rsidRPr="0092194E" w:rsidRDefault="002E7EA8" w:rsidP="002E7EA8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Definición de claves foráneas. </w:t>
      </w:r>
    </w:p>
    <w:p w14:paraId="02988026" w14:textId="77777777" w:rsidR="002E7EA8" w:rsidRPr="0092194E" w:rsidRDefault="002E7EA8" w:rsidP="002E7EA8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 xml:space="preserve">Restricciones de integridad. </w:t>
      </w:r>
    </w:p>
    <w:p w14:paraId="2F78D4B9" w14:textId="77777777" w:rsidR="002E7EA8" w:rsidRPr="0092194E" w:rsidRDefault="002E7EA8" w:rsidP="002E7EA8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2194E">
        <w:rPr>
          <w:rFonts w:ascii="Arial" w:hAnsi="Arial" w:cs="Arial"/>
          <w:sz w:val="24"/>
          <w:szCs w:val="24"/>
        </w:rPr>
        <w:t>Índices necesarios para optimizar consultas.</w:t>
      </w:r>
    </w:p>
    <w:p w14:paraId="1E69788B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</w:pPr>
      <w:r w:rsidRPr="0092194E"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  <w:t>4.6 Datos de Prueba</w:t>
      </w:r>
    </w:p>
    <w:p w14:paraId="4F422524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  <w14:ligatures w14:val="none"/>
        </w:rPr>
      </w:pPr>
      <w:r w:rsidRPr="0092194E">
        <w:rPr>
          <w:rFonts w:ascii="Arial" w:eastAsia="Times New Roman" w:hAnsi="Arial" w:cs="Arial"/>
          <w:sz w:val="24"/>
          <w:szCs w:val="24"/>
          <w:lang w:eastAsia="es-MX"/>
          <w14:ligatures w14:val="none"/>
        </w:rPr>
        <w:t>Para validar el funcionamiento del sistema se incluirán datos de prueba que permitan verificar las operaciones principales.</w:t>
      </w:r>
    </w:p>
    <w:p w14:paraId="3797BC35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  <w14:ligatures w14:val="none"/>
        </w:rPr>
      </w:pPr>
      <w:r w:rsidRPr="0092194E">
        <w:rPr>
          <w:rFonts w:ascii="Arial" w:eastAsia="Times New Roman" w:hAnsi="Arial" w:cs="Arial"/>
          <w:sz w:val="24"/>
          <w:szCs w:val="24"/>
          <w:lang w:eastAsia="es-MX"/>
          <w14:ligatures w14:val="none"/>
        </w:rPr>
        <w:t>Ejemplo de registros:</w:t>
      </w:r>
    </w:p>
    <w:p w14:paraId="531C06D5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</w:pPr>
      <w:r w:rsidRPr="0092194E"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  <w:t>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1514"/>
        <w:gridCol w:w="2013"/>
      </w:tblGrid>
      <w:tr w:rsidR="00032420" w:rsidRPr="0092194E" w14:paraId="58374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0174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27A472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4DC7312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Correo</w:t>
            </w:r>
          </w:p>
        </w:tc>
      </w:tr>
      <w:tr w:rsidR="00032420" w:rsidRPr="0092194E" w14:paraId="2ECA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3F86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5E812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1A14E610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juan@email.com</w:t>
            </w:r>
          </w:p>
        </w:tc>
      </w:tr>
      <w:tr w:rsidR="00032420" w:rsidRPr="0092194E" w14:paraId="07CF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883B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CE1959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María Gómez</w:t>
            </w:r>
          </w:p>
        </w:tc>
        <w:tc>
          <w:tcPr>
            <w:tcW w:w="0" w:type="auto"/>
            <w:vAlign w:val="center"/>
            <w:hideMark/>
          </w:tcPr>
          <w:p w14:paraId="3DAF43F9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maria@email.com</w:t>
            </w:r>
          </w:p>
        </w:tc>
      </w:tr>
    </w:tbl>
    <w:p w14:paraId="3DF0BA2C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</w:pPr>
      <w:proofErr w:type="spellStart"/>
      <w:r w:rsidRPr="0092194E"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  <w:t>EstadoEnvío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1303"/>
      </w:tblGrid>
      <w:tr w:rsidR="00032420" w:rsidRPr="0092194E" w14:paraId="58EF2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F237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B305B7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032420" w:rsidRPr="0092194E" w14:paraId="52AC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8738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45EFC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Recibido</w:t>
            </w:r>
          </w:p>
        </w:tc>
      </w:tr>
      <w:tr w:rsidR="00032420" w:rsidRPr="0092194E" w14:paraId="4971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1409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5E6C65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 Aduana</w:t>
            </w:r>
          </w:p>
        </w:tc>
      </w:tr>
      <w:tr w:rsidR="00032420" w:rsidRPr="0092194E" w14:paraId="7507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977F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86A228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 Tránsito</w:t>
            </w:r>
          </w:p>
        </w:tc>
      </w:tr>
      <w:tr w:rsidR="00032420" w:rsidRPr="0092194E" w14:paraId="6CB2D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6A4E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C813F8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 Reparto</w:t>
            </w:r>
          </w:p>
        </w:tc>
      </w:tr>
      <w:tr w:rsidR="00032420" w:rsidRPr="0092194E" w14:paraId="7406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59D6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B035A5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Entregado</w:t>
            </w:r>
          </w:p>
        </w:tc>
      </w:tr>
    </w:tbl>
    <w:p w14:paraId="40E7DED3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</w:pPr>
      <w:proofErr w:type="spellStart"/>
      <w:r w:rsidRPr="0092194E"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  <w:t>MétodoEntrega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2156"/>
      </w:tblGrid>
      <w:tr w:rsidR="00032420" w:rsidRPr="0092194E" w14:paraId="0F2F6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28FC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9D0757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Método</w:t>
            </w:r>
          </w:p>
        </w:tc>
      </w:tr>
      <w:tr w:rsidR="00032420" w:rsidRPr="0092194E" w14:paraId="3A99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2073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3AD3A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Retiro en Sucursal</w:t>
            </w:r>
          </w:p>
        </w:tc>
      </w:tr>
      <w:tr w:rsidR="00032420" w:rsidRPr="0092194E" w14:paraId="6A4FE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782D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7A20F9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Entrega a Domicilio</w:t>
            </w:r>
          </w:p>
        </w:tc>
      </w:tr>
    </w:tbl>
    <w:p w14:paraId="1751DAC2" w14:textId="77777777" w:rsidR="00032420" w:rsidRPr="0092194E" w:rsidRDefault="00032420" w:rsidP="00032420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</w:pPr>
      <w:r w:rsidRPr="0092194E">
        <w:rPr>
          <w:rFonts w:ascii="Arial" w:eastAsia="Times New Roman" w:hAnsi="Arial" w:cs="Arial"/>
          <w:b/>
          <w:bCs/>
          <w:sz w:val="24"/>
          <w:szCs w:val="24"/>
          <w:lang w:eastAsia="es-MX"/>
          <w14:ligatures w14:val="none"/>
        </w:rPr>
        <w:t>Envío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1514"/>
        <w:gridCol w:w="1288"/>
        <w:gridCol w:w="1114"/>
        <w:gridCol w:w="1276"/>
      </w:tblGrid>
      <w:tr w:rsidR="00032420" w:rsidRPr="0092194E" w14:paraId="3C915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21360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3EE2DFB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366C370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8645D95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Valor CIF</w:t>
            </w:r>
          </w:p>
        </w:tc>
        <w:tc>
          <w:tcPr>
            <w:tcW w:w="0" w:type="auto"/>
            <w:vAlign w:val="center"/>
            <w:hideMark/>
          </w:tcPr>
          <w:p w14:paraId="0D66D1F5" w14:textId="77777777" w:rsidR="00032420" w:rsidRPr="0092194E" w:rsidRDefault="00032420" w:rsidP="000324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  <w14:ligatures w14:val="none"/>
              </w:rPr>
              <w:t>Impuestos</w:t>
            </w:r>
          </w:p>
        </w:tc>
      </w:tr>
      <w:tr w:rsidR="00032420" w:rsidRPr="0092194E" w14:paraId="1559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379B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470A47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4F621EE2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 Aduana</w:t>
            </w:r>
          </w:p>
        </w:tc>
        <w:tc>
          <w:tcPr>
            <w:tcW w:w="0" w:type="auto"/>
            <w:vAlign w:val="center"/>
            <w:hideMark/>
          </w:tcPr>
          <w:p w14:paraId="02479CD2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350.00</w:t>
            </w:r>
          </w:p>
        </w:tc>
        <w:tc>
          <w:tcPr>
            <w:tcW w:w="0" w:type="auto"/>
            <w:vAlign w:val="center"/>
            <w:hideMark/>
          </w:tcPr>
          <w:p w14:paraId="1057DA2A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45.25</w:t>
            </w:r>
          </w:p>
        </w:tc>
      </w:tr>
      <w:tr w:rsidR="00032420" w:rsidRPr="0092194E" w14:paraId="4752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FD45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FE1137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María Gómez</w:t>
            </w:r>
          </w:p>
        </w:tc>
        <w:tc>
          <w:tcPr>
            <w:tcW w:w="0" w:type="auto"/>
            <w:vAlign w:val="center"/>
            <w:hideMark/>
          </w:tcPr>
          <w:p w14:paraId="1CE739F5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En Tránsito</w:t>
            </w:r>
          </w:p>
        </w:tc>
        <w:tc>
          <w:tcPr>
            <w:tcW w:w="0" w:type="auto"/>
            <w:vAlign w:val="center"/>
            <w:hideMark/>
          </w:tcPr>
          <w:p w14:paraId="6DA730B6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180.00</w:t>
            </w:r>
          </w:p>
        </w:tc>
        <w:tc>
          <w:tcPr>
            <w:tcW w:w="0" w:type="auto"/>
            <w:vAlign w:val="center"/>
            <w:hideMark/>
          </w:tcPr>
          <w:p w14:paraId="4204A59C" w14:textId="77777777" w:rsidR="00032420" w:rsidRPr="0092194E" w:rsidRDefault="00032420" w:rsidP="000324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</w:pPr>
            <w:r w:rsidRPr="0092194E">
              <w:rPr>
                <w:rFonts w:ascii="Arial" w:eastAsia="Times New Roman" w:hAnsi="Arial" w:cs="Arial"/>
                <w:sz w:val="24"/>
                <w:szCs w:val="24"/>
                <w:lang w:eastAsia="es-MX"/>
                <w14:ligatures w14:val="none"/>
              </w:rPr>
              <w:t>22.50</w:t>
            </w:r>
          </w:p>
        </w:tc>
      </w:tr>
    </w:tbl>
    <w:p w14:paraId="42502DFD" w14:textId="77777777" w:rsidR="002E7EA8" w:rsidRPr="002A49C5" w:rsidRDefault="002E7EA8" w:rsidP="00892F34">
      <w:pPr>
        <w:rPr>
          <w:lang w:val="es-CR"/>
        </w:rPr>
      </w:pPr>
    </w:p>
    <w:p w14:paraId="7E0679FD" w14:textId="06DF804C" w:rsidR="00CC0F57" w:rsidRPr="00CC0F57" w:rsidRDefault="00CC0F57" w:rsidP="00722CF7"/>
    <w:sectPr w:rsidR="00CC0F57" w:rsidRPr="00CC0F57" w:rsidSect="00153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A27B" w14:textId="77777777" w:rsidR="00AF32BF" w:rsidRDefault="00AF32BF" w:rsidP="000B5D05">
      <w:pPr>
        <w:spacing w:after="0" w:line="240" w:lineRule="auto"/>
      </w:pPr>
      <w:r>
        <w:separator/>
      </w:r>
    </w:p>
  </w:endnote>
  <w:endnote w:type="continuationSeparator" w:id="0">
    <w:p w14:paraId="025CBC91" w14:textId="77777777" w:rsidR="00AF32BF" w:rsidRDefault="00AF32BF" w:rsidP="000B5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9E58E" w14:textId="77777777" w:rsidR="00AF32BF" w:rsidRDefault="00AF32BF" w:rsidP="000B5D05">
      <w:pPr>
        <w:spacing w:after="0" w:line="240" w:lineRule="auto"/>
      </w:pPr>
      <w:r>
        <w:separator/>
      </w:r>
    </w:p>
  </w:footnote>
  <w:footnote w:type="continuationSeparator" w:id="0">
    <w:p w14:paraId="5DE7C28B" w14:textId="77777777" w:rsidR="00AF32BF" w:rsidRDefault="00AF32BF" w:rsidP="000B5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820"/>
    <w:multiLevelType w:val="multilevel"/>
    <w:tmpl w:val="69F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418B"/>
    <w:multiLevelType w:val="multilevel"/>
    <w:tmpl w:val="64B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2416"/>
    <w:multiLevelType w:val="multilevel"/>
    <w:tmpl w:val="391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376A"/>
    <w:multiLevelType w:val="multilevel"/>
    <w:tmpl w:val="3B4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72C8B"/>
    <w:multiLevelType w:val="multilevel"/>
    <w:tmpl w:val="F63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3575"/>
    <w:multiLevelType w:val="multilevel"/>
    <w:tmpl w:val="EDF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1285E"/>
    <w:multiLevelType w:val="multilevel"/>
    <w:tmpl w:val="C5E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C4FCD"/>
    <w:multiLevelType w:val="multilevel"/>
    <w:tmpl w:val="798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13F7C"/>
    <w:multiLevelType w:val="multilevel"/>
    <w:tmpl w:val="8A5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10A33"/>
    <w:multiLevelType w:val="multilevel"/>
    <w:tmpl w:val="CAF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D5F7D"/>
    <w:multiLevelType w:val="multilevel"/>
    <w:tmpl w:val="EDB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C7B93"/>
    <w:multiLevelType w:val="multilevel"/>
    <w:tmpl w:val="1130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854AE"/>
    <w:multiLevelType w:val="multilevel"/>
    <w:tmpl w:val="CAE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56533"/>
    <w:multiLevelType w:val="multilevel"/>
    <w:tmpl w:val="2BE4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F760E"/>
    <w:multiLevelType w:val="multilevel"/>
    <w:tmpl w:val="95D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C26AC"/>
    <w:multiLevelType w:val="multilevel"/>
    <w:tmpl w:val="88C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8432A"/>
    <w:multiLevelType w:val="multilevel"/>
    <w:tmpl w:val="DAE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C3FBB"/>
    <w:multiLevelType w:val="multilevel"/>
    <w:tmpl w:val="482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64CEC"/>
    <w:multiLevelType w:val="multilevel"/>
    <w:tmpl w:val="71A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96A93"/>
    <w:multiLevelType w:val="multilevel"/>
    <w:tmpl w:val="C17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259D6"/>
    <w:multiLevelType w:val="multilevel"/>
    <w:tmpl w:val="440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37DE0"/>
    <w:multiLevelType w:val="multilevel"/>
    <w:tmpl w:val="9CF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3526F"/>
    <w:multiLevelType w:val="multilevel"/>
    <w:tmpl w:val="878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209A6"/>
    <w:multiLevelType w:val="multilevel"/>
    <w:tmpl w:val="C19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23020"/>
    <w:multiLevelType w:val="multilevel"/>
    <w:tmpl w:val="D5CA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F2167"/>
    <w:multiLevelType w:val="multilevel"/>
    <w:tmpl w:val="5F4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66F2B"/>
    <w:multiLevelType w:val="multilevel"/>
    <w:tmpl w:val="32D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F12BE"/>
    <w:multiLevelType w:val="multilevel"/>
    <w:tmpl w:val="506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F2292"/>
    <w:multiLevelType w:val="multilevel"/>
    <w:tmpl w:val="08B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93794"/>
    <w:multiLevelType w:val="multilevel"/>
    <w:tmpl w:val="C66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B32C1"/>
    <w:multiLevelType w:val="multilevel"/>
    <w:tmpl w:val="C5A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5193">
    <w:abstractNumId w:val="20"/>
  </w:num>
  <w:num w:numId="2" w16cid:durableId="508758039">
    <w:abstractNumId w:val="11"/>
  </w:num>
  <w:num w:numId="3" w16cid:durableId="1513180157">
    <w:abstractNumId w:val="1"/>
  </w:num>
  <w:num w:numId="4" w16cid:durableId="1881089308">
    <w:abstractNumId w:val="27"/>
  </w:num>
  <w:num w:numId="5" w16cid:durableId="227542158">
    <w:abstractNumId w:val="21"/>
  </w:num>
  <w:num w:numId="6" w16cid:durableId="1480264246">
    <w:abstractNumId w:val="23"/>
  </w:num>
  <w:num w:numId="7" w16cid:durableId="848374097">
    <w:abstractNumId w:val="28"/>
  </w:num>
  <w:num w:numId="8" w16cid:durableId="306014862">
    <w:abstractNumId w:val="18"/>
  </w:num>
  <w:num w:numId="9" w16cid:durableId="2075932112">
    <w:abstractNumId w:val="4"/>
  </w:num>
  <w:num w:numId="10" w16cid:durableId="1629555331">
    <w:abstractNumId w:val="7"/>
  </w:num>
  <w:num w:numId="11" w16cid:durableId="1401515688">
    <w:abstractNumId w:val="24"/>
  </w:num>
  <w:num w:numId="12" w16cid:durableId="391316111">
    <w:abstractNumId w:val="2"/>
  </w:num>
  <w:num w:numId="13" w16cid:durableId="1252155075">
    <w:abstractNumId w:val="17"/>
  </w:num>
  <w:num w:numId="14" w16cid:durableId="1452899566">
    <w:abstractNumId w:val="12"/>
  </w:num>
  <w:num w:numId="15" w16cid:durableId="48770660">
    <w:abstractNumId w:val="0"/>
  </w:num>
  <w:num w:numId="16" w16cid:durableId="1547136507">
    <w:abstractNumId w:val="29"/>
  </w:num>
  <w:num w:numId="17" w16cid:durableId="585696406">
    <w:abstractNumId w:val="25"/>
  </w:num>
  <w:num w:numId="18" w16cid:durableId="111289870">
    <w:abstractNumId w:val="10"/>
  </w:num>
  <w:num w:numId="19" w16cid:durableId="1091320406">
    <w:abstractNumId w:val="9"/>
  </w:num>
  <w:num w:numId="20" w16cid:durableId="1813132975">
    <w:abstractNumId w:val="13"/>
  </w:num>
  <w:num w:numId="21" w16cid:durableId="555435040">
    <w:abstractNumId w:val="5"/>
  </w:num>
  <w:num w:numId="22" w16cid:durableId="1897932672">
    <w:abstractNumId w:val="14"/>
  </w:num>
  <w:num w:numId="23" w16cid:durableId="621962058">
    <w:abstractNumId w:val="8"/>
  </w:num>
  <w:num w:numId="24" w16cid:durableId="1680504599">
    <w:abstractNumId w:val="16"/>
  </w:num>
  <w:num w:numId="25" w16cid:durableId="1786581541">
    <w:abstractNumId w:val="3"/>
  </w:num>
  <w:num w:numId="26" w16cid:durableId="1860192006">
    <w:abstractNumId w:val="19"/>
  </w:num>
  <w:num w:numId="27" w16cid:durableId="330525354">
    <w:abstractNumId w:val="22"/>
  </w:num>
  <w:num w:numId="28" w16cid:durableId="1773011416">
    <w:abstractNumId w:val="6"/>
  </w:num>
  <w:num w:numId="29" w16cid:durableId="191916347">
    <w:abstractNumId w:val="26"/>
  </w:num>
  <w:num w:numId="30" w16cid:durableId="1982493848">
    <w:abstractNumId w:val="15"/>
  </w:num>
  <w:num w:numId="31" w16cid:durableId="621810800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57"/>
    <w:rsid w:val="00023DED"/>
    <w:rsid w:val="00032420"/>
    <w:rsid w:val="00072795"/>
    <w:rsid w:val="000B5D05"/>
    <w:rsid w:val="0015396B"/>
    <w:rsid w:val="00195E08"/>
    <w:rsid w:val="002A49C5"/>
    <w:rsid w:val="002E7EA8"/>
    <w:rsid w:val="002F4921"/>
    <w:rsid w:val="00383577"/>
    <w:rsid w:val="003A0CE8"/>
    <w:rsid w:val="005326B7"/>
    <w:rsid w:val="00722CF7"/>
    <w:rsid w:val="0083335C"/>
    <w:rsid w:val="00892F34"/>
    <w:rsid w:val="0092194E"/>
    <w:rsid w:val="009602A5"/>
    <w:rsid w:val="00A85F4D"/>
    <w:rsid w:val="00AF32BF"/>
    <w:rsid w:val="00B7314D"/>
    <w:rsid w:val="00C96FB7"/>
    <w:rsid w:val="00CC0F57"/>
    <w:rsid w:val="00CE70A4"/>
    <w:rsid w:val="00D526BE"/>
    <w:rsid w:val="00DD0E41"/>
    <w:rsid w:val="00EF09BC"/>
    <w:rsid w:val="00F03EE4"/>
    <w:rsid w:val="00F57B42"/>
    <w:rsid w:val="00F9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2CDD"/>
  <w15:chartTrackingRefBased/>
  <w15:docId w15:val="{F572F485-1694-4B5E-A7F4-9F5FE4C5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F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F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F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F57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0324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B5D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D05"/>
  </w:style>
  <w:style w:type="paragraph" w:styleId="Piedepgina">
    <w:name w:val="footer"/>
    <w:basedOn w:val="Normal"/>
    <w:link w:val="PiedepginaCar"/>
    <w:uiPriority w:val="99"/>
    <w:unhideWhenUsed/>
    <w:rsid w:val="000B5D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D96106FFB33E46BF99A2067728587D" ma:contentTypeVersion="1" ma:contentTypeDescription="Crear nuevo documento." ma:contentTypeScope="" ma:versionID="3d2da3760d27966381eac5e9aa4647a9">
  <xsd:schema xmlns:xsd="http://www.w3.org/2001/XMLSchema" xmlns:xs="http://www.w3.org/2001/XMLSchema" xmlns:p="http://schemas.microsoft.com/office/2006/metadata/properties" xmlns:ns3="9b0e38b8-7391-4e98-b939-ba81988eedfa" targetNamespace="http://schemas.microsoft.com/office/2006/metadata/properties" ma:root="true" ma:fieldsID="6c13aa325dcbdc4e759981fcbc201497" ns3:_="">
    <xsd:import namespace="9b0e38b8-7391-4e98-b939-ba81988eed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38b8-7391-4e98-b939-ba81988eed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2B54D6-8A70-4DBA-BDF8-7C52AE879D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17E70C-C193-45F1-A2EF-6B6680603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38b8-7391-4e98-b939-ba81988ee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F2D43C-738B-4D60-9C61-832F790702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38</Pages>
  <Words>4837</Words>
  <Characters>26609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ACOSTA GONZALEZ</dc:creator>
  <cp:keywords/>
  <dc:description/>
  <cp:lastModifiedBy>SEBASTIAN ACOSTA GONZALEZ</cp:lastModifiedBy>
  <cp:revision>2</cp:revision>
  <dcterms:created xsi:type="dcterms:W3CDTF">2026-07-20T19:16:00Z</dcterms:created>
  <dcterms:modified xsi:type="dcterms:W3CDTF">2026-07-20T19:16:00Z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0x01010020D96106FFB33E46BF99A2067728587D</vt:lpwstr>
  </property>
</Properties>
</file>