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//13.4.16 1</w:t>
      </w:r>
      <w:r>
        <w:rPr>
          <w:rFonts w:cs="Times New Roman" w:ascii="Times New Roman" w:hAnsi="Times New Roman"/>
        </w:rPr>
        <w:t>4</w:t>
      </w:r>
      <w:r>
        <w:rPr>
          <w:rFonts w:cs="Times New Roman" w:ascii="Times New Roman" w:hAnsi="Times New Roman"/>
        </w:rPr>
        <w:t>:</w:t>
      </w:r>
      <w:r>
        <w:rPr>
          <w:rFonts w:cs="Times New Roman" w:ascii="Times New Roman" w:hAnsi="Times New Roman"/>
        </w:rPr>
        <w:t>58</w:t>
      </w:r>
      <w:r>
        <w:rPr>
          <w:rFonts w:cs="Times New Roman" w:ascii="Times New Roman" w:hAnsi="Times New Roman"/>
        </w:rPr>
        <w:t xml:space="preserve">  v1.0</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w:t>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t>2016</w:t>
      </w:r>
    </w:p>
    <w:p>
      <w:pPr>
        <w:pStyle w:val="Normal"/>
        <w:tabs>
          <w:tab w:val="left" w:pos="1275" w:leader="none"/>
        </w:tabs>
        <w:jc w:val="center"/>
        <w:rPr/>
      </w:pPr>
      <w:r>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rFonts w:ascii="Times New Roman" w:hAnsi="Times New Roman" w:cs="Times New Roman"/>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jc w:val="center"/>
        <w:rPr>
          <w:rFonts w:ascii="Times New Roman" w:hAnsi="Times New Roman" w:cs="Times New Roman"/>
        </w:rPr>
      </w:pPr>
      <w:r>
        <w:rPr/>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2. Principii generale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2.8. Recunoașterea textelor tipărite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2.9. Procesarea textelor tipărite cu alfabet chirilic în RASSM și RSSM</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2.10. Procesarea textelor tipărite cu alfabet latini și litere adiționale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2.11. Procesarea textelor tipărite cu alfabete tranziționale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2.12.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3. Aplicația practică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3.1. Caracteristici generale ale aplicației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rPr/>
      </w:pPr>
      <w:r>
        <w:rPr>
          <w:rFonts w:cs="Times New Roman" w:ascii="Times New Roman" w:hAnsi="Times New Roman"/>
          <w:sz w:val="32"/>
          <w:szCs w:val="32"/>
        </w:rPr>
        <w:t>1. Introducere</w:t>
      </w:r>
    </w:p>
    <w:p>
      <w:pPr>
        <w:pStyle w:val="Normal"/>
        <w:tabs>
          <w:tab w:val="left" w:pos="1275" w:leader="none"/>
        </w:tabs>
        <w:rPr/>
      </w:pPr>
      <w:r>
        <w:rPr/>
      </w:r>
    </w:p>
    <w:p>
      <w:pPr>
        <w:pStyle w:val="Normal"/>
        <w:tabs>
          <w:tab w:val="left" w:pos="1275" w:leader="none"/>
        </w:tabs>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când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transliterării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rPr/>
      </w:pPr>
      <w:r>
        <w:rPr>
          <w:rFonts w:ascii="Times New Roman" w:hAnsi="Times New Roman"/>
        </w:rPr>
        <w:t xml:space="preserve">    </w:t>
      </w:r>
      <w:r>
        <w:rPr>
          <w:rFonts w:ascii="Times New Roman" w:hAnsi="Times New Roman"/>
        </w:rPr>
        <w:t>Pe parcursul lucrării voi pune accent atît pe importanța realizării unui astfel de algoritm cât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greșeli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așadar el nu va avea nici un efect asupra cuvintelor cu greșeli ortografice. 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utilizând tot pachetul de instrumente și funcționalități propuse (dicționarul de cuvinte, lista de prefixe, posibilitatea alegerii standardului necesar etc.). Atât cum aplicația necesită să aibă o interfață grafică  accesibilă și ușor de înțeles, iar pachetul de instrumente să fie la fel ușor accesibil, o aplicație de tipul dat nu se rezumă doar la grafică sau design. Orice utilizator pune în primul rând calitatea conținutului, iar calitatea unei aplicații se poate determina atât pe baza aspectelor vizuale cât și pe cele tehnice. Voi face un studiu comparativ între mai multe aplicații de translare(</w:t>
      </w:r>
      <w:r>
        <w:rPr>
          <w:rFonts w:ascii="Times New Roman" w:hAnsi="Times New Roman"/>
          <w:i/>
          <w:iCs/>
        </w:rPr>
        <w:t>convertare</w:t>
      </w:r>
      <w:r>
        <w:rPr>
          <w:rFonts w:ascii="Times New Roman" w:hAnsi="Times New Roman"/>
        </w:rPr>
        <w:t>) atât de realizare străină cât și a celor românești. Analiza succintă se va evalua atât la nivel tehnic cât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Programatorul este nevoit să aibă în prealabil un grad de cunoaștere destul de înalt atât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obținerea datelor de ieșire necesare, iar fiecare algoritm la început se elaborează, testează, cizelează, pentru ca în final să fie implementat în aplicația dată. Interactivitatea aplicației se bazează pe pe aceste tehnologii, iar limitele impuse la nivel de implementare trebuie luate în considerare în conceperea unei aplicații. Mai mult decât atât, este important de luat în considerare și grupul țintă de utilizatori căruia se adresează aplicația. Chiar și dacă aplicația nu este îndreptată spre un public larg de utilizatori, oricum trebuie de ținut cont de necesitățile și posibilitățile lor (vârsta, profesia etc.), cu scopul de a realiza interfața grafică și pachetul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rPr>
          <w:rFonts w:ascii="Times New Roman" w:hAnsi="Times New Roman"/>
        </w:rPr>
      </w:pPr>
      <w:r>
        <w:rPr>
          <w:rFonts w:ascii="Times New Roman" w:hAnsi="Times New Roman"/>
        </w:rPr>
      </w:r>
    </w:p>
    <w:p>
      <w:pPr>
        <w:pStyle w:val="Normal"/>
        <w:tabs>
          <w:tab w:val="left" w:pos="1275" w:leader="none"/>
        </w:tabs>
        <w:rPr>
          <w:sz w:val="32"/>
          <w:szCs w:val="32"/>
        </w:rPr>
      </w:pPr>
      <w:r>
        <w:rPr>
          <w:rFonts w:ascii="Times New Roman" w:hAnsi="Times New Roman"/>
          <w:sz w:val="32"/>
          <w:szCs w:val="32"/>
        </w:rPr>
        <w:t>2. Principii generale</w:t>
      </w:r>
    </w:p>
    <w:p>
      <w:pPr>
        <w:pStyle w:val="Normal"/>
        <w:tabs>
          <w:tab w:val="left" w:pos="1275" w:leader="none"/>
        </w:tabs>
        <w:rPr>
          <w:rFonts w:ascii="Times New Roman" w:hAnsi="Times New Roman"/>
        </w:rPr>
      </w:pPr>
      <w:r>
        <w:rPr>
          <w:rFonts w:ascii="Times New Roman" w:hAnsi="Times New Roman"/>
        </w:rPr>
      </w:r>
    </w:p>
    <w:p>
      <w:pPr>
        <w:pStyle w:val="Normal"/>
        <w:tabs>
          <w:tab w:val="left" w:pos="1275" w:leader="none"/>
        </w:tabs>
        <w:rPr/>
      </w:pP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rPr/>
      </w:pPr>
      <w:r>
        <w:rPr/>
        <w:t xml:space="preserve">    </w:t>
      </w:r>
      <w:r>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rPr/>
      </w:pPr>
      <w:r>
        <w:rPr/>
        <w:t xml:space="preserve"> </w:t>
      </w:r>
      <w:r>
        <w:rPr/>
        <w:t xml:space="preserve">/*-to-be-Continued-*/ </w:t>
      </w:r>
    </w:p>
    <w:p>
      <w:pPr>
        <w:pStyle w:val="Normal"/>
        <w:tabs>
          <w:tab w:val="left" w:pos="1275" w:leader="none"/>
        </w:tabs>
        <w:rPr/>
      </w:pPr>
      <w:r>
        <w:rPr/>
      </w:r>
    </w:p>
    <w:p>
      <w:pPr>
        <w:pStyle w:val="Normal"/>
        <w:rPr/>
      </w:pPr>
      <w:r>
        <w:rPr>
          <w:rFonts w:ascii="Times New Roman" w:hAnsi="Times New Roman"/>
        </w:rPr>
        <w:t xml:space="preserve"> </w:t>
      </w:r>
    </w:p>
    <w:p>
      <w:pPr>
        <w:pStyle w:val="Normal"/>
        <w:rPr/>
      </w:pPr>
      <w:r>
        <w:rPr>
          <w:rFonts w:ascii="Times New Roman" w:hAnsi="Times New Roman"/>
          <w:sz w:val="32"/>
          <w:szCs w:val="32"/>
        </w:rPr>
        <w:t>Introducere în transliterare</w:t>
      </w:r>
    </w:p>
    <w:p>
      <w:pPr>
        <w:pStyle w:val="Normal"/>
        <w:rPr>
          <w:szCs w:val="24"/>
        </w:rPr>
      </w:pPr>
      <w:r>
        <w:rPr>
          <w:szCs w:val="24"/>
        </w:rPr>
      </w:r>
    </w:p>
    <w:p>
      <w:pPr>
        <w:pStyle w:val="Normal"/>
        <w:rPr/>
      </w:pPr>
      <w:r>
        <w:rPr>
          <w:rFonts w:ascii="Times New Roman" w:hAnsi="Times New Roman"/>
          <w:szCs w:val="24"/>
        </w:rPr>
        <w:t xml:space="preserve">    </w:t>
      </w:r>
      <w:r>
        <w:rPr>
          <w:rFonts w:ascii="Times New Roman" w:hAnsi="Times New Roman"/>
          <w:b/>
          <w:bCs/>
          <w:szCs w:val="24"/>
        </w:rPr>
        <w:t>Scurt istoric</w:t>
      </w:r>
    </w:p>
    <w:p>
      <w:pPr>
        <w:pStyle w:val="Normal"/>
        <w:rPr/>
      </w:pPr>
      <w:r>
        <w:rPr>
          <w:rFonts w:ascii="Times New Roman" w:hAnsi="Times New Roman"/>
          <w:szCs w:val="24"/>
        </w:rPr>
        <w:t xml:space="preserve">De-a lungul anilor au fost propuse câteva tehnici de transliterare între două limbi, fiind orientate, în principal, pe transliterarea ortografică a numelor proprii englezeşti în chineză, japoneză, coreeană sau arabă. </w:t>
      </w:r>
    </w:p>
    <w:p>
      <w:pPr>
        <w:pStyle w:val="Normal"/>
        <w:rPr/>
      </w:pPr>
      <w:r>
        <w:rPr>
          <w:rFonts w:ascii="Times New Roman" w:hAnsi="Times New Roman"/>
          <w:szCs w:val="24"/>
        </w:rPr>
        <w:t xml:space="preserve">    </w:t>
      </w:r>
      <w:r>
        <w:rPr>
          <w:rFonts w:ascii="Times New Roman" w:hAnsi="Times New Roman"/>
          <w:szCs w:val="24"/>
        </w:rPr>
        <w:t xml:space="preserve">Knight şi Graehl, în 1997, au introdus o metodă de transliterare între japoneză şi engleză, utilizând algoritmi de traducere bazaţi pe maşini cu stări finite, această metodă fiind adaptată de Stalls şi Knight în anul succesor pentru transliterare bidirecţională între engleză şi arabă. Alte metode de transliterare au mai fost descrise de Jung et al. (2000), Meng et al. (2001), Virga şi Khudanpur (2003).  În lucrarea lor, Haizhou et al. (2004) clasifică metodele menţionate mai sus ca fiind abordări ale transliterării bazate pe nivel fonetic. Ei propun o nouă tehnică, numită de către autori mapare-ortografică-directă (direct orthographic mapping sau DOM), cu alte cuvinte un model de transliterare pe bază de n-grame (secvenţe de n litere consecutive care pot apărea în cuvintele unei limbi). </w:t>
      </w:r>
    </w:p>
    <w:p>
      <w:pPr>
        <w:pStyle w:val="Normal"/>
        <w:rPr/>
      </w:pPr>
      <w:r>
        <w:rPr>
          <w:rFonts w:ascii="Times New Roman" w:hAnsi="Times New Roman"/>
          <w:szCs w:val="24"/>
        </w:rPr>
        <w:t xml:space="preserve">    </w:t>
      </w:r>
      <w:r>
        <w:rPr>
          <w:rFonts w:ascii="Times New Roman" w:hAnsi="Times New Roman"/>
          <w:szCs w:val="24"/>
        </w:rPr>
        <w:t>Experimentele realizate au fost focalizate asupra transliterării textelor românești tipărite cu grafie chirilică în cea română, fiind parte a studiului efectuat pentru modulul dedicat transliterării automatizate, integrat într-un sistem de sinteză a vorbirii pentru limba română.</w:t>
      </w:r>
    </w:p>
    <w:p>
      <w:pPr>
        <w:pStyle w:val="Normal"/>
        <w:rPr>
          <w:rFonts w:ascii="Times New Roman" w:hAnsi="Times New Roman"/>
          <w:szCs w:val="24"/>
        </w:rPr>
      </w:pPr>
      <w:r>
        <w:rPr>
          <w:rFonts w:ascii="Times New Roman" w:hAnsi="Times New Roman"/>
          <w:szCs w:val="24"/>
        </w:rPr>
      </w:r>
    </w:p>
    <w:p>
      <w:pPr>
        <w:pStyle w:val="Normal"/>
        <w:rPr/>
      </w:pPr>
      <w:r>
        <w:rPr>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w:t>
      </w:r>
      <w:r>
        <w:rPr>
          <w:rFonts w:cs="Times New Roman" w:ascii="Times New Roman" w:hAnsi="Times New Roman"/>
          <w:b/>
          <w:bCs/>
          <w:i/>
          <w:iCs/>
          <w:szCs w:val="24"/>
        </w:rPr>
        <w:t>х</w:t>
      </w:r>
      <w:r>
        <w:rPr>
          <w:rFonts w:cs="Times New Roman" w:ascii="Times New Roman" w:hAnsi="Times New Roman"/>
          <w:szCs w:val="24"/>
        </w:rPr>
        <w:t xml:space="preserve"> se transliterează prin litera latină </w:t>
      </w:r>
      <w:r>
        <w:rPr>
          <w:rFonts w:cs="Times New Roman" w:ascii="Times New Roman" w:hAnsi="Times New Roman"/>
          <w:b/>
          <w:bCs/>
          <w:i/>
          <w:iCs/>
          <w:szCs w:val="24"/>
        </w:rPr>
        <w:t>h</w:t>
      </w:r>
      <w:r>
        <w:rPr>
          <w:rFonts w:cs="Times New Roman" w:ascii="Times New Roman" w:hAnsi="Times New Roman"/>
          <w:szCs w:val="24"/>
        </w:rPr>
        <w:t xml:space="preserve">, dar în tradiția țărilor anglofone aceeași literă se transliterează prin digrama </w:t>
      </w:r>
      <w:r>
        <w:rPr>
          <w:rFonts w:cs="Times New Roman" w:ascii="Times New Roman" w:hAnsi="Times New Roman"/>
          <w:b/>
          <w:bCs/>
          <w:i/>
          <w:iCs/>
          <w:szCs w:val="24"/>
        </w:rPr>
        <w:t>kh</w:t>
      </w:r>
      <w:r>
        <w:rPr>
          <w:rFonts w:cs="Times New Roman" w:ascii="Times New Roman" w:hAnsi="Times New Roman"/>
          <w:szCs w:val="24"/>
        </w:rPr>
        <w:t xml:space="preserve">. Astfel, în română toponimul </w:t>
      </w:r>
      <w:r>
        <w:rPr>
          <w:rFonts w:cs="Times New Roman" w:ascii="Times New Roman" w:hAnsi="Times New Roman"/>
          <w:b/>
          <w:bCs/>
          <w:i/>
          <w:iCs/>
          <w:szCs w:val="24"/>
        </w:rPr>
        <w:t>Сахалин</w:t>
      </w:r>
      <w:r>
        <w:rPr>
          <w:rFonts w:cs="Times New Roman" w:ascii="Times New Roman" w:hAnsi="Times New Roman"/>
          <w:szCs w:val="24"/>
        </w:rPr>
        <w:t xml:space="preserve"> se transliterează </w:t>
      </w:r>
      <w:r>
        <w:rPr>
          <w:rFonts w:cs="Times New Roman" w:ascii="Times New Roman" w:hAnsi="Times New Roman"/>
          <w:b/>
          <w:bCs/>
          <w:i/>
          <w:iCs/>
          <w:szCs w:val="24"/>
        </w:rPr>
        <w:t>Sahalin</w:t>
      </w:r>
      <w:r>
        <w:rPr>
          <w:rFonts w:cs="Times New Roman" w:ascii="Times New Roman" w:hAnsi="Times New Roman"/>
          <w:szCs w:val="24"/>
        </w:rPr>
        <w:t xml:space="preserve">, iar în engleză ca </w:t>
      </w:r>
      <w:r>
        <w:rPr>
          <w:rFonts w:cs="Times New Roman" w:ascii="Times New Roman" w:hAnsi="Times New Roman"/>
          <w:b/>
          <w:bCs/>
          <w:i/>
          <w:iCs/>
          <w:szCs w:val="24"/>
        </w:rPr>
        <w:t>Sakhalin</w:t>
      </w:r>
      <w:r>
        <w:rPr>
          <w:rFonts w:cs="Times New Roman" w:ascii="Times New Roman" w:hAnsi="Times New Roman"/>
          <w:szCs w:val="24"/>
        </w:rPr>
        <w:t xml:space="preserve">.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rPr>
          <w:rFonts w:ascii="Times New Roman" w:hAnsi="Times New Roman" w:cs="Times New Roman"/>
          <w:szCs w:val="24"/>
        </w:rPr>
      </w:pPr>
      <w:r>
        <w:rPr>
          <w:rFonts w:cs="Times New Roman" w:ascii="Times New Roman" w:hAnsi="Times New Roman"/>
          <w:szCs w:val="24"/>
        </w:rPr>
      </w:r>
    </w:p>
    <w:p>
      <w:pPr>
        <w:pStyle w:val="Normal"/>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rPr/>
      </w:pPr>
      <w:r>
        <w:rPr>
          <w:rFonts w:cs="Times New Roman" w:ascii="Times New Roman" w:hAnsi="Times New Roman"/>
          <w:szCs w:val="24"/>
        </w:rPr>
        <w:t>cel simplificat al limbii bulgare;</w:t>
      </w:r>
    </w:p>
    <w:p>
      <w:pPr>
        <w:pStyle w:val="Normal"/>
        <w:numPr>
          <w:ilvl w:val="0"/>
          <w:numId w:val="15"/>
        </w:numPr>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rPr>
          <w:rFonts w:ascii="Times New Roman" w:hAnsi="Times New Roman" w:cs="Times New Roman"/>
          <w:szCs w:val="24"/>
        </w:rPr>
      </w:pPr>
      <w:r>
        <w:rPr>
          <w:rFonts w:cs="Times New Roman" w:ascii="Times New Roman" w:hAnsi="Times New Roman"/>
          <w:szCs w:val="24"/>
        </w:rPr>
      </w:r>
    </w:p>
    <w:p>
      <w:pPr>
        <w:pStyle w:val="Normal"/>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w:t>
      </w:r>
      <w:r>
        <w:rPr>
          <w:szCs w:val="24"/>
        </w:rPr>
        <w:t>istem de scriere în altul, nefiind condiționată de aspectul fonetic.</w:t>
      </w:r>
    </w:p>
    <w:p>
      <w:pPr>
        <w:pStyle w:val="Normal"/>
        <w:rPr>
          <w:szCs w:val="24"/>
        </w:rPr>
      </w:pPr>
      <w:r>
        <w:rPr>
          <w:szCs w:val="24"/>
        </w:rPr>
      </w:r>
    </w:p>
    <w:p>
      <w:pPr>
        <w:pStyle w:val="Normal"/>
        <w:rPr/>
      </w:pPr>
      <w:r>
        <w:rPr>
          <w:rFonts w:ascii="Times New Roman" w:hAnsi="Times New Roman"/>
          <w:szCs w:val="24"/>
        </w:rPr>
        <w:t xml:space="preserve">    </w:t>
      </w:r>
      <w:r>
        <w:rPr>
          <w:rFonts w:ascii="Times New Roman" w:hAnsi="Times New Roman"/>
          <w:b/>
          <w:bCs/>
          <w:szCs w:val="24"/>
        </w:rPr>
        <w:t>Principii generale ale transliterării</w:t>
      </w:r>
    </w:p>
    <w:p>
      <w:pPr>
        <w:pStyle w:val="TextBody"/>
        <w:spacing w:lineRule="auto" w:line="240"/>
        <w:rPr/>
      </w:pPr>
      <w:r>
        <w:rPr>
          <w:rFonts w:ascii="Times New Roman" w:hAnsi="Times New Roman"/>
          <w:szCs w:val="24"/>
        </w:rPr>
        <w:t>Transliterarea în prelucrarea limbajului natural a fost introdusă pentru a translata numele proprii dintr-o limbă în alta în situaţiile în care cele două limbi folosesc un inventar fonetic incompatibil sau o ortografie total diferita. În această lucrare, propun o metodă pentru translatarea din grafia chirilică și slavonă în cea latină (dar care, ulterior, poate fi adaptată pentru orice altă pereche de limbi sau grafii), și prezint o aplicaţie care utilizează transliterarea în sinteza vorbirii, astfel automatizînd procesul nemijlocit de conversie.</w:t>
      </w:r>
    </w:p>
    <w:p>
      <w:pPr>
        <w:pStyle w:val="Normal"/>
        <w:rPr/>
      </w:pPr>
      <w:r>
        <w:rPr>
          <w:rFonts w:ascii="Times New Roman" w:hAnsi="Times New Roman"/>
        </w:rPr>
        <w:t xml:space="preserve">    </w:t>
      </w:r>
      <w:r>
        <w:rPr>
          <w:rFonts w:ascii="Times New Roman" w:hAnsi="Times New Roman"/>
        </w:rPr>
        <w:t xml:space="preserve">În traducerea automată (MT – machine translation) sunt multe situaţii în care întâlnim nume proprii ai căror echivalenţi de traducere nu sunt cunoscuţi. În cazul în care ortografia celor două limbi este asemănătoare, o practică frecventă este ca aceste cuvinte să rămână neschimbate. Acest lucru nu este posibil însă, dacă una dintre limbi foloseşte o ortografie total diferită de cealaltă (de exemplu, traducerea din engleză într-una din limbile arabă, chineză, japoneză, rusă sau bulgară). Sistemele de sinteză a vorbirii pornind de la text care, prin definiţie, au sarcina de a sintetiza vocea pornind de la un text arbitrar, se confruntă cu următoarea problemă: pentru textele care conţin cuvinte sau nume proprii provenind din alte limbi nu se poate aplica direct transcrierea fonetică folosind aceleaşi reguli de transcriere specificate manual sau învăţate automat pentru limba pe care a fost proiectat sistemul. O soluţie pentru rezolvarea acestei probleme este introducerea unor pachete suplimentare de reguli în vederea obţinerii transcrierii fonetice din diferite limbi sursă. Însă nu toate limbile au acelaşi pachet fonetic, iar lexicoanele străine necesită adaptări pentru a fi corelate cu limba sau grafia ţintă. </w:t>
      </w:r>
    </w:p>
    <w:p>
      <w:pPr>
        <w:pStyle w:val="Normal"/>
        <w:rPr/>
      </w:pPr>
      <w:r>
        <w:rPr>
          <w:rFonts w:ascii="Times New Roman" w:hAnsi="Times New Roman"/>
        </w:rPr>
        <w:t xml:space="preserve">    </w:t>
      </w:r>
      <w:r>
        <w:rPr>
          <w:rFonts w:ascii="Times New Roman" w:hAnsi="Times New Roman"/>
        </w:rPr>
        <w:t xml:space="preserve">În cadrul acestei lucrări, propun o abordare diferită a transliterării, în care se utilizează un transliterator pentru adaptarea de la o limbă la alta înainte de a aplica transcrierea fonetică. Aceasta din urmă se obţine folosind acelaşi pachet de reguli utilizat pentru cuvintele native (ale grafiei ţintă). În cazul limbii române, datorită ortografiei preponderent fonetice, este necesar ca acurateţea obţinută prin transliterare, urmată de transcrierea fonetică aplicată pentru grafia latină să fie comparabilă cu acurateţea obţinută în situaţia în care s-ar aplica reguli de transcriere fonetică direct pentru chirilică, urmând să se facă ulterior o adaptare la nivel fonetic între cele două grafii. Practic, acurateţea globală este limitată în ambele cazuri de performanţele sistemelor de transcriere fonetică. </w:t>
      </w:r>
    </w:p>
    <w:p>
      <w:pPr>
        <w:pStyle w:val="Normal"/>
        <w:rPr/>
      </w:pPr>
      <w:r>
        <w:rPr>
          <w:rFonts w:ascii="Times New Roman" w:hAnsi="Times New Roman"/>
        </w:rPr>
        <w:t xml:space="preserv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 xml:space="preserve">    </w:t>
      </w:r>
      <w:r>
        <w:rPr>
          <w:rFonts w:ascii="Times New Roman" w:hAnsi="Times New Roman"/>
          <w:b/>
          <w:bCs/>
        </w:rPr>
        <w:t>Exemplu practic de transliterare lingvistică (din engleză în română)</w:t>
      </w:r>
    </w:p>
    <w:p>
      <w:pPr>
        <w:pStyle w:val="Normal"/>
        <w:rPr/>
      </w:pPr>
      <w:r>
        <w:rPr>
          <w:rFonts w:ascii="Times New Roman" w:hAnsi="Times New Roman"/>
        </w:rPr>
        <w:t xml:space="preserve">Metoda pentru transliterare necesită un corpus de antrenare format din cuvinte scrise în limba sursă (în cazul dat engleză) asociate cu transliterările lor corespunzătoare în limba ţintă (în cazul dat limba română). </w:t>
      </w:r>
    </w:p>
    <w:p>
      <w:pPr>
        <w:pStyle w:val="Normal"/>
        <w:rPr/>
      </w:pPr>
      <w:r>
        <w:rPr>
          <w:rFonts w:ascii="Times New Roman" w:hAnsi="Times New Roman"/>
        </w:rPr>
        <w:t xml:space="preserve">    </w:t>
      </w:r>
      <w:r>
        <w:rPr>
          <w:rFonts w:ascii="Times New Roman" w:hAnsi="Times New Roman"/>
        </w:rPr>
        <w:t>Faptul că limba română are o ortografie preponderent fonetică a permis să folosim transcrierea fonetică a cuvintelor englezeşti ca pivot pentru tehnica semi-automată pe care am folosit-o în crearea corpusului de antrenare. Am ales ca lexicon de plecare pentru transcriere fonetică în limba engleză CMUDict. Pe lângă cuvintele uzuale, acest lexicon conţine un număr mare de nume proprii, abrevieri şi cuvinte adaptate la limba engleză, care sunt provenite din arabă, germană, franceză, poloneză, precum:</w:t>
      </w:r>
    </w:p>
    <w:p>
      <w:pPr>
        <w:pStyle w:val="Normal"/>
        <w:rPr/>
      </w:pPr>
      <w:r>
        <w:rPr/>
      </w:r>
    </w:p>
    <w:p>
      <w:pPr>
        <w:pStyle w:val="Normal"/>
        <w:numPr>
          <w:ilvl w:val="0"/>
          <w:numId w:val="11"/>
        </w:numPr>
        <w:rPr/>
      </w:pPr>
      <w:r>
        <w:rPr>
          <w:rFonts w:ascii="Times New Roman" w:hAnsi="Times New Roman"/>
        </w:rPr>
        <w:t>Italiană: braggiotti, castelli, castelluccio</w:t>
      </w:r>
    </w:p>
    <w:p>
      <w:pPr>
        <w:pStyle w:val="Normal"/>
        <w:numPr>
          <w:ilvl w:val="0"/>
          <w:numId w:val="11"/>
        </w:numPr>
        <w:rPr/>
      </w:pPr>
      <w:r>
        <w:rPr>
          <w:rFonts w:ascii="Times New Roman" w:hAnsi="Times New Roman"/>
        </w:rPr>
        <w:t>Germană: aachen, abbenhaus, schlender, schlenker</w:t>
      </w:r>
    </w:p>
    <w:p>
      <w:pPr>
        <w:pStyle w:val="Normal"/>
        <w:numPr>
          <w:ilvl w:val="0"/>
          <w:numId w:val="11"/>
        </w:numPr>
        <w:rPr/>
      </w:pPr>
      <w:r>
        <w:rPr>
          <w:rFonts w:ascii="Times New Roman" w:hAnsi="Times New Roman"/>
        </w:rPr>
        <w:t>Poloneză: zawistowski.</w:t>
      </w:r>
    </w:p>
    <w:p>
      <w:pPr>
        <w:pStyle w:val="Normal"/>
        <w:rPr/>
      </w:pPr>
      <w:r>
        <w:rPr/>
      </w:r>
    </w:p>
    <w:p>
      <w:pPr>
        <w:pStyle w:val="Normal"/>
        <w:rPr/>
      </w:pPr>
      <w:r>
        <w:rPr/>
        <w:t xml:space="preserve">    </w:t>
      </w:r>
      <w:r>
        <w:rPr/>
        <w:t xml:space="preserve">Aceste cuvinte încurcă procesul de transliterare din engleză în română deoarece conversia lor în foneme nu se poate obţine cu ajutorul regulilor standard. Soluţia pentru a învăţa doar reguli omogene a constat în filtrarea CMUDict prin alegerea unui set de cuvinte uzuale din limba engleză pe baza cărora am generat lexiconul de transliterare (aproximativ 20.000 de cuvinte). Folosind apoi datele din CMUDict, am generat transcrierea fonetică pentru aceste cuvinte şi am folosit un set de reguli pentru a trece de la fonemele limbii engleze la litere şi/sau grupurile de litere din alfabetul românesc (Tabelul 1). </w:t>
      </w:r>
    </w:p>
    <w:p>
      <w:pPr>
        <w:pStyle w:val="Normal"/>
        <w:rPr/>
      </w:pPr>
      <w:r>
        <w:rPr/>
        <w:t xml:space="preserve">    </w:t>
      </w:r>
      <w:r>
        <w:rPr/>
        <w:t>Pentru limbile fără ortografie fonetică sunt necesari doi paşi suplimentari faţă de cei prezentaţi anterior. Primul pas constă în maparea dintre fonemele specifice pentru limba sursă şi fonemele care apar în limba destinaţie. Al doilea pas implică trecerea din forma fonetică a cuvintelor înapoi la forma ortografică a acestora, de data aceasta folosind un pachet de reguli specific pentru limba ţintă. Ultimul pas se poate realiza folosind metode automate, dar, pentru rezultate bune, este necesară o iteraţie suplimentară care constă în validarea manuală a rezultatelor obţinute automat.</w:t>
      </w:r>
    </w:p>
    <w:p>
      <w:pPr>
        <w:pStyle w:val="Normal"/>
        <w:rPr/>
      </w:pPr>
      <w:r>
        <w:rPr/>
      </w:r>
    </w:p>
    <w:p>
      <w:pPr>
        <w:pStyle w:val="Normal"/>
        <w:jc w:val="center"/>
        <w:rPr/>
      </w:pPr>
      <w:r>
        <w:rPr>
          <w:sz w:val="20"/>
        </w:rPr>
        <w:t xml:space="preserve">Tabelul 1. Reguli de conversie </w:t>
      </w:r>
    </w:p>
    <w:tbl>
      <w:tblPr>
        <w:tblW w:w="9638"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TableContents"/>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TableContents"/>
              <w:rPr/>
            </w:pPr>
            <w:r>
              <w:rPr/>
              <w:t>si</w:t>
            </w:r>
            <w:r>
              <w:rPr>
                <w:b/>
                <w:bCs/>
              </w:rPr>
              <w:t>j</w:t>
            </w:r>
            <w:r>
              <w:rPr/>
              <w:t>ăr</w:t>
            </w:r>
          </w:p>
        </w:tc>
      </w:tr>
    </w:tbl>
    <w:p>
      <w:pPr>
        <w:pStyle w:val="Normal"/>
        <w:rPr/>
      </w:pPr>
      <w:r>
        <w:rPr/>
      </w:r>
    </w:p>
    <w:p>
      <w:pPr>
        <w:pStyle w:val="Normal"/>
        <w:rPr/>
      </w:pPr>
      <w:r>
        <w:rPr/>
      </w:r>
    </w:p>
    <w:p>
      <w:pPr>
        <w:pStyle w:val="Normal"/>
        <w:rPr/>
      </w:pPr>
      <w:r>
        <w:rPr/>
        <w:t xml:space="preserve">    </w:t>
      </w:r>
      <w:r>
        <w:rPr/>
        <w:t>Trebuie menţionat că întregul proces de transliterare se face cu pierdere de informaţie atât din cauza metodelor statistice folosite cât şi pentru că nu toate fonemele au echivalent direct în limba română şi, pe baza contextului, unele litere din alfabetul românesc pot avea o pronunţie diferită faţă de cea dorită. Pentru TTS acest efect nu constituie o problemă deoarece cuvintele sună „natural” pentru un vorbitor nativ de limba română în momentul în care sunt sintetizate.În cazul căutării pe bază de percepţie, pentru a diminua efectele nedorite generate de această pierdere de informaţie, am folosit transliterarea din engleză în română (forward-transliteration) în locul transliterării din română în engleză (backward-transliteration) deşi căutarea se face folosind cuvinte scrise în română (ceea ce ar implica backward-transliteration) (Knight şi Graehl, 1997).</w:t>
      </w:r>
    </w:p>
    <w:p>
      <w:pPr>
        <w:pStyle w:val="Normal"/>
        <w:tabs>
          <w:tab w:val="left" w:pos="2635" w:leader="none"/>
        </w:tabs>
        <w:rPr/>
      </w:pPr>
      <w:r>
        <w:rPr/>
        <w:t xml:space="preserve">    </w:t>
      </w:r>
      <w:r>
        <w:rPr/>
        <w:t xml:space="preserve">Practic, problema transliterării se poate reformula astfel: găsirea unui set de reguli care pornind de la un şir de simboluri/caractere ce aparţin alfabetului sursă (cuvinte ce trebuie transliterate) obţine un şir de simboluri/caractere ce aparţin alfabetulului destinaţie, astfel încât aplicând pachetul de reguli pentru transcrierea fonetică specific fiecărei limbi pe ambele şiruri (cel de intrare şi repectiv cel de ieşire) similaritatea între sunetele obţinute să fie maximă. O observaţie este că metodele bazate pe manipulare ortografică directă au o acurateţe mai bună decât cele din prima categorie, ceea ce ne-a determinat să alegem şi noi o abordare de tip DOM. </w:t>
      </w:r>
    </w:p>
    <w:p>
      <w:pPr>
        <w:pStyle w:val="Normal"/>
        <w:tabs>
          <w:tab w:val="left" w:pos="2635" w:leader="none"/>
        </w:tabs>
        <w:rPr/>
      </w:pPr>
      <w:bookmarkStart w:id="2" w:name="__DdeLink__1944_703264700"/>
      <w:r>
        <w:rPr/>
        <w:t xml:space="preserve">    </w:t>
      </w:r>
      <w:bookmarkEnd w:id="2"/>
      <w:r>
        <w:rPr/>
        <w:t xml:space="preserve">Transcrierea fonetică este o problemă destul de asemănătoare cu cea a transliterării. Diferenţa dintre cele două este că în cazul transcrierii fonetice se caută un pachet de reguli pentru a trece din literele unui cuvânt în simbolurile folosite pentru reprezentarea fonetică a acestuia, faţă de transliterare unde se caută o mapare către ortografia altei limbi. Unealta foloseşte un clasificator de tip Maximum Entropy (MaxEnt), care asociază etichete fiecărei litere dintr-un cuvânt pe baza unei serii de trăsături extrase din contextul lexical al literei respective. </w:t>
      </w:r>
    </w:p>
    <w:p>
      <w:pPr>
        <w:pStyle w:val="Normal"/>
        <w:tabs>
          <w:tab w:val="left" w:pos="2635" w:leader="none"/>
        </w:tabs>
        <w:rPr/>
      </w:pPr>
      <w:r>
        <w:rPr/>
        <w:t xml:space="preserve">    </w:t>
      </w:r>
      <w:r>
        <w:rPr/>
        <w:t>Secvenţa de etichete obţinută pentru o secvenţă de litere a unui cuvânt constituie transcrierea fonetică a acestuia. Notând cu l litera curentă, l</w:t>
      </w:r>
      <w:r>
        <w:rPr>
          <w:sz w:val="14"/>
          <w:szCs w:val="14"/>
        </w:rPr>
        <w:t>i</w:t>
      </w:r>
      <w:r>
        <w:rPr/>
        <w:t xml:space="preserve"> litera aflată la distanţă i faţă de litera curentă şi p</w:t>
      </w:r>
      <w:r>
        <w:rPr>
          <w:sz w:val="14"/>
          <w:szCs w:val="14"/>
        </w:rPr>
        <w:t>-1</w:t>
      </w:r>
      <w:r>
        <w:rPr/>
        <w:t xml:space="preserve"> eticheta anterioară, trăsăturile folosite de noi sunt:</w:t>
      </w:r>
    </w:p>
    <w:p>
      <w:pPr>
        <w:pStyle w:val="Normal"/>
        <w:rPr/>
      </w:pPr>
      <w:r>
        <w:rPr/>
      </w:r>
    </w:p>
    <w:p>
      <w:pPr>
        <w:pStyle w:val="Normal"/>
        <w:rPr/>
      </w:pPr>
      <w:r>
        <w:rPr/>
      </w:r>
    </w:p>
    <w:p>
      <w:pPr>
        <w:pStyle w:val="Normal"/>
        <w:rPr/>
      </w:pPr>
      <w:r>
        <w:rPr/>
      </w:r>
    </w:p>
    <w:p>
      <w:pPr>
        <w:pStyle w:val="Normal"/>
        <w:numPr>
          <w:ilvl w:val="0"/>
          <w:numId w:val="12"/>
        </w:numPr>
        <w:rPr/>
      </w:pPr>
      <w:r>
        <w:rPr/>
        <w:t>l</w:t>
      </w:r>
      <w:r>
        <w:rPr>
          <w:sz w:val="14"/>
          <w:szCs w:val="14"/>
        </w:rPr>
        <w:t>-1</w:t>
      </w:r>
      <w:r>
        <w:rPr/>
        <w:t>, l  –  litera curentă plus litera anterioară;</w:t>
      </w:r>
    </w:p>
    <w:p>
      <w:pPr>
        <w:pStyle w:val="Normal"/>
        <w:numPr>
          <w:ilvl w:val="0"/>
          <w:numId w:val="12"/>
        </w:numPr>
        <w:rPr/>
      </w:pPr>
      <w:r>
        <w:rPr/>
        <w:t>l</w:t>
      </w:r>
      <w:r>
        <w:rPr>
          <w:sz w:val="14"/>
          <w:szCs w:val="14"/>
        </w:rPr>
        <w:t>-2</w:t>
      </w:r>
      <w:r>
        <w:rPr/>
        <w:t>, l</w:t>
      </w:r>
      <w:r>
        <w:rPr>
          <w:sz w:val="14"/>
          <w:szCs w:val="14"/>
        </w:rPr>
        <w:t>-1</w:t>
      </w:r>
      <w:r>
        <w:rPr/>
        <w:t>, l  –  litera curentă plus două litere anterioare;</w:t>
      </w:r>
    </w:p>
    <w:p>
      <w:pPr>
        <w:pStyle w:val="Normal"/>
        <w:numPr>
          <w:ilvl w:val="0"/>
          <w:numId w:val="12"/>
        </w:numPr>
        <w:rPr/>
      </w:pPr>
      <w:r>
        <w:rPr/>
        <w:t>l, l</w:t>
      </w:r>
      <w:r>
        <w:rPr>
          <w:sz w:val="14"/>
          <w:szCs w:val="14"/>
        </w:rPr>
        <w:t>+1</w:t>
      </w:r>
      <w:r>
        <w:rPr/>
        <w:t xml:space="preserve">  –  litera curentă plus litera următoare ;</w:t>
      </w:r>
    </w:p>
    <w:p>
      <w:pPr>
        <w:pStyle w:val="Normal"/>
        <w:numPr>
          <w:ilvl w:val="0"/>
          <w:numId w:val="12"/>
        </w:numPr>
        <w:rPr/>
      </w:pPr>
      <w:r>
        <w:rPr/>
        <w:t>l, l</w:t>
      </w:r>
      <w:r>
        <w:rPr>
          <w:sz w:val="14"/>
          <w:szCs w:val="14"/>
        </w:rPr>
        <w:t>+1</w:t>
      </w:r>
      <w:r>
        <w:rPr/>
        <w:t>, l</w:t>
      </w:r>
      <w:r>
        <w:rPr>
          <w:sz w:val="14"/>
          <w:szCs w:val="14"/>
        </w:rPr>
        <w:t>+2</w:t>
      </w:r>
      <w:r>
        <w:rPr/>
        <w:t xml:space="preserve">  –  litera curentă plus următoarele două litere ;</w:t>
      </w:r>
    </w:p>
    <w:p>
      <w:pPr>
        <w:pStyle w:val="Normal"/>
        <w:numPr>
          <w:ilvl w:val="0"/>
          <w:numId w:val="12"/>
        </w:numPr>
        <w:rPr/>
      </w:pPr>
      <w:r>
        <w:rPr/>
        <w:t>l</w:t>
      </w:r>
      <w:r>
        <w:rPr>
          <w:sz w:val="14"/>
          <w:szCs w:val="14"/>
        </w:rPr>
        <w:t>-1</w:t>
      </w:r>
      <w:r>
        <w:rPr/>
        <w:t>, l, l</w:t>
      </w:r>
      <w:r>
        <w:rPr>
          <w:sz w:val="14"/>
          <w:szCs w:val="14"/>
        </w:rPr>
        <w:t>+1</w:t>
      </w:r>
      <w:r>
        <w:rPr/>
        <w:t xml:space="preserve">  –  litera curentă plus literele imediat învecinate ;</w:t>
      </w:r>
    </w:p>
    <w:p>
      <w:pPr>
        <w:pStyle w:val="Normal"/>
        <w:numPr>
          <w:ilvl w:val="0"/>
          <w:numId w:val="12"/>
        </w:numPr>
        <w:rPr/>
      </w:pPr>
      <w:r>
        <w:rPr/>
        <w:t>p</w:t>
      </w:r>
      <w:r>
        <w:rPr>
          <w:sz w:val="14"/>
          <w:szCs w:val="14"/>
        </w:rPr>
        <w:t>-1</w:t>
      </w:r>
      <w:r>
        <w:rPr/>
        <w:t xml:space="preserve">  –  eticheta emisă pentru litera anterioară. </w:t>
      </w:r>
    </w:p>
    <w:p>
      <w:pPr>
        <w:pStyle w:val="Normal"/>
        <w:rPr/>
      </w:pPr>
      <w:r>
        <w:rPr/>
      </w:r>
    </w:p>
    <w:p>
      <w:pPr>
        <w:pStyle w:val="Normal"/>
        <w:rPr/>
      </w:pPr>
      <w:r>
        <w:rPr/>
        <w:t xml:space="preserve">    </w:t>
      </w:r>
      <w:r>
        <w:rPr/>
        <w:t xml:space="preserve">Acurateţea obţinută cu ajutorul acestei combinaţii de trăsături este de 93% pentru cuvinte din afara vocabularului transcrise corect fonetic în limba română şi 67% pentru cuvinte din afara vocabularului (extrase din CMUDict) transcrise corect fonetic în limba engleză. Trebuie menţionat faptul că acurateţea de 67% pentru CMUDict este una foarte bună în comparaţie cu majoritatea metodelor propuse de alţi autori pentru transcriere fonetică, care au o acurateţe ce variază între valorile 57% şi 65% (Black et al., 1998; Bosch şi Canisius, 2006; Rama et al., 2009). Performanţa maximă, de 71%, pentru acest lexicon a fost obţinută folosind Marginal Infused Relaxed Algorithm (MIRA) (Jiampojamarn et al., 2008). </w:t>
      </w:r>
    </w:p>
    <w:p>
      <w:pPr>
        <w:pStyle w:val="Normal"/>
        <w:rPr/>
      </w:pPr>
      <w:r>
        <w:rPr/>
        <w:t xml:space="preserve">    </w:t>
      </w:r>
      <w:r>
        <w:rPr/>
        <w:t xml:space="preserve">Dat fiind cele enumerate mai sus, am luat decizia de a utiliza aceeaşi metodă şi pentru transliterarea din engleză în română, antrenând acelaşi clasificator, dar de data aceasta pe baza lexiconului de transliterare. Urmărind trăsăturile menţionate, clasificatorul atribuie pentru fiecare literă din context o etichetă ce reprezintă un simbol, un grup de simboluri din alfabetul destinaţie sau, în anumite situaţii, mulţimea vidă. </w:t>
      </w:r>
    </w:p>
    <w:p>
      <w:pPr>
        <w:pStyle w:val="Normal"/>
        <w:rPr/>
      </w:pPr>
      <w:r>
        <w:rPr/>
        <w:t xml:space="preserve">    </w:t>
      </w:r>
      <w:r>
        <w:rPr/>
        <w:t xml:space="preserve">Etichetele sunt obţinute pe baza lexiconului de antrenare, folosind alinieri automate ale literelor cuvintelor din alfabetul sursă cu literele corespunzătoare din alfabetul destinaţie. O metodă tipică pentru a obţine aceste alinieri este Expectation-Maximization (EM) (Hartley, 1958; Dempster et al., 1977). </w:t>
      </w:r>
    </w:p>
    <w:p>
      <w:pPr>
        <w:pStyle w:val="Normal"/>
        <w:rPr/>
      </w:pPr>
      <w:r>
        <w:rPr/>
        <w:t xml:space="preserve">    </w:t>
      </w:r>
      <w:r>
        <w:rPr/>
        <w:t>Am evaluat transliterarea din engleză în română, folosind metoda 10- fold. Am împărţit setul de date de antrenare în 10 submulţimi egale şi am testat acurateţea sistemului pe fiecare submulţime în parte, antrenându-l pe celelalte 9 şi calculând rata de acurateţe la nivel de cuvânt (WAR - word- accuracy-rate). Aceasta a fost calculată ca număr de cuvinte transliterate corect raportată la numărul total de cuvinte procesate. Dacă un cuvânt transliterat are chiar şi o literă greşită, acesta se contorizează la erori. Acurateţea sistemului nostru, ca medie a celor 10 validări, a fost 78,34%. Trebuie menţionat că rezultatul este raportat la cuvinte din afara vocabularului de antrenare. Deoarece limba română are o ortografie preponderent fonetică ne-am aştepta ca rata de acurateţe în cazul transliterării să fie asemănătoare cu rezultatul obţinut de transcrierea fonetică. Creşterea cu 10% a acurateţii în cazul transliterării, se datorează faptului că am făcut antrenarea pe cuvinte pur englezeşti (fără cuvinte străine sau abrevieri conţinute de CMUDict). În plus, fiind vorba de o mapare ortografică directă între cele două limbi, am redus numărul de etichete care se puteau atribui unei litere sau grup de litere în momentul clasificării.</w:t>
      </w:r>
    </w:p>
    <w:p>
      <w:pPr>
        <w:pStyle w:val="Normal"/>
        <w:rPr/>
      </w:pPr>
      <w:r>
        <w:rPr/>
      </w:r>
    </w:p>
    <w:p>
      <w:pPr>
        <w:pStyle w:val="Normal"/>
        <w:rPr/>
      </w:pPr>
      <w:r>
        <w:rPr/>
        <w:t xml:space="preserve">    </w:t>
      </w:r>
      <w:r>
        <w:rPr>
          <w:b/>
          <w:bCs/>
        </w:rPr>
        <w:t>Aplicații practice ale transliterării</w:t>
      </w:r>
    </w:p>
    <w:p>
      <w:pPr>
        <w:pStyle w:val="Normal"/>
        <w:rPr/>
      </w:pPr>
      <w:r>
        <w:rPr/>
        <w:t>Aşa cum a fost menţionat în introducere, există multe situaţii în care un text ce trebuie sintetizat conţine cuvinte provenite din alte limbi, care nu pot fi procesate folosind acelaşi pachet de reguli ca cele specifice limbii ţintă pentru care sistemul este destinat (în cazul nostru vorbim despre limba română). În această situaţie, o abordare evidentă constă în folosirea unor seturi distincte de reguli de transcriere fonetică pentru aceste cuvinte, reguli specifice limbii din care ele fac parte, fiind necesară şi o adaptare ulterioară la nivel fonetic. În cadrul acestui articol, propunem o abordare diferită ce constă în folosirea unui transliterator pentru a genera “pseudo-cuvinte” native. În acest caz, transcrierea fonetică se face folosind reguli specifice limbii române şi nu mai este necesară o adaptare la nivel fonetic a rezultatelor. Există situaţii în care, dat fiind contextul lexical, anumite litere din limba română generează sunete diferite de cele intenţionate. Cu toate acestea, cuvintele sună natural pentru un vorbitor nativ de limba română şi nu prezintă dificutăţi în ceea ce priveşte inteligibilitatea. Diferenţa între cele două abordări majore este subliniată în figura 1:</w:t>
      </w:r>
    </w:p>
    <w:p>
      <w:pPr>
        <w:pStyle w:val="Normal"/>
        <w:rPr/>
      </w:pPr>
      <w:r>
        <w:rPr/>
      </w:r>
    </w:p>
    <w:p>
      <w:pPr>
        <w:pStyle w:val="Normal"/>
        <w:numPr>
          <w:ilvl w:val="0"/>
          <w:numId w:val="13"/>
        </w:numPr>
        <w:rPr/>
      </w:pPr>
      <w:r>
        <w:rPr/>
        <w:t>metodele bazate pe manipulare fonetică se aplică doar în cazul în care sunt cunoscute seturile de reguli pentru conversie din litere în sunete (transcriere fonetică) pentru ambele limbi implicate în proces;</w:t>
      </w:r>
    </w:p>
    <w:p>
      <w:pPr>
        <w:pStyle w:val="Normal"/>
        <w:numPr>
          <w:ilvl w:val="0"/>
          <w:numId w:val="13"/>
        </w:numPr>
        <w:rPr/>
      </w:pPr>
      <w:r>
        <w:rPr/>
        <w:t>metodele bazate pe manipulare ortografică directă nu necesită cunoaşterea pachetelor de reguli folosite în transcrierea fonetică pentru limba sursă ci doar pentru limba destinaţie.</w:t>
      </w:r>
    </w:p>
    <w:p>
      <w:pPr>
        <w:pStyle w:val="Normal"/>
        <w:rPr/>
      </w:pPr>
      <w:r>
        <w:rPr/>
      </w:r>
    </w:p>
    <w:p>
      <w:pPr>
        <w:pStyle w:val="Normal"/>
        <w:rPr/>
      </w:pPr>
      <w:r>
        <w:rPr/>
      </w:r>
    </w:p>
    <w:p>
      <w:pPr>
        <w:pStyle w:val="Normal"/>
        <w:jc w:val="right"/>
        <w:rPr/>
      </w:pPr>
      <w:r>
        <w:rPr>
          <w:sz w:val="20"/>
        </w:rPr>
        <w:tab/>
        <w:tab/>
        <w:t>Figura 1. Conversia cuvintelor scrise în engleză pentru sinteza vorbirii</w:t>
      </w:r>
    </w:p>
    <w:p>
      <w:pPr>
        <w:pStyle w:val="Normal"/>
        <w:rPr/>
      </w:pPr>
      <w:r>
        <w:rPr/>
        <w:drawing>
          <wp:anchor behindDoc="0" distT="0" distB="0" distL="0" distR="0" simplePos="0" locked="0" layoutInCell="1" allowOverlap="1" relativeHeight="2">
            <wp:simplePos x="0" y="0"/>
            <wp:positionH relativeFrom="column">
              <wp:posOffset>4114800</wp:posOffset>
            </wp:positionH>
            <wp:positionV relativeFrom="paragraph">
              <wp:posOffset>37465</wp:posOffset>
            </wp:positionV>
            <wp:extent cx="2005330" cy="2141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05330" cy="2141220"/>
                    </a:xfrm>
                    <a:prstGeom prst="rect">
                      <a:avLst/>
                    </a:prstGeom>
                  </pic:spPr>
                </pic:pic>
              </a:graphicData>
            </a:graphic>
          </wp:anchor>
        </w:drawing>
      </w:r>
    </w:p>
    <w:p>
      <w:pPr>
        <w:pStyle w:val="TextBody"/>
        <w:spacing w:lineRule="auto" w:line="240"/>
        <w:rPr/>
      </w:pPr>
      <w:r>
        <w:rPr>
          <w:rFonts w:ascii="TimesNewRoman" w:hAnsi="TimesNewRoman"/>
          <w:szCs w:val="24"/>
        </w:rPr>
        <w:t xml:space="preserve">O dificultate cu care se confruntă ambele abordări pentru procesarea cuvintelor străine în sinteza vorbirii, este alegerea corectă a cazurilor în care sistemul TTS trebuie să aplice transliterarea cuvintelor din engleză în română. Principala modalitate de a verifica dacă un cuvânt trebuie transliterat este folosirea lexiconului generat anterior. Este evident faptul că dacă un cuvânt se găseşte în tabela de transliterare el este şi un candidat bun pentru acest proces. Cu toate acestea, trebuie verificat dacă acesta există şi în inventarul de cuvinte al limbii române. De exemplu, nu se poate spune cu exactitate dacă transliterearea are sens pentru cuvântul “minus” care are aceeaşi semantică şi ortografie atât în limba română cât şi în limba engleză. Acest tip de cuvinte vor fi, de preferat, stocate într-un fişier separat şi vor rămâne neschimbate.În situaţiile în care un cuvânt nu se găseşte nici în inventarul de cuvinte cunoscute pentru limba română şi nici în cel pentru limba engleză este greu de precizat dacă acesta trebuie transliterat sau nu. O metodă de a rezolva aceste situaţii o reprezintă folosirea unor indicii lexicali pentru a decide care este limba din care provine acest cuvânt. Anumite grupuri de litere sunt foarte rare sau chiar nu pot exista în limba română. Cuvintele care conţin litera ‘y’, grupul de litere “ck”, ş.a.m.d. sunt candidaţi buni pentru transliterare. Astfel, am generat o listă de perechi de câte trei litere consecutive posibile în limba română, folosind Dicţionarul Explicativ al Limbii Române. Atunci când sistemul întâlneşte un cuvânt necunoscut </w:t>
      </w:r>
      <w:r>
        <w:rPr/>
        <w:t>(pentru ambele limbi luate în considerare), testează dacă fiecare grup de trei litere consecutive din cuvânt se regăseşte în lista generată anterior. Orice cuvânt care conţine o combinaţie de litere care nu este specifică pentru limba română, este transliterat automat. Celelalte cuvinte sunt lăsate neschimbate (figura 2).</w:t>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jc w:val="center"/>
        <w:rPr/>
      </w:pPr>
      <w:r>
        <w:rPr>
          <w:sz w:val="20"/>
        </w:rPr>
        <w:t>Figura 2. Detectarea cuvintelor care au nevoie de transliterare</w:t>
      </w:r>
    </w:p>
    <w:p>
      <w:pPr>
        <w:pStyle w:val="TextBody"/>
        <w:spacing w:lineRule="auto" w:line="24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Normal"/>
        <w:rPr/>
      </w:pPr>
      <w:r>
        <w:rPr/>
      </w:r>
    </w:p>
    <w:p>
      <w:pPr>
        <w:pStyle w:val="Normal"/>
        <w:rPr/>
      </w:pPr>
      <w:r>
        <w:rPr/>
      </w:r>
    </w:p>
    <w:p>
      <w:pPr>
        <w:pStyle w:val="Normal"/>
        <w:rPr/>
      </w:pPr>
      <w:r>
        <w:rPr/>
        <w:t>/*</w:t>
      </w:r>
    </w:p>
    <w:p>
      <w:pPr>
        <w:pStyle w:val="Normal"/>
        <w:rPr/>
      </w:pPr>
      <w:r>
        <w:rPr/>
        <w:t xml:space="preserve"> </w:t>
      </w:r>
      <w:r>
        <w:rPr/>
        <w:t xml:space="preserve">* </w:t>
      </w:r>
      <w:r>
        <w:rPr>
          <w:rFonts w:ascii="TimesNewRoman" w:hAnsi="TimesNewRoman"/>
          <w:szCs w:val="24"/>
        </w:rPr>
        <w:t>Exepmlu din Lucr_Translit_Engleza_Romana (pag.10)</w:t>
      </w:r>
    </w:p>
    <w:p>
      <w:pPr>
        <w:pStyle w:val="Normal"/>
        <w:rPr/>
      </w:pPr>
      <w:r>
        <w:rPr>
          <w:rFonts w:ascii="TimesNewRoman" w:hAnsi="TimesNewRoman"/>
          <w:szCs w:val="24"/>
        </w:rPr>
        <w:t xml:space="preserve"> </w:t>
      </w:r>
      <w:r>
        <w:rPr>
          <w:rFonts w:ascii="TimesNewRoman" w:hAnsi="TimesNewRoman"/>
          <w:szCs w:val="24"/>
        </w:rPr>
        <w:t>*/</w:t>
      </w:r>
    </w:p>
    <w:p>
      <w:pPr>
        <w:pStyle w:val="Normal"/>
        <w:rPr>
          <w:rFonts w:ascii="TimesNewRoman" w:hAnsi="TimesNewRoman"/>
          <w:szCs w:val="24"/>
        </w:rPr>
      </w:pPr>
      <w:r>
        <w:rPr>
          <w:rFonts w:ascii="TimesNewRoman" w:hAnsi="TimesNewRoman"/>
          <w:szCs w:val="24"/>
        </w:rPr>
      </w:r>
    </w:p>
    <w:p>
      <w:pPr>
        <w:pStyle w:val="Normal"/>
        <w:rPr>
          <w:rFonts w:ascii="Times New Roman" w:hAnsi="Times New Roman" w:cs="Times New Roman"/>
        </w:rPr>
      </w:pPr>
      <w:r>
        <w:rPr>
          <w:rFonts w:eastAsia="Times New Roman" w:cs="Times New Roman" w:ascii="Times New Roman" w:hAnsi="Times New Roman"/>
          <w:szCs w:val="24"/>
        </w:rPr>
        <w:t>Aşa cum am menţionat mai devreme, căutarea pe bază de percepţie este un mod de a găsi scrierea corectă a unui cuvânt dintr-o limbă străină (engleză, franceză, germană, rusă etc.) în funcţie de modul în care acest cuvânt este perceput (modul în care “sună” cuvântul) pentru un vorbitor nativ (în cazul nostru limba română).De exemplu, să presupunem că nu am şti nimic altceva despre un oraş cu excepţia faptului că sună oarecum ca „ianţiau” şi nu am avea informaţii cu privire la ţara în care se află sau vreo informaţie despre ortografia pe care ar trebui să o folosim pentru a găsi mai multe date despre locaţie. Căutarea pe bază de percepţie ar putea fi folosită pentru a obţine scrierea exactă a denumirii locaţiei prin simpla tastare a cuvântului aşa cum este el perceput în limba nativă a utilizatorului. Un vorbitor nativ de limba română ar introduce doar cuvântul „ianţiau”, care este cea mai apropiată formă ortografică din limba sa, iar rezultatul ar fi “</w:t>
      </w:r>
      <w:r>
        <w:rPr>
          <w:rFonts w:ascii="MS Mincho" w:hAnsi="MS Mincho" w:cs="MS Mincho" w:eastAsia="MS Mincho"/>
          <w:szCs w:val="24"/>
        </w:rPr>
        <w:t>燕郊</w:t>
      </w:r>
      <w:r>
        <w:rPr>
          <w:rFonts w:ascii="Times New Roman" w:hAnsi="Times New Roman" w:cs="Times New Roman" w:eastAsia="Times New Roman"/>
          <w:szCs w:val="24"/>
        </w:rPr>
        <w:t xml:space="preserve">” – </w:t>
      </w:r>
      <w:r>
        <w:rPr>
          <w:rFonts w:eastAsia="Times New Roman" w:cs="Times New Roman" w:ascii="Times New Roman" w:hAnsi="Times New Roman"/>
          <w:szCs w:val="24"/>
        </w:rPr>
        <w:t>localitate aflată în nord estul Chinei, în provincia Hebei.</w:t>
      </w:r>
    </w:p>
    <w:p>
      <w:pPr>
        <w:pStyle w:val="Normal"/>
        <w:rPr>
          <w:rFonts w:ascii="Times New Roman" w:hAnsi="Times New Roman" w:cs="Times New Roman"/>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Această metodologie are câteva neajunsuri:</w:t>
      </w:r>
    </w:p>
    <w:p>
      <w:pPr>
        <w:pStyle w:val="Normal"/>
        <w:numPr>
          <w:ilvl w:val="0"/>
          <w:numId w:val="14"/>
        </w:numPr>
        <w:rPr>
          <w:rFonts w:ascii="Times New Roman" w:hAnsi="Times New Roman" w:cs="Times New Roman"/>
        </w:rPr>
      </w:pPr>
      <w:r>
        <w:rPr>
          <w:rFonts w:eastAsia="Times New Roman" w:cs="Times New Roman" w:ascii="Times New Roman" w:hAnsi="Times New Roman"/>
        </w:rPr>
        <w:t>Părerea unei persoane nevorbitoare nativ de limba sursă despre cumar trebui să fie scris un cuvânt în limba sa nativă nu este 100% exactă deoarece nu toate limbile au acelaşi inventar fonetic iar regulile de conversie de la forma ortografică la cea fonetică sunt destul de complexe în anumite situaţii.</w:t>
      </w:r>
    </w:p>
    <w:p>
      <w:pPr>
        <w:pStyle w:val="Normal"/>
        <w:numPr>
          <w:ilvl w:val="0"/>
          <w:numId w:val="14"/>
        </w:numPr>
        <w:rPr>
          <w:rFonts w:ascii="Times New Roman" w:hAnsi="Times New Roman" w:cs="Times New Roman"/>
        </w:rPr>
      </w:pPr>
      <w:r>
        <w:rPr>
          <w:rFonts w:eastAsia="Times New Roman" w:cs="Times New Roman" w:ascii="Times New Roman" w:hAnsi="Times New Roman"/>
        </w:rPr>
        <w:t>Sunt mai multe cazuri în care scrieri diferite sunt pronunţate la fel (omofone).</w:t>
      </w:r>
    </w:p>
    <w:p>
      <w:pPr>
        <w:pStyle w:val="Normal"/>
        <w:numPr>
          <w:ilvl w:val="0"/>
          <w:numId w:val="14"/>
        </w:numPr>
        <w:rPr>
          <w:rFonts w:ascii="Times New Roman" w:hAnsi="Times New Roman" w:cs="Times New Roman"/>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 (pierderea de informaţie este de două ori mai mare atunci când se translitereazăînainte şi înapoi între două limbi).</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Prima idee când folosim căutarea bazată pe percepţie este de a antrenasistemul să translitereze între limba nativă – sursă - (în care s-a efectuat căutarea) şi toate limbile ţintă, alegând cea mai bună variantă pe baza unei funcţii de similaritate între şiruri de caractere.Această metodă este predispusă unei serii de erori, cum ar fi faptul că o reprezentare fonetică "percepută" a unui cuvânt poate corespunde mai multor forme ortografice şi, desigur, pierderea de informaţie generată de incompatibilităţile pachetelor fonetice ale celor două limbi.</w:t>
      </w:r>
    </w:p>
    <w:p>
      <w:pPr>
        <w:pStyle w:val="Normal"/>
        <w:rPr>
          <w:rFonts w:ascii="Times New Roman" w:hAnsi="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Pentru a compensa asemenea erori am propus o abordare diferită şi anume: toate cuvintele din limba ţintă sunt transliterate în limba nativă de căutare. Când se efectuează căutarea, comparăm transliteraţia curentă (dată de utilizator) cu toate transliteraţiile din baza de date folosind distanţa Levenshtein (vezi secţiunea următoare pentru rezultate).</w:t>
      </w:r>
    </w:p>
    <w:p>
      <w:pPr>
        <w:pStyle w:val="Normal"/>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rPr>
          <w:rFonts w:ascii="Times New Roman" w:hAnsi="Times New Roman" w:cs="Times New Roman"/>
        </w:rPr>
      </w:pPr>
      <w:r>
        <w:rPr>
          <w:rFonts w:eastAsia="Times New Roman" w:cs="Times New Roman" w:ascii="Times New Roman" w:hAnsi="Times New Roman"/>
          <w:szCs w:val="24"/>
        </w:rPr>
        <w:t xml:space="preserve">    </w:t>
      </w:r>
      <w:r>
        <w:rPr>
          <w:rFonts w:eastAsia="Times New Roman" w:cs="Times New Roman" w:ascii="Times New Roman" w:hAnsi="Times New Roman"/>
          <w:bCs/>
          <w:szCs w:val="24"/>
        </w:rPr>
        <w:t>Evaluarea metodei practice de transliterare</w:t>
      </w:r>
    </w:p>
    <w:p>
      <w:pPr>
        <w:pStyle w:val="Normal"/>
        <w:rPr>
          <w:rFonts w:ascii="Times New Roman" w:hAnsi="Times New Roman" w:cs="Times New Roman"/>
        </w:rPr>
      </w:pPr>
      <w:r>
        <w:rPr>
          <w:rFonts w:eastAsia="Times New Roman" w:cs="Times New Roman" w:ascii="Times New Roman" w:hAnsi="Times New Roman"/>
          <w:szCs w:val="24"/>
        </w:rPr>
        <w:t>Pentru a valida metoda propusă de căutare am creat alt corpus de test, compus doar din nume de oraşe din Statele Unite ale Americii. Corpusul conţine 480 de intrări selectate la întâmplare (nu are nimic în comun cu corpusul de transliterare - aşa cum a fost menţionat anterior – niciun nume propriu nu a fost păstrat în CMUDict). Alegerea noastră s-a bazat pe faptul că o astfel de metodă de căutare şi-ar găsi foarte uşor locul într-un sistem de navigaţie, sau asistent de călătorie.</w:t>
      </w:r>
    </w:p>
    <w:p>
      <w:pPr>
        <w:pStyle w:val="Normal"/>
        <w:rPr>
          <w:rFonts w:ascii="Times New Roman" w:hAnsi="Times New Roman" w:cs="Times New Roman"/>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 xml:space="preserve">După ce am selectat aceste nume, am folosit Google Speech API pentru a sintetiza fiecare cuvânt şi am rugat un număr de 5 persoane să asculte înregistările şi să scrie cuvintele în română aşa cum le aud. Fiecare persoană a putut să asculte acelaşi cuvânt de cel mult 3 ori. </w:t>
      </w:r>
    </w:p>
    <w:p>
      <w:pPr>
        <w:pStyle w:val="Normal"/>
        <w:rPr>
          <w:rFonts w:ascii="Times New Roman" w:hAnsi="Times New Roman" w:cs="Times New Roman"/>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Cuvintele din corpusul de test nou creat au fost procesate corespunzător metodologiei de căutare pe bază de percepţie prezentată anterior. La calcularea acurateţii sistemului s-a obţinut 99.38% (doar 3 cuvinte nu au fost identificate corect).</w:t>
      </w:r>
    </w:p>
    <w:p>
      <w:pPr>
        <w:pStyle w:val="Normal"/>
        <w:rPr>
          <w:rFonts w:ascii="Times New Roman" w:hAnsi="Times New Roman" w:cs="Times New Roman"/>
        </w:rPr>
      </w:pPr>
      <w:r>
        <w:rPr>
          <w:rFonts w:eastAsia="Times New Roman" w:cs="Times New Roman" w:ascii="Times New Roman" w:hAnsi="Times New Roman"/>
          <w:szCs w:val="24"/>
        </w:rPr>
        <w:t xml:space="preserve">  </w:t>
      </w:r>
    </w:p>
    <w:p>
      <w:pPr>
        <w:pStyle w:val="Normal"/>
        <w:rPr>
          <w:rFonts w:ascii="Times New Roman" w:hAnsi="Times New Roman" w:cs="Times New Roman"/>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În articolul de față am prezentat o metodă de transliterare între engleză şi română, care, cu câteva adaptări specifice, poate fi aplicată şi pe alte perechi de limbi. Am creat un corpus de antrenare pentru transliterare ce poate fi obţinut în mod semiautomat (fără efort pentru limbile cu o ortografie fonetică) şi toate instrumentele sunt disponibile pentru descărcare pe pagina noastră web.Acurateţea de 78% a transliteraţiei TTS este raportată la cuvinte din afara vocabularului (out-of-vocabulary – OOV). În practică, nu toate cuvintele străine sunt necunoscute şi, chiar dacă apar erori de transliterare pentru unele cuvinte OOV, ele sunt de preferat în sinteza vorbirii în defavoarea formei lor directe. Ca parte din dezvoltarea sistemului nostru TTS românesc, intenţionam să extindem lexiconul de transliterare la Franceză şi Germană.Rezultatul obţinut prin căutarea pe bază de percepţie arată că motoarele de căutare şi asistenţii de călătorie ar beneficia de pe urma unui asemenea instrument. Căutarea după percepţie poate îmbunătăţi experienţa utilizatorului de internet, iar, în acelaşi timp, concentrarea pe corectarea greşelilor de ortografie bazată pe similitudini fonetice (care la un anumit nivel poate fi legată de transliterare) între cuvinte poate îmbunătăţi procesul de corectare ortografică (Li et al., 2006).</w:t>
      </w:r>
    </w:p>
    <w:p>
      <w:pPr>
        <w:pStyle w:val="Normal"/>
        <w:tabs>
          <w:tab w:val="left" w:pos="1275" w:leader="none"/>
        </w:tabs>
        <w:rPr/>
      </w:pPr>
      <w:r>
        <w:rPr/>
      </w:r>
    </w:p>
    <w:p>
      <w:pPr>
        <w:pStyle w:val="Normal"/>
        <w:tabs>
          <w:tab w:val="left" w:pos="1275" w:leader="none"/>
        </w:tabs>
        <w:rPr/>
      </w:pPr>
      <w:r>
        <w:rPr/>
      </w:r>
    </w:p>
    <w:p>
      <w:pPr>
        <w:pStyle w:val="Normal"/>
        <w:tabs>
          <w:tab w:val="left" w:pos="1275" w:leader="none"/>
        </w:tabs>
        <w:rPr/>
      </w:pPr>
      <w:r>
        <w:rPr/>
        <w:t>/*</w:t>
      </w:r>
    </w:p>
    <w:p>
      <w:pPr>
        <w:pStyle w:val="Normal"/>
        <w:tabs>
          <w:tab w:val="left" w:pos="1275" w:leader="none"/>
        </w:tabs>
        <w:rPr/>
      </w:pPr>
      <w:r>
        <w:rPr/>
        <w:t xml:space="preserve"> </w:t>
      </w:r>
      <w:r>
        <w:rPr/>
        <w:t>*  început pe 7.4.16</w:t>
      </w:r>
    </w:p>
    <w:p>
      <w:pPr>
        <w:pStyle w:val="Normal"/>
        <w:tabs>
          <w:tab w:val="left" w:pos="1275" w:leader="none"/>
        </w:tabs>
        <w:rPr/>
      </w:pPr>
      <w:r>
        <w:rPr/>
        <w:t xml:space="preserve"> </w:t>
      </w:r>
      <w:bookmarkStart w:id="3" w:name="__DdeLink__1213_1992065407"/>
      <w:r>
        <w:rPr/>
        <w:t>*</w:t>
      </w:r>
      <w:bookmarkEnd w:id="3"/>
      <w:r>
        <w:rPr/>
        <w:t xml:space="preserve">  Art. din cartea fotografiată/scanată.  </w:t>
      </w:r>
    </w:p>
    <w:p>
      <w:pPr>
        <w:pStyle w:val="Normal"/>
        <w:tabs>
          <w:tab w:val="left" w:pos="1275" w:leader="none"/>
        </w:tabs>
        <w:rPr/>
      </w:pPr>
      <w:r>
        <w:rPr/>
        <w:t xml:space="preserve"> </w:t>
      </w:r>
      <w:r>
        <w:rPr/>
        <w:t>*</w:t>
      </w:r>
    </w:p>
    <w:p>
      <w:pPr>
        <w:pStyle w:val="Normal"/>
        <w:tabs>
          <w:tab w:val="left" w:pos="1275" w:leader="none"/>
        </w:tabs>
        <w:rPr/>
      </w:pPr>
      <w:r>
        <w:rPr/>
        <w:t xml:space="preserve"> </w:t>
      </w:r>
      <w:r>
        <w:rPr/>
        <w:t>*/</w:t>
      </w:r>
    </w:p>
    <w:p>
      <w:pPr>
        <w:pStyle w:val="Normal"/>
        <w:tabs>
          <w:tab w:val="left" w:pos="1275" w:leader="none"/>
        </w:tabs>
        <w:rPr/>
      </w:pPr>
      <w:r>
        <w:rPr/>
      </w:r>
    </w:p>
    <w:p>
      <w:pPr>
        <w:pStyle w:val="Normal"/>
        <w:tabs>
          <w:tab w:val="left" w:pos="1275" w:leader="none"/>
        </w:tabs>
        <w:rPr>
          <w:rFonts w:ascii="Times New Roman" w:hAnsi="Times New Roman"/>
          <w:sz w:val="32"/>
          <w:szCs w:val="32"/>
        </w:rPr>
      </w:pPr>
      <w:r>
        <w:rPr>
          <w:rFonts w:ascii="Times New Roman" w:hAnsi="Times New Roman"/>
          <w:sz w:val="32"/>
          <w:szCs w:val="32"/>
        </w:rPr>
        <w:t>Digitizarea, recunoașterea și conservarea patrimoniului cultural istoric</w:t>
      </w:r>
    </w:p>
    <w:p>
      <w:pPr>
        <w:pStyle w:val="Normal"/>
        <w:tabs>
          <w:tab w:val="left" w:pos="1275" w:leader="none"/>
        </w:tabs>
        <w:rPr>
          <w:szCs w:val="24"/>
        </w:rPr>
      </w:pPr>
      <w:r>
        <w:rPr>
          <w:szCs w:val="24"/>
        </w:rPr>
      </w:r>
    </w:p>
    <w:p>
      <w:pPr>
        <w:pStyle w:val="Normal"/>
        <w:tabs>
          <w:tab w:val="left" w:pos="1275" w:leader="none"/>
        </w:tabs>
        <w:rPr>
          <w:rFonts w:ascii="Times New Roman" w:hAnsi="Times New Roman"/>
          <w:b/>
          <w:b/>
          <w:bCs/>
          <w:sz w:val="32"/>
          <w:szCs w:val="32"/>
        </w:rPr>
      </w:pP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rPr>
          <w:rFonts w:ascii="Times New Roman" w:hAnsi="Times New Roman"/>
          <w:b/>
          <w:b/>
          <w:bCs/>
          <w:sz w:val="32"/>
          <w:szCs w:val="32"/>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p>
      <w:pPr>
        <w:pStyle w:val="Normal"/>
        <w:tabs>
          <w:tab w:val="left" w:pos="1275" w:leader="none"/>
        </w:tabs>
        <w:rPr>
          <w:szCs w:val="24"/>
        </w:rPr>
      </w:pPr>
      <w:r>
        <w:rPr>
          <w:szCs w:val="24"/>
        </w:rPr>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Cs w:val="24"/>
        </w:rPr>
        <w:t>Europeana</w:t>
      </w:r>
      <w:r>
        <w:rPr>
          <w:rFonts w:ascii="Times New Roman" w:hAnsi="Times New Roman"/>
          <w:szCs w:val="24"/>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rPr>
          <w:szCs w:val="24"/>
        </w:rPr>
      </w:pPr>
      <w:r>
        <w:rPr>
          <w:szCs w:val="24"/>
        </w:rPr>
      </w:r>
    </w:p>
    <w:p>
      <w:pPr>
        <w:pStyle w:val="Normal"/>
        <w:tabs>
          <w:tab w:val="left" w:pos="1275" w:leader="none"/>
        </w:tabs>
        <w:rPr/>
      </w:pPr>
      <w:r>
        <w:rPr/>
        <w:t xml:space="preserve">    </w:t>
      </w:r>
      <w:r>
        <w:rPr>
          <w:b/>
          <w:bCs/>
        </w:rPr>
        <w:t>Perioadele de evoluție a limbii române</w:t>
      </w:r>
    </w:p>
    <w:p>
      <w:pPr>
        <w:pStyle w:val="Normal"/>
        <w:tabs>
          <w:tab w:val="left" w:pos="1275" w:leader="none"/>
        </w:tabs>
        <w:rPr/>
      </w:pP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rPr/>
      </w:pPr>
      <w:r>
        <w:rPr>
          <w:rFonts w:eastAsia="Times New Roman" w:cs="Times New Roman" w:ascii="Times New Roman" w:hAnsi="Times New Roman"/>
        </w:rPr>
        <w:t>Anii 1656-1715, faza influenței reciproce dintre variantele literare.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b/>
          <w:bCs/>
        </w:rPr>
        <w:t>Perioadele de evoluție a alfabetului român</w:t>
      </w:r>
    </w:p>
    <w:p>
      <w:pPr>
        <w:pStyle w:val="Normal"/>
        <w:tabs>
          <w:tab w:val="left" w:pos="1275" w:leader="none"/>
        </w:tabs>
        <w:rPr/>
      </w:pP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/*-în-*/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3"/>
        <w:gridCol w:w="115"/>
      </w:tblGrid>
      <w:tr>
        <w:trPr/>
        <w:tc>
          <w:tcPr>
            <w:tcW w:w="8401"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before="0" w:after="120"/>
              <w:rPr/>
            </w:pPr>
            <w:r>
              <w:rPr/>
              <w:t xml:space="preserve">Tabelul 1: Evoluția alfabetului român începînd cu anul 1642 </w:t>
            </w:r>
          </w:p>
        </w:tc>
        <w:tc>
          <w:tcPr>
            <w:tcW w:w="115" w:type="dxa"/>
            <w:tcBorders>
              <w:bottom w:val="single" w:sz="4" w:space="0" w:color="000001"/>
              <w:insideH w:val="single" w:sz="4" w:space="0" w:color="000001"/>
            </w:tcBorders>
            <w:shd w:color="auto" w:fill="auto" w:val="clear"/>
          </w:tcPr>
          <w:p>
            <w:pPr>
              <w:pStyle w:val="Normal"/>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30" w:type="dxa"/>
            </w:tcMar>
          </w:tcPr>
          <w:p>
            <w:pPr>
              <w:pStyle w:val="ConsILR06MainText"/>
              <w:tabs>
                <w:tab w:val="left" w:pos="-720" w:leader="none"/>
                <w:tab w:val="left" w:pos="0" w:leader="none"/>
              </w:tabs>
              <w:spacing w:before="0" w:after="120"/>
              <w:jc w:val="center"/>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0" w:type="dxa"/>
            </w:tcMar>
          </w:tcPr>
          <w:p>
            <w:pPr>
              <w:pStyle w:val="ConsILR06MainText"/>
              <w:tabs>
                <w:tab w:val="left" w:pos="-720" w:leader="none"/>
                <w:tab w:val="left" w:pos="0" w:leader="none"/>
              </w:tabs>
              <w:spacing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0" w:type="dxa"/>
            </w:tcMar>
          </w:tcPr>
          <w:p>
            <w:pPr>
              <w:pStyle w:val="ConsILR06tabel"/>
              <w:tabs>
                <w:tab w:val="left" w:pos="-720" w:leader="none"/>
                <w:tab w:val="left" w:pos="0" w:leader="none"/>
              </w:tabs>
              <w:jc w:val="center"/>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1880 – 1905 (n-a existat tipar românesc)</w:t>
            </w:r>
          </w:p>
          <w:p>
            <w:pPr>
              <w:pStyle w:val="ConsILR06tabel"/>
              <w:tabs>
                <w:tab w:val="left" w:pos="-720" w:leader="none"/>
                <w:tab w:val="left" w:pos="0" w:leader="none"/>
              </w:tabs>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0" w:type="dxa"/>
            </w:tcMar>
          </w:tcPr>
          <w:p>
            <w:pPr>
              <w:pStyle w:val="ConsILR06tabel"/>
              <w:tabs>
                <w:tab w:val="left" w:pos="-720" w:leader="none"/>
                <w:tab w:val="left" w:pos="0" w:leader="none"/>
              </w:tabs>
              <w:rPr/>
            </w:pPr>
            <w:r>
              <w:rPr>
                <w:lang w:eastAsia="en-US"/>
              </w:rPr>
              <w:t>1919 – 1940, 1941 – 1944 (alfabet latin modificat)</w:t>
            </w:r>
          </w:p>
          <w:p>
            <w:pPr>
              <w:pStyle w:val="ConsILR06tabel"/>
              <w:tabs>
                <w:tab w:val="left" w:pos="-720" w:leader="none"/>
                <w:tab w:val="left" w:pos="0" w:leader="none"/>
              </w:tabs>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0" w:type="dxa"/>
            </w:tcMar>
          </w:tcPr>
          <w:p>
            <w:pPr>
              <w:pStyle w:val="ConsILR06tabel"/>
              <w:tabs>
                <w:tab w:val="left" w:pos="-720" w:leader="none"/>
                <w:tab w:val="left" w:pos="0" w:leader="none"/>
              </w:tabs>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0" w:type="dxa"/>
            </w:tcMar>
          </w:tcPr>
          <w:p>
            <w:pPr>
              <w:pStyle w:val="ConsILR06tabel"/>
              <w:tabs>
                <w:tab w:val="left" w:pos="-720" w:leader="none"/>
                <w:tab w:val="left" w:pos="0" w:leader="none"/>
              </w:tabs>
              <w:rPr>
                <w:lang w:eastAsia="en-US"/>
              </w:rPr>
            </w:pPr>
            <w:r>
              <w:rPr>
                <w:lang w:eastAsia="en-US"/>
              </w:rPr>
              <w:t>1989 – prezent (alfabet modern român bazat pe alfabetul latin)</w:t>
            </w:r>
          </w:p>
          <w:p>
            <w:pPr>
              <w:pStyle w:val="ConsILR06tabel"/>
              <w:tabs>
                <w:tab w:val="left" w:pos="-720" w:leader="none"/>
                <w:tab w:val="left" w:pos="0" w:leader="none"/>
              </w:tabs>
              <w:rPr>
                <w:lang w:eastAsia="en-US"/>
              </w:rPr>
            </w:pPr>
            <w:r>
              <w:rPr>
                <w:lang w:eastAsia="en-US"/>
              </w:rPr>
            </w:r>
          </w:p>
        </w:tc>
      </w:tr>
    </w:tbl>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b/>
          <w:bCs/>
        </w:rPr>
        <w:t>Recunoașterea textelor tipărite</w:t>
      </w:r>
    </w:p>
    <w:p>
      <w:pPr>
        <w:pStyle w:val="Normal"/>
        <w:tabs>
          <w:tab w:val="left" w:pos="1275" w:leader="none"/>
        </w:tabs>
        <w:rPr/>
      </w:pP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ind w:left="720" w:hanging="0"/>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jc w:val="center"/>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before="240" w:after="60"/>
              <w:jc w:val="center"/>
              <w:rPr/>
            </w:pPr>
            <w:bookmarkStart w:id="4" w:name="__RefHeading___Toc1769_1771500098"/>
            <w:bookmarkEnd w:id="4"/>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rPr/>
      </w:pPr>
      <w:r>
        <w:rPr>
          <w:rFonts w:eastAsia="Times New Roman" w:cs="Times New Roman" w:ascii="Times New Roman" w:hAnsi="Times New Roman"/>
        </w:rPr>
        <w:t xml:space="preserve">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b/>
          <w:bCs/>
        </w:rPr>
        <w:t>Procesarea textelor tipărite cu alfabet chirilic în RASSM și RSSM</w:t>
      </w:r>
    </w:p>
    <w:p>
      <w:pPr>
        <w:pStyle w:val="Normal"/>
        <w:tabs>
          <w:tab w:val="left" w:pos="1275" w:leader="none"/>
        </w:tabs>
        <w:rPr/>
      </w:pP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rPr/>
      </w:pPr>
      <w:r>
        <w:rPr>
          <w:rFonts w:eastAsia="Times New Roman" w:cs="Times New Roman" w:ascii="Times New Roman" w:hAnsi="Times New Roman"/>
        </w:rPr>
        <w:t xml:space="preserve">manual, </w:t>
      </w:r>
    </w:p>
    <w:p>
      <w:pPr>
        <w:pStyle w:val="Normal"/>
        <w:numPr>
          <w:ilvl w:val="0"/>
          <w:numId w:val="6"/>
        </w:numPr>
        <w:tabs>
          <w:tab w:val="left" w:pos="1275" w:leader="none"/>
        </w:tabs>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5049" w:hRule="atLeast"/>
        </w:trPr>
        <w:tc>
          <w:tcPr>
            <w:tcW w:w="9985" w:type="dxa"/>
            <w:tcBorders/>
            <w:shd w:color="auto" w:fill="auto" w:val="clear"/>
          </w:tcPr>
          <w:p>
            <w:pPr>
              <w:pStyle w:val="TableContents"/>
              <w:shd w:fill="FFFFFF" w:val="clear"/>
              <w:snapToGrid w:val="false"/>
              <w:jc w:val="center"/>
              <w:rPr/>
            </w:pPr>
            <w:r>
              <w:rPr/>
              <w:object>
                <v:shape id="ole_rId5" style="width:378.65pt;height:226.65pt" o:ole="">
                  <v:imagedata r:id="rId6" o:title=""/>
                </v:shape>
                <o:OLEObject Type="Embed" ProgID="" ShapeID="ole_rId5" DrawAspect="Content" ObjectID="_874624234" r:id="rId5"/>
              </w:object>
            </w:r>
          </w:p>
          <w:p>
            <w:pPr>
              <w:pStyle w:val="Heading2"/>
              <w:numPr>
                <w:ilvl w:val="1"/>
                <w:numId w:val="1"/>
              </w:numPr>
              <w:tabs>
                <w:tab w:val="left" w:pos="0" w:leader="none"/>
              </w:tabs>
              <w:spacing w:before="240" w:after="60"/>
              <w:jc w:val="center"/>
              <w:rPr/>
            </w:pPr>
            <w:bookmarkStart w:id="5" w:name="__RefHeading___Toc1663_1771500098"/>
            <w:bookmarkEnd w:id="5"/>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b/>
          <w:b/>
          <w:bCs/>
          <w:i/>
          <w:i/>
          <w:iCs/>
        </w:rPr>
      </w:pPr>
      <w:r>
        <w:rPr>
          <w:rFonts w:eastAsia="Times New Roman" w:cs="Times New Roman" w:ascii="Times New Roman" w:hAnsi="Times New Roman"/>
        </w:rPr>
        <w:t xml:space="preserve">    </w:t>
      </w:r>
      <w:r>
        <w:rPr>
          <w:rFonts w:eastAsia="Times New Roman" w:cs="Times New Roman" w:ascii="Times New Roman" w:hAnsi="Times New Roman"/>
          <w:b/>
          <w:bCs/>
        </w:rPr>
        <w:t>Procesarea textelor tipărite cu alfabet latini și litere adiționale</w:t>
      </w:r>
    </w:p>
    <w:p>
      <w:pPr>
        <w:pStyle w:val="Normal"/>
        <w:tabs>
          <w:tab w:val="left" w:pos="1275" w:leader="none"/>
        </w:tabs>
        <w:rPr/>
      </w:pP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rPr/>
      </w:pPr>
      <w:r>
        <w:rPr>
          <w:rStyle w:val="13115pt"/>
          <w:rFonts w:eastAsia="Arial Unicode MS"/>
          <w:b/>
          <w:bCs/>
          <w:color w:val="262626"/>
          <w:sz w:val="24"/>
          <w:szCs w:val="24"/>
        </w:rPr>
        <w:t xml:space="preserve">    </w:t>
      </w:r>
      <w:r>
        <w:rPr>
          <w:rStyle w:val="13115pt"/>
          <w:rFonts w:eastAsia="Arial Unicode MS"/>
          <w:b/>
          <w:bCs/>
          <w:color w:val="262626"/>
          <w:sz w:val="24"/>
          <w:szCs w:val="24"/>
        </w:rPr>
        <w:t>Procesarea textelor tipărite cu alfabete tranziționale</w:t>
      </w:r>
    </w:p>
    <w:p>
      <w:pPr>
        <w:pStyle w:val="Normal"/>
        <w:tabs>
          <w:tab w:val="left" w:pos="1275" w:leader="none"/>
          <w:tab w:val="left" w:pos="1528" w:leader="none"/>
        </w:tabs>
        <w:rPr/>
      </w:pP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r>
        <w:rPr>
          <w:rStyle w:val="13115pt"/>
          <w:rFonts w:eastAsia="Arial Unicode MS"/>
          <w:color w:val="262626"/>
          <w:sz w:val="28"/>
          <w:szCs w:val="28"/>
        </w:rPr>
        <w:t>ꙟ</w:t>
      </w:r>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before="0" w:after="120"/>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jc w:val="center"/>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jc w:val="center"/>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8" w:type="dxa"/>
            </w:tcMar>
          </w:tcPr>
          <w:p>
            <w:pPr>
              <w:pStyle w:val="Normal"/>
              <w:snapToGrid w:val="false"/>
              <w:jc w:val="center"/>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jc w:val="center"/>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8" w:type="dxa"/>
            </w:tcMar>
          </w:tcPr>
          <w:p>
            <w:pPr>
              <w:pStyle w:val="Normal"/>
              <w:snapToGrid w:val="false"/>
              <w:jc w:val="center"/>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jc w:val="center"/>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8" w:type="dxa"/>
            </w:tcMar>
          </w:tcPr>
          <w:p>
            <w:pPr>
              <w:pStyle w:val="Normal"/>
              <w:snapToGrid w:val="false"/>
              <w:jc w:val="center"/>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jc w:val="center"/>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8" w:type="dxa"/>
            </w:tcMar>
          </w:tcPr>
          <w:p>
            <w:pPr>
              <w:pStyle w:val="Normal"/>
              <w:snapToGrid w:val="false"/>
              <w:jc w:val="center"/>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jc w:val="center"/>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8" w:type="dxa"/>
            </w:tcMar>
          </w:tcPr>
          <w:p>
            <w:pPr>
              <w:pStyle w:val="Normal"/>
              <w:snapToGrid w:val="false"/>
              <w:jc w:val="center"/>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8" w:type="dxa"/>
            </w:tcMar>
          </w:tcPr>
          <w:p>
            <w:pPr>
              <w:pStyle w:val="Normal"/>
              <w:snapToGrid w:val="false"/>
              <w:jc w:val="center"/>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8" w:type="dxa"/>
            </w:tcMar>
          </w:tcPr>
          <w:p>
            <w:pPr>
              <w:pStyle w:val="Normal"/>
              <w:snapToGrid w:val="false"/>
              <w:jc w:val="center"/>
              <w:rPr/>
            </w:pPr>
            <w:r>
              <w:rPr>
                <w:sz w:val="22"/>
                <w:szCs w:val="22"/>
              </w:rPr>
              <w:t>4.6%</w:t>
            </w:r>
          </w:p>
        </w:tc>
      </w:tr>
    </w:tbl>
    <w:p>
      <w:pPr>
        <w:pStyle w:val="Normal"/>
        <w:rPr/>
      </w:pPr>
      <w:r>
        <w:rPr/>
      </w:r>
    </w:p>
    <w:p>
      <w:pPr>
        <w:pStyle w:val="Normal"/>
        <w:rPr/>
      </w:pPr>
      <w:r>
        <w:rPr/>
        <w:t xml:space="preserve">    </w:t>
      </w:r>
      <w:r>
        <w:rPr>
          <w:b/>
          <w:bCs/>
        </w:rPr>
        <w:t>Concluzii</w:t>
      </w:r>
    </w:p>
    <w:p>
      <w:pPr>
        <w:pStyle w:val="Normal"/>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rPr/>
      </w:pPr>
      <w:r>
        <w:rPr/>
      </w:r>
    </w:p>
    <w:p>
      <w:pPr>
        <w:pStyle w:val="Normal"/>
        <w:rPr/>
      </w:pPr>
      <w:r>
        <w:rPr/>
      </w:r>
    </w:p>
    <w:p>
      <w:pPr>
        <w:pStyle w:val="Normal"/>
        <w:rPr/>
      </w:pPr>
      <w:r>
        <w:rPr/>
        <w:t>/*</w:t>
      </w:r>
    </w:p>
    <w:p>
      <w:pPr>
        <w:pStyle w:val="Normal"/>
        <w:rPr/>
      </w:pPr>
      <w:r>
        <w:rPr/>
        <w:t xml:space="preserve"> </w:t>
      </w:r>
      <w:r>
        <w:rPr/>
        <w:t>* 11.4.16 - final articol, necesită corectări + unele imagini și tabele adiționale</w:t>
      </w:r>
    </w:p>
    <w:p>
      <w:pPr>
        <w:pStyle w:val="Normal"/>
        <w:rPr/>
      </w:pPr>
      <w:r>
        <w:rPr/>
        <w:t xml:space="preserve"> </w:t>
      </w:r>
      <w:r>
        <w:rPr/>
        <w:t>*/</w:t>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MS Mincho">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65"/>
  <w:defaultTabStop w:val="643"/>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name w:val="ListLabel 1082"/>
    <w:qFormat/>
    <w:rPr>
      <w:rFonts w:cs="Symbol"/>
    </w:rPr>
  </w:style>
  <w:style w:type="character" w:styleId="ListLabel1083">
    <w:name w:val="ListLabel 1083"/>
    <w:qFormat/>
    <w:rPr>
      <w:rFonts w:cs="Symbol"/>
    </w:rPr>
  </w:style>
  <w:style w:type="character" w:styleId="ListLabel1084">
    <w:name w:val="ListLabel 1084"/>
    <w:qFormat/>
    <w:rPr>
      <w:rFonts w:cs="Symbol"/>
    </w:rPr>
  </w:style>
  <w:style w:type="character" w:styleId="ListLabel1085">
    <w:name w:val="ListLabel 1085"/>
    <w:qFormat/>
    <w:rPr>
      <w:rFonts w:cs="Symbol"/>
    </w:rPr>
  </w:style>
  <w:style w:type="character" w:styleId="ListLabel1086">
    <w:name w:val="ListLabel 1086"/>
    <w:qFormat/>
    <w:rPr>
      <w:rFonts w:cs="Symbol"/>
    </w:rPr>
  </w:style>
  <w:style w:type="character" w:styleId="ListLabel1087">
    <w:name w:val="ListLabel 1087"/>
    <w:qFormat/>
    <w:rPr>
      <w:rFonts w:cs="Symbol"/>
    </w:rPr>
  </w:style>
  <w:style w:type="character" w:styleId="ListLabel1088">
    <w:name w:val="ListLabel 1088"/>
    <w:qFormat/>
    <w:rPr>
      <w:rFonts w:cs="Symbol"/>
    </w:rPr>
  </w:style>
  <w:style w:type="character" w:styleId="ListLabel1089">
    <w:name w:val="ListLabel 1089"/>
    <w:qFormat/>
    <w:rPr>
      <w:rFonts w:cs="Symbol"/>
    </w:rPr>
  </w:style>
  <w:style w:type="character" w:styleId="ListLabel1090">
    <w:name w:val="ListLabel 1090"/>
    <w:qFormat/>
    <w:rPr>
      <w:rFonts w:cs="Symbol"/>
    </w:rPr>
  </w:style>
  <w:style w:type="character" w:styleId="ListLabel1091">
    <w:name w:val="ListLabel 1091"/>
    <w:qFormat/>
    <w:rPr>
      <w:rFonts w:cs="OpenSymbol"/>
      <w:sz w:val="24"/>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b/>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Times New Roman" w:hAnsi="Times New Roman"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fill="FFFFFF" w:val="clear"/>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LibreOffice/5.1.1.3$MacOSX_X86_64 LibreOffice_project/89f508ef3ecebd2cfb8e1def0f0ba9a803b88a6d</Application>
  <Pages>20</Pages>
  <Words>8436</Words>
  <Characters>48698</Characters>
  <CharactersWithSpaces>57301</CharactersWithSpaces>
  <Paragraphs>421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2016-04-13T14:59:07Z</dcterms:modified>
  <cp:revision>23</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