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753"/>
        <w:gridCol w:w="850"/>
        <w:gridCol w:w="1387"/>
        <w:gridCol w:w="1165"/>
        <w:gridCol w:w="956"/>
        <w:gridCol w:w="1257"/>
        <w:gridCol w:w="1294"/>
        <w:gridCol w:w="1371"/>
        <w:gridCol w:w="1021"/>
        <w:gridCol w:w="1094"/>
        <w:gridCol w:w="3071"/>
      </w:tblGrid>
      <w:tr w:rsidR="00F24D82" w:rsidRPr="00F24D82" w:rsidTr="00F24D82">
        <w:trPr>
          <w:cantSplit/>
          <w:trHeight w:val="1134"/>
        </w:trPr>
        <w:tc>
          <w:tcPr>
            <w:tcW w:w="12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Модель</w:t>
            </w:r>
          </w:p>
        </w:tc>
        <w:tc>
          <w:tcPr>
            <w:tcW w:w="7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textDirection w:val="btLr"/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Кодовое имя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proofErr w:type="spellStart"/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Intel</w:t>
            </w:r>
            <w:proofErr w:type="spellEnd"/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 xml:space="preserve"> S-</w:t>
            </w:r>
            <w:proofErr w:type="spellStart"/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Spec</w:t>
            </w:r>
            <w:proofErr w:type="spellEnd"/>
          </w:p>
        </w:tc>
        <w:tc>
          <w:tcPr>
            <w:tcW w:w="1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Тип корпуса</w:t>
            </w:r>
          </w:p>
        </w:tc>
        <w:tc>
          <w:tcPr>
            <w:tcW w:w="11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textDirection w:val="btLr"/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Тип процессорного разъёма</w:t>
            </w:r>
          </w:p>
        </w:tc>
        <w:tc>
          <w:tcPr>
            <w:tcW w:w="9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textDirection w:val="btLr"/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Частота, МГц</w:t>
            </w:r>
          </w:p>
        </w:tc>
        <w:tc>
          <w:tcPr>
            <w:tcW w:w="1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textDirection w:val="btLr"/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hyperlink r:id="rId4" w:tooltip="Шина данных" w:history="1">
              <w:r w:rsidRPr="00F24D82">
                <w:rPr>
                  <w:rFonts w:ascii="Arial" w:eastAsia="Times New Roman" w:hAnsi="Arial" w:cs="Arial"/>
                  <w:b/>
                  <w:bCs/>
                  <w:color w:val="0645AD"/>
                  <w:sz w:val="20"/>
                  <w:szCs w:val="21"/>
                  <w:lang w:eastAsia="ru-RU"/>
                </w:rPr>
                <w:t>Шина данных</w:t>
              </w:r>
            </w:hyperlink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 (внешняя), бит</w:t>
            </w:r>
          </w:p>
        </w:tc>
        <w:tc>
          <w:tcPr>
            <w:tcW w:w="12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textDirection w:val="btLr"/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Напряжение питания, вольт</w:t>
            </w:r>
          </w:p>
        </w:tc>
        <w:tc>
          <w:tcPr>
            <w:tcW w:w="13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Нормы литографии техпроцесса, мкм</w:t>
            </w:r>
          </w:p>
        </w:tc>
        <w:tc>
          <w:tcPr>
            <w:tcW w:w="1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textDirection w:val="btLr"/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Кол-во транзисторов</w:t>
            </w:r>
          </w:p>
        </w:tc>
        <w:tc>
          <w:tcPr>
            <w:tcW w:w="10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Дата анонса</w:t>
            </w:r>
          </w:p>
        </w:tc>
        <w:tc>
          <w:tcPr>
            <w:tcW w:w="30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1"/>
                <w:lang w:eastAsia="ru-RU"/>
              </w:rPr>
              <w:t>Примечание, отличие</w:t>
            </w:r>
          </w:p>
        </w:tc>
      </w:tr>
      <w:tr w:rsidR="00F24D82" w:rsidRPr="00F24D82" w:rsidTr="00F24D82">
        <w:tc>
          <w:tcPr>
            <w:tcW w:w="15443" w:type="dxa"/>
            <w:gridSpan w:val="1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hyperlink r:id="rId5" w:tooltip="Intel486DX" w:history="1">
              <w:proofErr w:type="spellStart"/>
              <w:r w:rsidRPr="00F24D82">
                <w:rPr>
                  <w:rFonts w:ascii="Arial" w:eastAsia="Times New Roman" w:hAnsi="Arial" w:cs="Arial"/>
                  <w:b/>
                  <w:bCs/>
                  <w:color w:val="0645AD"/>
                  <w:sz w:val="21"/>
                  <w:szCs w:val="21"/>
                  <w:lang w:eastAsia="ru-RU"/>
                </w:rPr>
                <w:t>Intel</w:t>
              </w:r>
              <w:proofErr w:type="spellEnd"/>
              <w:r w:rsidRPr="00F24D82">
                <w:rPr>
                  <w:rFonts w:ascii="Arial" w:eastAsia="Times New Roman" w:hAnsi="Arial" w:cs="Arial"/>
                  <w:b/>
                  <w:bCs/>
                  <w:color w:val="0645AD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Pr="00F24D82">
                <w:rPr>
                  <w:rFonts w:ascii="Arial" w:eastAsia="Times New Roman" w:hAnsi="Arial" w:cs="Arial"/>
                  <w:b/>
                  <w:bCs/>
                  <w:color w:val="0645AD"/>
                  <w:sz w:val="21"/>
                  <w:szCs w:val="21"/>
                  <w:lang w:eastAsia="ru-RU"/>
                </w:rPr>
                <w:t>486DX</w:t>
              </w:r>
              <w:proofErr w:type="spellEnd"/>
            </w:hyperlink>
          </w:p>
        </w:tc>
      </w:tr>
      <w:tr w:rsidR="00F24D82" w:rsidRPr="00F24D82" w:rsidTr="00F24D82">
        <w:tc>
          <w:tcPr>
            <w:tcW w:w="12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Intel</w:t>
            </w:r>
            <w:proofErr w:type="spellEnd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A80486DX</w:t>
            </w:r>
            <w:proofErr w:type="spellEnd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-33</w:t>
            </w:r>
          </w:p>
        </w:tc>
        <w:tc>
          <w:tcPr>
            <w:tcW w:w="7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P4</w:t>
            </w:r>
            <w:proofErr w:type="spellEnd"/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SX729</w:t>
            </w:r>
            <w:proofErr w:type="spellEnd"/>
          </w:p>
        </w:tc>
        <w:tc>
          <w:tcPr>
            <w:tcW w:w="1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Керамический корпус </w:t>
            </w: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PGA</w:t>
            </w:r>
            <w:proofErr w:type="spellEnd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-168</w:t>
            </w:r>
          </w:p>
        </w:tc>
        <w:tc>
          <w:tcPr>
            <w:tcW w:w="11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Socket</w:t>
            </w:r>
            <w:proofErr w:type="spellEnd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1,</w:t>
            </w: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br/>
            </w: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Socket</w:t>
            </w:r>
            <w:proofErr w:type="spellEnd"/>
            <w:proofErr w:type="gramEnd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2,</w:t>
            </w: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br/>
            </w: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Socket</w:t>
            </w:r>
            <w:proofErr w:type="spellEnd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3</w:t>
            </w:r>
          </w:p>
        </w:tc>
        <w:tc>
          <w:tcPr>
            <w:tcW w:w="9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33 × 1</w:t>
            </w:r>
          </w:p>
        </w:tc>
        <w:tc>
          <w:tcPr>
            <w:tcW w:w="1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12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3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(1000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нм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1 185 000</w:t>
            </w:r>
          </w:p>
        </w:tc>
        <w:bookmarkStart w:id="0" w:name="_GoBack"/>
        <w:tc>
          <w:tcPr>
            <w:tcW w:w="10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begin"/>
            </w: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instrText xml:space="preserve"> HYPERLINK "https://ru.wikipedia.org/wiki/7_%D0%BC%D0%B0%D1%8F" \o "7 мая" </w:instrText>
            </w: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separate"/>
            </w:r>
            <w:r w:rsidRPr="00F24D82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RU"/>
              </w:rPr>
              <w:t>7.05</w:t>
            </w: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end"/>
            </w: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  <w:hyperlink r:id="rId6" w:tooltip="1990 год" w:history="1">
              <w:r w:rsidRPr="00F24D82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1990</w:t>
              </w:r>
            </w:hyperlink>
            <w:bookmarkEnd w:id="0"/>
          </w:p>
        </w:tc>
        <w:tc>
          <w:tcPr>
            <w:tcW w:w="30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Лого </w:t>
            </w:r>
            <w:proofErr w:type="spellStart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DX</w:t>
            </w:r>
            <w:proofErr w:type="spellEnd"/>
            <w:r w:rsidRPr="00F24D8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на корпусе.</w:t>
            </w:r>
          </w:p>
        </w:tc>
      </w:tr>
      <w:tr w:rsidR="00F24D82" w:rsidRPr="00F24D82" w:rsidTr="00F24D82">
        <w:tc>
          <w:tcPr>
            <w:tcW w:w="15443" w:type="dxa"/>
            <w:gridSpan w:val="1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Pr="00F24D82" w:rsidRDefault="00F24D82" w:rsidP="00F24D8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hyperlink r:id="rId7" w:tooltip="Intel486DX2 (страница отсутствует)" w:history="1">
              <w:proofErr w:type="spellStart"/>
              <w:r w:rsidRPr="00F24D82">
                <w:rPr>
                  <w:rFonts w:ascii="Arial" w:eastAsia="Times New Roman" w:hAnsi="Arial" w:cs="Arial"/>
                  <w:b/>
                  <w:bCs/>
                  <w:color w:val="BA0000"/>
                  <w:sz w:val="21"/>
                  <w:szCs w:val="21"/>
                  <w:lang w:eastAsia="ru-RU"/>
                </w:rPr>
                <w:t>Intel</w:t>
              </w:r>
              <w:proofErr w:type="spellEnd"/>
              <w:r w:rsidRPr="00F24D82">
                <w:rPr>
                  <w:rFonts w:ascii="Arial" w:eastAsia="Times New Roman" w:hAnsi="Arial" w:cs="Arial"/>
                  <w:b/>
                  <w:bCs/>
                  <w:color w:val="BA000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Pr="00F24D82">
                <w:rPr>
                  <w:rFonts w:ascii="Arial" w:eastAsia="Times New Roman" w:hAnsi="Arial" w:cs="Arial"/>
                  <w:b/>
                  <w:bCs/>
                  <w:color w:val="BA0000"/>
                  <w:sz w:val="21"/>
                  <w:szCs w:val="21"/>
                  <w:lang w:eastAsia="ru-RU"/>
                </w:rPr>
                <w:t>486DX2</w:t>
              </w:r>
              <w:proofErr w:type="spellEnd"/>
            </w:hyperlink>
          </w:p>
        </w:tc>
      </w:tr>
      <w:tr w:rsidR="00F24D82" w:rsidRPr="00F24D82" w:rsidTr="00F24D82">
        <w:tc>
          <w:tcPr>
            <w:tcW w:w="12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0E6331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I</w:t>
            </w:r>
            <w:proofErr w:type="spellStart"/>
            <w:r w:rsidR="00F24D82">
              <w:rPr>
                <w:rFonts w:ascii="Arial" w:hAnsi="Arial" w:cs="Arial"/>
                <w:color w:val="202122"/>
                <w:sz w:val="21"/>
                <w:szCs w:val="21"/>
              </w:rPr>
              <w:t>ntel</w:t>
            </w:r>
            <w:proofErr w:type="spellEnd"/>
            <w:r w:rsidR="00F24D82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="00F24D82">
              <w:rPr>
                <w:rFonts w:ascii="Arial" w:hAnsi="Arial" w:cs="Arial"/>
                <w:color w:val="202122"/>
                <w:sz w:val="21"/>
                <w:szCs w:val="21"/>
              </w:rPr>
              <w:t>A80486DX2</w:t>
            </w:r>
            <w:proofErr w:type="spellEnd"/>
            <w:r w:rsidR="00F24D82">
              <w:rPr>
                <w:rFonts w:ascii="Arial" w:hAnsi="Arial" w:cs="Arial"/>
                <w:color w:val="202122"/>
                <w:sz w:val="21"/>
                <w:szCs w:val="21"/>
              </w:rPr>
              <w:t>-50</w:t>
            </w:r>
          </w:p>
        </w:tc>
        <w:tc>
          <w:tcPr>
            <w:tcW w:w="7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P24</w:t>
            </w:r>
            <w:proofErr w:type="spellEnd"/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SX808</w:t>
            </w:r>
            <w:proofErr w:type="spellEnd"/>
          </w:p>
        </w:tc>
        <w:tc>
          <w:tcPr>
            <w:tcW w:w="1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Керамический корпус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PGA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-168</w:t>
            </w:r>
          </w:p>
        </w:tc>
        <w:tc>
          <w:tcPr>
            <w:tcW w:w="11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Socket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</w:rPr>
              <w:t>1,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Socket</w:t>
            </w:r>
            <w:proofErr w:type="spellEnd"/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2,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Socket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3</w:t>
            </w:r>
          </w:p>
        </w:tc>
        <w:tc>
          <w:tcPr>
            <w:tcW w:w="9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 × 2</w:t>
            </w:r>
          </w:p>
        </w:tc>
        <w:tc>
          <w:tcPr>
            <w:tcW w:w="1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32</w:t>
            </w:r>
          </w:p>
        </w:tc>
        <w:tc>
          <w:tcPr>
            <w:tcW w:w="12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13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0,8 (800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нм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1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1 200 000</w:t>
            </w:r>
          </w:p>
        </w:tc>
        <w:tc>
          <w:tcPr>
            <w:tcW w:w="10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" w:tooltip="3 марта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3.03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  <w:hyperlink r:id="rId9" w:tooltip="1992 год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1992</w:t>
              </w:r>
            </w:hyperlink>
          </w:p>
        </w:tc>
        <w:tc>
          <w:tcPr>
            <w:tcW w:w="30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24D82" w:rsidRDefault="00F24D82" w:rsidP="00F24D82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Не имел проблем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DX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-50 с шинами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ISA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16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bit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VESA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VL-Bus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в связи с работой на частоте 25 МГц, но был на 3…15 % медленнее в реальных приложениях. В основной массе отпускался 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instrText xml:space="preserve"> HYPERLINK "https://ru.wikipedia.org/wiki/OEM" \o "OEM" </w:instrTex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0645AD"/>
                <w:sz w:val="21"/>
                <w:szCs w:val="21"/>
                <w:u w:val="none"/>
              </w:rPr>
              <w:t>OEM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-производителем систем. Также выпускался фирмой 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instrText xml:space="preserve"> HYPERLINK "https://ru.wikipedia.org/wiki/IBM" \o "IBM" </w:instrTex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0645AD"/>
                <w:sz w:val="21"/>
                <w:szCs w:val="21"/>
                <w:u w:val="none"/>
              </w:rPr>
              <w:t>IBM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 с соответствующей маркировкой на корпусе,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</w:rPr>
              <w:t>типа: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br/>
              <w:t>«</w:t>
            </w:r>
            <w:proofErr w:type="spellStart"/>
            <w:proofErr w:type="gramEnd"/>
            <w:r>
              <w:rPr>
                <w:rStyle w:val="HTML"/>
                <w:rFonts w:eastAsiaTheme="minorHAnsi"/>
                <w:color w:val="202122"/>
              </w:rPr>
              <w:t>COPYRIGHT</w:t>
            </w:r>
            <w:proofErr w:type="spellEnd"/>
            <w:r>
              <w:rPr>
                <w:rStyle w:val="HTML"/>
                <w:rFonts w:eastAsiaTheme="minorHAnsi"/>
                <w:color w:val="202122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202122"/>
              </w:rPr>
              <w:t>INTEL</w:t>
            </w:r>
            <w:proofErr w:type="spellEnd"/>
            <w:r>
              <w:rPr>
                <w:rStyle w:val="HTML"/>
                <w:rFonts w:eastAsiaTheme="minorHAnsi"/>
                <w:color w:val="202122"/>
              </w:rPr>
              <w:t xml:space="preserve"> '89 '92</w:t>
            </w:r>
            <w:r>
              <w:rPr>
                <w:rFonts w:ascii="Courier New" w:hAnsi="Courier New" w:cs="Courier New"/>
                <w:color w:val="202122"/>
                <w:sz w:val="20"/>
                <w:szCs w:val="20"/>
              </w:rPr>
              <w:br/>
            </w:r>
            <w:r>
              <w:rPr>
                <w:rStyle w:val="HTML"/>
                <w:rFonts w:eastAsiaTheme="minorHAnsi"/>
                <w:color w:val="202122"/>
              </w:rPr>
              <w:t xml:space="preserve">1 </w:t>
            </w:r>
            <w:proofErr w:type="spellStart"/>
            <w:r>
              <w:rPr>
                <w:rStyle w:val="HTML"/>
                <w:rFonts w:eastAsiaTheme="minorHAnsi"/>
                <w:color w:val="202122"/>
              </w:rPr>
              <w:t>MFG</w:t>
            </w:r>
            <w:proofErr w:type="spellEnd"/>
            <w:r>
              <w:rPr>
                <w:rStyle w:val="HTML"/>
                <w:rFonts w:eastAsiaTheme="minorHAnsi"/>
                <w:color w:val="202122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202122"/>
              </w:rPr>
              <w:t>BY</w:t>
            </w:r>
            <w:proofErr w:type="spellEnd"/>
            <w:r>
              <w:rPr>
                <w:rStyle w:val="HTML"/>
                <w:rFonts w:eastAsiaTheme="minorHAnsi"/>
                <w:color w:val="202122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202122"/>
              </w:rPr>
              <w:t>IBM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</w:tr>
    </w:tbl>
    <w:p w:rsidR="006C300F" w:rsidRDefault="006C300F"/>
    <w:sectPr w:rsidR="006C300F" w:rsidSect="00F24D82">
      <w:pgSz w:w="16838" w:h="11906" w:orient="landscape"/>
      <w:pgMar w:top="709" w:right="53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82"/>
    <w:rsid w:val="000E6331"/>
    <w:rsid w:val="006C300F"/>
    <w:rsid w:val="008857AC"/>
    <w:rsid w:val="00A147B2"/>
    <w:rsid w:val="00F2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83948-3734-4C82-AF4B-E0C576AA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4D82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F24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3_%D0%BC%D0%B0%D1%80%D1%8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/index.php?title=Intel486DX2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1990_%D0%B3%D0%BE%D0%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Intel486D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A8%D0%B8%D0%BD%D0%B0_%D0%B4%D0%B0%D0%BD%D0%BD%D1%8B%D1%85" TargetMode="External"/><Relationship Id="rId9" Type="http://schemas.openxmlformats.org/officeDocument/2006/relationships/hyperlink" Target="https://ru.wikipedia.org/wiki/1992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2024-04-19T15:45:00Z</dcterms:created>
  <dcterms:modified xsi:type="dcterms:W3CDTF">2024-04-20T10:19:00Z</dcterms:modified>
</cp:coreProperties>
</file>