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2C" w:rsidRDefault="0063762C">
      <w:r>
        <w:t>Ergebnisse Simulationsexperiment: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1"/>
        <w:gridCol w:w="1781"/>
        <w:gridCol w:w="1576"/>
        <w:gridCol w:w="1576"/>
        <w:gridCol w:w="1576"/>
      </w:tblGrid>
      <w:tr w:rsidR="0063762C" w:rsidTr="0063762C">
        <w:tc>
          <w:tcPr>
            <w:tcW w:w="2331" w:type="dxa"/>
          </w:tcPr>
          <w:p w:rsidR="0063762C" w:rsidRPr="0063762C" w:rsidRDefault="0063762C">
            <w:pPr>
              <w:rPr>
                <w:b/>
                <w:sz w:val="20"/>
              </w:rPr>
            </w:pPr>
            <w:r w:rsidRPr="0063762C">
              <w:rPr>
                <w:b/>
                <w:sz w:val="20"/>
              </w:rPr>
              <w:t>MAX_RAM_PAGES_ PER_PROCESS (Hauptspeicherzuteilung)</w:t>
            </w:r>
          </w:p>
        </w:tc>
        <w:tc>
          <w:tcPr>
            <w:tcW w:w="1781" w:type="dxa"/>
          </w:tcPr>
          <w:p w:rsidR="0063762C" w:rsidRPr="0063762C" w:rsidRDefault="0063762C">
            <w:pPr>
              <w:rPr>
                <w:b/>
                <w:sz w:val="20"/>
              </w:rPr>
            </w:pPr>
            <w:r w:rsidRPr="0063762C">
              <w:rPr>
                <w:b/>
                <w:sz w:val="20"/>
              </w:rPr>
              <w:t>DEFAULT_ LOCALITY_FACTOR (Lokalitätsfaktor)</w:t>
            </w:r>
          </w:p>
        </w:tc>
        <w:tc>
          <w:tcPr>
            <w:tcW w:w="1576" w:type="dxa"/>
          </w:tcPr>
          <w:p w:rsidR="0063762C" w:rsidRPr="0063762C" w:rsidRDefault="0063762C">
            <w:pPr>
              <w:rPr>
                <w:b/>
                <w:sz w:val="20"/>
              </w:rPr>
            </w:pPr>
            <w:r w:rsidRPr="0063762C">
              <w:rPr>
                <w:b/>
                <w:sz w:val="20"/>
              </w:rPr>
              <w:t>Seitenfehlerrate RANDOM</w:t>
            </w:r>
          </w:p>
        </w:tc>
        <w:tc>
          <w:tcPr>
            <w:tcW w:w="1576" w:type="dxa"/>
          </w:tcPr>
          <w:p w:rsidR="0063762C" w:rsidRPr="0063762C" w:rsidRDefault="0063762C">
            <w:pPr>
              <w:rPr>
                <w:b/>
                <w:sz w:val="20"/>
              </w:rPr>
            </w:pPr>
            <w:r w:rsidRPr="0063762C">
              <w:rPr>
                <w:b/>
                <w:sz w:val="20"/>
              </w:rPr>
              <w:t>Seitenfehlerrate CLOCK</w:t>
            </w:r>
          </w:p>
        </w:tc>
        <w:tc>
          <w:tcPr>
            <w:tcW w:w="1576" w:type="dxa"/>
          </w:tcPr>
          <w:p w:rsidR="0063762C" w:rsidRPr="0063762C" w:rsidRDefault="0063762C">
            <w:pPr>
              <w:rPr>
                <w:b/>
                <w:sz w:val="20"/>
              </w:rPr>
            </w:pPr>
            <w:r w:rsidRPr="0063762C">
              <w:rPr>
                <w:b/>
                <w:sz w:val="20"/>
              </w:rPr>
              <w:t>Seitenfehlerrate FIFO</w:t>
            </w:r>
          </w:p>
        </w:tc>
      </w:tr>
      <w:tr w:rsidR="0063762C" w:rsidTr="0063762C">
        <w:tc>
          <w:tcPr>
            <w:tcW w:w="2331" w:type="dxa"/>
          </w:tcPr>
          <w:p w:rsidR="0063762C" w:rsidRDefault="0063762C" w:rsidP="0063762C">
            <w:r>
              <w:t>10</w:t>
            </w:r>
          </w:p>
        </w:tc>
        <w:tc>
          <w:tcPr>
            <w:tcW w:w="1781" w:type="dxa"/>
          </w:tcPr>
          <w:p w:rsidR="0063762C" w:rsidRDefault="0063762C" w:rsidP="0063762C">
            <w:r>
              <w:t>1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0.4989111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0.49933282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0.5007076</w:t>
            </w:r>
          </w:p>
        </w:tc>
      </w:tr>
      <w:tr w:rsidR="0063762C" w:rsidTr="0063762C">
        <w:tc>
          <w:tcPr>
            <w:tcW w:w="2331" w:type="dxa"/>
          </w:tcPr>
          <w:p w:rsidR="0063762C" w:rsidRDefault="0063762C" w:rsidP="0063762C">
            <w:r>
              <w:t>10</w:t>
            </w:r>
          </w:p>
        </w:tc>
        <w:tc>
          <w:tcPr>
            <w:tcW w:w="1781" w:type="dxa"/>
          </w:tcPr>
          <w:p w:rsidR="0063762C" w:rsidRDefault="0063762C" w:rsidP="0063762C">
            <w:r>
              <w:t>10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0.23007531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0.2111365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0.21779336</w:t>
            </w:r>
          </w:p>
        </w:tc>
      </w:tr>
      <w:tr w:rsidR="0063762C" w:rsidTr="0063762C">
        <w:tc>
          <w:tcPr>
            <w:tcW w:w="2331" w:type="dxa"/>
          </w:tcPr>
          <w:p w:rsidR="0063762C" w:rsidRDefault="0063762C" w:rsidP="0063762C">
            <w:r>
              <w:t>10</w:t>
            </w:r>
          </w:p>
        </w:tc>
        <w:tc>
          <w:tcPr>
            <w:tcW w:w="1781" w:type="dxa"/>
          </w:tcPr>
          <w:p w:rsidR="0063762C" w:rsidRDefault="0063762C" w:rsidP="0063762C">
            <w:r>
              <w:t>100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0.031616636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0.025581941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0.027521437</w:t>
            </w:r>
          </w:p>
        </w:tc>
      </w:tr>
      <w:tr w:rsidR="0063762C" w:rsidTr="0063762C">
        <w:tc>
          <w:tcPr>
            <w:tcW w:w="2331" w:type="dxa"/>
          </w:tcPr>
          <w:p w:rsidR="0063762C" w:rsidRDefault="0063762C" w:rsidP="0063762C">
            <w:r>
              <w:t>10</w:t>
            </w:r>
          </w:p>
        </w:tc>
        <w:tc>
          <w:tcPr>
            <w:tcW w:w="1781" w:type="dxa"/>
          </w:tcPr>
          <w:p w:rsidR="0063762C" w:rsidRDefault="0063762C" w:rsidP="0063762C">
            <w:r>
              <w:t>1000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0.0032402105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0.0025604032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0.0027966409</w:t>
            </w:r>
          </w:p>
        </w:tc>
      </w:tr>
      <w:tr w:rsidR="0063762C" w:rsidTr="0063762C">
        <w:tc>
          <w:tcPr>
            <w:tcW w:w="2331" w:type="dxa"/>
          </w:tcPr>
          <w:p w:rsidR="0063762C" w:rsidRDefault="0063762C" w:rsidP="0063762C">
            <w:r>
              <w:t>15</w:t>
            </w:r>
          </w:p>
        </w:tc>
        <w:tc>
          <w:tcPr>
            <w:tcW w:w="1781" w:type="dxa"/>
          </w:tcPr>
          <w:p w:rsidR="0063762C" w:rsidRDefault="0063762C" w:rsidP="0063762C">
            <w:r>
              <w:t>10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0.11103921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0.107328296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0.11226535</w:t>
            </w:r>
          </w:p>
        </w:tc>
      </w:tr>
      <w:tr w:rsidR="0063762C" w:rsidTr="0063762C">
        <w:tc>
          <w:tcPr>
            <w:tcW w:w="2331" w:type="dxa"/>
          </w:tcPr>
          <w:p w:rsidR="0063762C" w:rsidRDefault="0063762C" w:rsidP="0063762C">
            <w:r>
              <w:t>20</w:t>
            </w:r>
          </w:p>
        </w:tc>
        <w:tc>
          <w:tcPr>
            <w:tcW w:w="1781" w:type="dxa"/>
          </w:tcPr>
          <w:p w:rsidR="0063762C" w:rsidRDefault="0063762C" w:rsidP="0063762C">
            <w:r>
              <w:t>10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0.0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0.0</w:t>
            </w:r>
          </w:p>
        </w:tc>
        <w:tc>
          <w:tcPr>
            <w:tcW w:w="1576" w:type="dxa"/>
          </w:tcPr>
          <w:p w:rsidR="0063762C" w:rsidRDefault="0063762C" w:rsidP="0063762C">
            <w:r w:rsidRPr="0063762C">
              <w:t>0.0</w:t>
            </w:r>
          </w:p>
        </w:tc>
      </w:tr>
    </w:tbl>
    <w:p w:rsidR="0063762C" w:rsidRDefault="0063762C"/>
    <w:p w:rsidR="0063762C" w:rsidRPr="009467F8" w:rsidRDefault="009467F8" w:rsidP="009467F8">
      <w:pPr>
        <w:rPr>
          <w:i/>
        </w:rPr>
      </w:pPr>
      <w:r w:rsidRPr="009467F8">
        <w:rPr>
          <w:b/>
          <w:i/>
        </w:rPr>
        <w:t>a)</w:t>
      </w:r>
      <w:r>
        <w:rPr>
          <w:i/>
        </w:rPr>
        <w:t xml:space="preserve"> </w:t>
      </w:r>
      <w:r w:rsidRPr="009467F8">
        <w:rPr>
          <w:i/>
        </w:rPr>
        <w:t>Ist der Wert bei absolut zufälligen Zugriffsfolgen (Lokalitätsfaktor = 1) Ihrer Ansicht nach plausibel? Wenn ja, aufgrund welcher Überlegung? Tipp: Berücksichtigen Sie die Hauptspeicherzuteilung und die Programmgröße!</w:t>
      </w:r>
    </w:p>
    <w:p w:rsidR="009467F8" w:rsidRDefault="009467F8">
      <w:r>
        <w:t>Ja, der Wert ist plausibel. Bei einem Lokalitätsfaktor von 1 greifen wir ungefähr gleich oft auf Seiten innerhalb und Außerhalb des Hauptspeichers zu.</w:t>
      </w:r>
    </w:p>
    <w:p w:rsidR="009467F8" w:rsidRDefault="009467F8"/>
    <w:p w:rsidR="009467F8" w:rsidRPr="009467F8" w:rsidRDefault="009467F8">
      <w:pPr>
        <w:rPr>
          <w:i/>
        </w:rPr>
      </w:pPr>
      <w:r w:rsidRPr="009467F8">
        <w:rPr>
          <w:b/>
          <w:i/>
        </w:rPr>
        <w:t>b)</w:t>
      </w:r>
      <w:r w:rsidRPr="009467F8">
        <w:rPr>
          <w:i/>
        </w:rPr>
        <w:t xml:space="preserve"> </w:t>
      </w:r>
      <w:r w:rsidRPr="009467F8">
        <w:rPr>
          <w:i/>
        </w:rPr>
        <w:t>In welcher Größenordnung liegt (bei diesem einfachen Simulationsmodell) der Leistungsunterschied zwischen CLOCK-, FIFO- und RANDOM-Algorithmus (in %)?</w:t>
      </w:r>
    </w:p>
    <w:p w:rsidR="009467F8" w:rsidRDefault="009467F8">
      <w:pPr>
        <w:rPr>
          <w:rFonts w:ascii="Arial" w:hAnsi="Arial" w:cs="Arial"/>
          <w:color w:val="222222"/>
          <w:shd w:val="clear" w:color="auto" w:fill="FFFFFF"/>
        </w:rPr>
      </w:pPr>
      <w:r>
        <w:t xml:space="preserve">Random </w:t>
      </w:r>
      <w:r>
        <w:sym w:font="Wingdings" w:char="F0F3"/>
      </w:r>
      <w:r>
        <w:t xml:space="preserve"> Clock </w:t>
      </w:r>
      <w:r>
        <w:rPr>
          <w:rFonts w:ascii="Arial" w:hAnsi="Arial" w:cs="Arial"/>
          <w:color w:val="222222"/>
          <w:shd w:val="clear" w:color="auto" w:fill="FFFFFF"/>
        </w:rPr>
        <w:t>≈</w:t>
      </w:r>
      <w:r>
        <w:rPr>
          <w:rFonts w:ascii="Arial" w:hAnsi="Arial" w:cs="Arial"/>
          <w:color w:val="222222"/>
          <w:shd w:val="clear" w:color="auto" w:fill="FFFFFF"/>
        </w:rPr>
        <w:t xml:space="preserve"> 26%</w:t>
      </w:r>
    </w:p>
    <w:p w:rsidR="009467F8" w:rsidRDefault="009467F8">
      <w:pPr>
        <w:rPr>
          <w:rFonts w:ascii="Arial" w:hAnsi="Arial" w:cs="Arial"/>
          <w:color w:val="222222"/>
          <w:shd w:val="clear" w:color="auto" w:fill="FFFFFF"/>
        </w:rPr>
      </w:pPr>
      <w:r>
        <w:t xml:space="preserve">Random </w:t>
      </w:r>
      <w:r>
        <w:sym w:font="Wingdings" w:char="F0F3"/>
      </w:r>
      <w:r>
        <w:t xml:space="preserve"> Fifo </w:t>
      </w:r>
      <w:r>
        <w:rPr>
          <w:rFonts w:ascii="Arial" w:hAnsi="Arial" w:cs="Arial"/>
          <w:color w:val="222222"/>
          <w:shd w:val="clear" w:color="auto" w:fill="FFFFFF"/>
        </w:rPr>
        <w:t>≈</w:t>
      </w:r>
      <w:r>
        <w:rPr>
          <w:rFonts w:ascii="Arial" w:hAnsi="Arial" w:cs="Arial"/>
          <w:color w:val="222222"/>
          <w:shd w:val="clear" w:color="auto" w:fill="FFFFFF"/>
        </w:rPr>
        <w:t xml:space="preserve"> 16%</w:t>
      </w:r>
    </w:p>
    <w:p w:rsidR="009467F8" w:rsidRDefault="009467F8">
      <w:r>
        <w:t xml:space="preserve">Clock </w:t>
      </w:r>
      <w:r>
        <w:sym w:font="Wingdings" w:char="F0F3"/>
      </w:r>
      <w:r>
        <w:t xml:space="preserve">Fifo </w:t>
      </w:r>
      <w:r>
        <w:rPr>
          <w:rFonts w:ascii="Arial" w:hAnsi="Arial" w:cs="Arial"/>
          <w:color w:val="222222"/>
          <w:shd w:val="clear" w:color="auto" w:fill="FFFFFF"/>
        </w:rPr>
        <w:t>≈</w:t>
      </w:r>
      <w:r>
        <w:rPr>
          <w:rFonts w:ascii="Arial" w:hAnsi="Arial" w:cs="Arial"/>
          <w:color w:val="222222"/>
          <w:shd w:val="clear" w:color="auto" w:fill="FFFFFF"/>
        </w:rPr>
        <w:t xml:space="preserve"> 9%</w:t>
      </w:r>
    </w:p>
    <w:p w:rsidR="009467F8" w:rsidRDefault="009467F8"/>
    <w:p w:rsidR="009467F8" w:rsidRDefault="009467F8">
      <w:pPr>
        <w:rPr>
          <w:i/>
        </w:rPr>
      </w:pPr>
      <w:r w:rsidRPr="009467F8">
        <w:rPr>
          <w:b/>
        </w:rPr>
        <w:t>c)</w:t>
      </w:r>
      <w:r>
        <w:t xml:space="preserve"> </w:t>
      </w:r>
      <w:r w:rsidRPr="009467F8">
        <w:rPr>
          <w:i/>
        </w:rPr>
        <w:t>Welche Maßnahme zur Leistungssteigerung Ihres Computers können Sie ergreifen, wenn Sie große Programme mit schlechtem Lokalitätsverhalten ablaufen lassen wollen?</w:t>
      </w:r>
    </w:p>
    <w:p w:rsidR="009467F8" w:rsidRPr="009467F8" w:rsidRDefault="009467F8">
      <w:r>
        <w:t>Andere Programme beenden, Speicher vergrößern, Lokalitätsfaktor verbessern</w:t>
      </w:r>
      <w:bookmarkStart w:id="0" w:name="_GoBack"/>
      <w:bookmarkEnd w:id="0"/>
    </w:p>
    <w:sectPr w:rsidR="009467F8" w:rsidRPr="009467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544B6"/>
    <w:multiLevelType w:val="hybridMultilevel"/>
    <w:tmpl w:val="6136A9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2C"/>
    <w:rsid w:val="0063762C"/>
    <w:rsid w:val="009467F8"/>
    <w:rsid w:val="00F4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2DAC"/>
  <w15:chartTrackingRefBased/>
  <w15:docId w15:val="{071DBA23-463E-49C4-BF56-367E661C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7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4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Rickert</dc:creator>
  <cp:keywords/>
  <dc:description/>
  <cp:lastModifiedBy>Max Rickert</cp:lastModifiedBy>
  <cp:revision>1</cp:revision>
  <dcterms:created xsi:type="dcterms:W3CDTF">2018-06-20T20:46:00Z</dcterms:created>
  <dcterms:modified xsi:type="dcterms:W3CDTF">2018-06-20T21:07:00Z</dcterms:modified>
</cp:coreProperties>
</file>