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b w:val="1"/>
          <w:color w:val="17365d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10" w:sz="0" w:val="none"/>
                <w:right w:color="auto" w:space="0" w:sz="0" w:val="none"/>
              </w:pBdr>
              <w:shd w:fill="ffffff" w:val="clear"/>
              <w:spacing w:line="331.2" w:lineRule="auto"/>
              <w:rPr>
                <w:rFonts w:ascii="Calibri" w:cs="Calibri" w:eastAsia="Calibri" w:hAnsi="Calibri"/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color w:val="980000"/>
                <w:sz w:val="28"/>
                <w:szCs w:val="28"/>
                <w:rtl w:val="0"/>
              </w:rPr>
              <w:t xml:space="preserve">Développement web</w:t>
              <w:br w:type="textWrapping"/>
              <w:t xml:space="preserve">         - CIR1 -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17365d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7365d"/>
                <w:sz w:val="36"/>
                <w:szCs w:val="36"/>
              </w:rPr>
              <w:drawing>
                <wp:inline distB="114300" distT="114300" distL="114300" distR="114300">
                  <wp:extent cx="1328738" cy="63346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633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b w:val="1"/>
          <w:color w:val="17365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jc w:val="center"/>
        <w:rPr>
          <w:rFonts w:ascii="Calibri" w:cs="Calibri" w:eastAsia="Calibri" w:hAnsi="Calibri"/>
          <w:b w:val="1"/>
          <w:color w:val="17365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7365d"/>
          <w:sz w:val="36"/>
          <w:szCs w:val="36"/>
          <w:rtl w:val="0"/>
        </w:rPr>
        <w:t xml:space="preserve">TP8 : Programmation événementielle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firstLine="720"/>
        <w:rPr>
          <w:rFonts w:ascii="Calibri" w:cs="Calibri" w:eastAsia="Calibri" w:hAnsi="Calibri"/>
          <w:b w:val="1"/>
          <w:color w:val="17365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Ayoub KARINE (ayoub.karine@isen-ouest.yncrea.fr)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u w:val="single"/>
          <w:rtl w:val="0"/>
        </w:rPr>
        <w:t xml:space="preserve">Exercice 1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7365d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Ecrire un code HTML et JS qui change la couleur d'un bouton en cliquant dessus. La couleur à utiliser est aléatoire.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593556" cy="3944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556" cy="394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 propriété e.style.backgroundColor contient la couleur de fond de l’élément e. Sa valeur est une couleur CSS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Pour générer une couleur aléatoire, utiliser la composante RGB avec comme arguments des valeurs aléatoire entre 0 et 255 (c'est la même syntaxe que CSS)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u w:val="single"/>
          <w:rtl w:val="0"/>
        </w:rPr>
        <w:t xml:space="preserve">Exercice 2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7365d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Faire la même chose avec les modifications suivantes 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 mettant le pointeur de la souris dans le boutons on affiche sa position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 mettant le pointeur de la souris, on change sa couleur aléatoirement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b w:val="1"/>
          <w:color w:val="38761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Utiliser les propriétés e.clientX et e.clientY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u w:val="single"/>
          <w:rtl w:val="0"/>
        </w:rPr>
        <w:t xml:space="preserve">Exercice 3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7365d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1. Créer un code HTML/CSS permettant de générer l'affichage ci-dessous (les couleurs et les images c'est au choix)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107781" cy="12748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7781" cy="127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 Créer un fichier JS qui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fait bouger l'image en cliquant sur l'un des 4 boutons : haut, gauche, droite, bas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utiliser La propriété e.style.top et e.style.left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ouvre une page web au choix en cliquant sur le bouton ouvrir un nouveau popup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utiliser window.open(...)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ferme la fenêtre ouvert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utiliser window.close(...)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u w:val="single"/>
          <w:rtl w:val="0"/>
        </w:rPr>
        <w:t xml:space="preserve">Exercice 4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7365d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Récupérer le dossier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keyboard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qui contient une page web qui affiche un clavier partiel.</w:t>
        <w:br w:type="textWrapping"/>
        <w:t xml:space="preserve">Modifiez le fichier keyboard.js afin que ce clavier affiche la touche appuyée en cyan. Pour cela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appliquez le style «pressed» à l’élément correspondant lorsque la touche est appuyée,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appliquez le style «released» à l’élément correspondant lorsque la touche est relâchée.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Exemple : l’appui sur la touche Z aboutira à l’affichage 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345781" cy="8126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781" cy="81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2"/>
          <w:szCs w:val="32"/>
          <w:u w:val="single"/>
          <w:rtl w:val="0"/>
        </w:rPr>
        <w:t xml:space="preserve">Indices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Les événements à écouter sont «keydown» et «keyup»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Consulter la documentation de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pour connaître les informations contenues dans un événement clavier.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fr/docs/Web/API/KeyboardEvent" TargetMode="External"/><Relationship Id="rId10" Type="http://schemas.openxmlformats.org/officeDocument/2006/relationships/image" Target="media/image4.png"/><Relationship Id="rId9" Type="http://schemas.openxmlformats.org/officeDocument/2006/relationships/hyperlink" Target="https://drive.google.com/open?id=1-RqtVPzca3iCHeAGH93IWM8AjqOfFPoz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