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jc w:val="center"/>
        <w:rPr/>
      </w:pPr>
      <w:r w:rsidDel="00000000" w:rsidR="00000000" w:rsidRPr="00000000">
        <w:rPr>
          <w:b w:val="1"/>
          <w:bCs w:val="1"/>
          <w:color w:val="1b3a6b"/>
          <w:sz w:val="56"/>
          <w:szCs w:val="56"/>
          <w:rtl w:val="0"/>
        </w:rPr>
        <w:t xml:space="preserve">Référentiel Technique de Sécurité API</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color w:val="2563eb"/>
          <w:sz w:val="40"/>
          <w:szCs w:val="40"/>
          <w:rtl w:val="0"/>
        </w:rPr>
        <w:t xml:space="preserve">Protocoles, Flux OAuth &amp; Conformité Bancaire </w:t>
      </w:r>
      <w:r w:rsidDel="00000000" w:rsidR="00000000" w:rsidRPr="00000000">
        <w:rPr>
          <w:rtl w:val="0"/>
        </w:rPr>
      </w:r>
    </w:p>
    <w:p w:rsidR="00000000" w:rsidDel="00000000" w:rsidP="00000000" w:rsidRDefault="00000000" w:rsidRPr="00000000" w14:paraId="00000003">
      <w:pPr>
        <w:spacing w:after="0" w:before="120" w:lineRule="auto"/>
        <w:jc w:val="center"/>
        <w:rPr/>
      </w:pPr>
      <w:r w:rsidDel="00000000" w:rsidR="00000000" w:rsidRPr="00000000">
        <w:rPr>
          <w:rFonts w:ascii="Arial" w:cs="Arial" w:eastAsia="Arial" w:hAnsi="Arial"/>
          <w:color w:val="374151"/>
          <w:sz w:val="28"/>
          <w:szCs w:val="28"/>
          <w:rtl w:val="0"/>
        </w:rPr>
        <w:t xml:space="preserve">Référentiels OWASP · OAuth 2.0 · FAPI 2.0 · OpenBanking DSP2</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tbl>
      <w:tblPr>
        <w:tblStyle w:val="Table1"/>
        <w:tblW w:w="9360.0" w:type="dxa"/>
        <w:jc w:val="left"/>
        <w:tblBorders>
          <w:top w:color="2563eb" w:space="0" w:sz="8" w:val="single"/>
          <w:left w:color="000000" w:space="0" w:sz="0" w:val="nil"/>
          <w:bottom w:color="2563eb" w:space="0" w:sz="8" w:val="single"/>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beafe" w:val="clear"/>
            <w:tcMar>
              <w:top w:w="200.0" w:type="dxa"/>
              <w:left w:w="300.0" w:type="dxa"/>
              <w:bottom w:w="200.0" w:type="dxa"/>
              <w:right w:w="300.0" w:type="dxa"/>
            </w:tcMar>
          </w:tcPr>
          <w:p w:rsidR="00000000" w:rsidDel="00000000" w:rsidP="00000000" w:rsidRDefault="00000000" w:rsidRPr="00000000" w14:paraId="00000006">
            <w:pPr>
              <w:spacing w:after="240" w:before="240" w:lineRule="auto"/>
              <w:ind w:left="600" w:right="600" w:firstLine="0"/>
              <w:jc w:val="center"/>
              <w:rPr>
                <w:b w:val="1"/>
                <w:bCs w:val="1"/>
                <w:color w:val="1b3a6b"/>
              </w:rPr>
            </w:pPr>
            <w:r w:rsidDel="00000000" w:rsidR="00000000" w:rsidRPr="00000000">
              <w:rPr>
                <w:b w:val="1"/>
                <w:bCs w:val="1"/>
                <w:rtl w:val="0"/>
              </w:rPr>
              <w:t xml:space="preserve">Référentiel Technique — Guide d'Implémentation Sécurité API</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374151"/>
                <w:sz w:val="20"/>
                <w:szCs w:val="20"/>
                <w:rtl w:val="0"/>
              </w:rPr>
              <w:t xml:space="preserve">Version 1.0  |  2024  |  Classification : Confidentiel Interne</w:t>
            </w:r>
            <w:r w:rsidDel="00000000" w:rsidR="00000000" w:rsidRPr="00000000">
              <w:rPr>
                <w:rtl w:val="0"/>
              </w:rPr>
            </w:r>
          </w:p>
        </w:tc>
      </w:tr>
    </w:tbl>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Arial" w:cs="Arial" w:eastAsia="Arial" w:hAnsi="Arial"/>
          <w:b w:val="1"/>
          <w:bCs w:val="1"/>
          <w:color w:val="374151"/>
          <w:sz w:val="22"/>
          <w:szCs w:val="22"/>
          <w:rtl w:val="0"/>
        </w:rPr>
        <w:t xml:space="preserve">Basé sur :</w:t>
      </w:r>
      <w:r w:rsidDel="00000000" w:rsidR="00000000" w:rsidRPr="00000000">
        <w:rPr>
          <w:rtl w:val="0"/>
        </w:rPr>
      </w:r>
    </w:p>
    <w:p w:rsidR="00000000" w:rsidDel="00000000" w:rsidP="00000000" w:rsidRDefault="00000000" w:rsidRPr="00000000" w14:paraId="0000000D">
      <w:pPr>
        <w:spacing w:after="0" w:before="40" w:lineRule="auto"/>
        <w:jc w:val="center"/>
        <w:rPr/>
      </w:pPr>
      <w:r w:rsidDel="00000000" w:rsidR="00000000" w:rsidRPr="00000000">
        <w:rPr>
          <w:rFonts w:ascii="Arial" w:cs="Arial" w:eastAsia="Arial" w:hAnsi="Arial"/>
          <w:color w:val="374151"/>
          <w:sz w:val="20"/>
          <w:szCs w:val="20"/>
          <w:rtl w:val="0"/>
        </w:rPr>
        <w:t xml:space="preserve">OWASP Top 10 · OWASP API Security Top 10 · OWASP MASVS</w:t>
      </w:r>
      <w:r w:rsidDel="00000000" w:rsidR="00000000" w:rsidRPr="00000000">
        <w:rPr>
          <w:rtl w:val="0"/>
        </w:rPr>
      </w:r>
    </w:p>
    <w:p w:rsidR="00000000" w:rsidDel="00000000" w:rsidP="00000000" w:rsidRDefault="00000000" w:rsidRPr="00000000" w14:paraId="0000000E">
      <w:pPr>
        <w:spacing w:after="0" w:before="40" w:lineRule="auto"/>
        <w:jc w:val="center"/>
        <w:rPr/>
      </w:pPr>
      <w:r w:rsidDel="00000000" w:rsidR="00000000" w:rsidRPr="00000000">
        <w:rPr>
          <w:rFonts w:ascii="Arial" w:cs="Arial" w:eastAsia="Arial" w:hAnsi="Arial"/>
          <w:color w:val="374151"/>
          <w:sz w:val="20"/>
          <w:szCs w:val="20"/>
          <w:rtl w:val="0"/>
        </w:rPr>
        <w:t xml:space="preserve">OAuth 2.0 (RFC 6749) · PKCE (RFC 7636) · OIDC · FAPI 2.0 · DSP2/PSD2</w:t>
      </w:r>
      <w:r w:rsidDel="00000000" w:rsidR="00000000" w:rsidRPr="00000000">
        <w:rPr>
          <w:rtl w:val="0"/>
        </w:rPr>
      </w:r>
    </w:p>
    <w:p w:rsidR="00000000" w:rsidDel="00000000" w:rsidP="00000000" w:rsidRDefault="00000000" w:rsidRPr="00000000" w14:paraId="0000000F">
      <w:pPr>
        <w:spacing w:after="0" w:before="40" w:lineRule="auto"/>
        <w:jc w:val="center"/>
        <w:rPr/>
      </w:pPr>
      <w:r w:rsidDel="00000000" w:rsidR="00000000" w:rsidRPr="00000000">
        <w:rPr>
          <w:rFonts w:ascii="Arial" w:cs="Arial" w:eastAsia="Arial" w:hAnsi="Arial"/>
          <w:color w:val="374151"/>
          <w:sz w:val="20"/>
          <w:szCs w:val="20"/>
          <w:rtl w:val="0"/>
        </w:rPr>
        <w:t xml:space="preserve">NIST SP 800-63B · CWE/SANS Top 25 · ISO 27001 · PCI DSS v4</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563eb" w:space="4" w:sz="8" w:val="single"/>
        </w:pBdr>
        <w:spacing w:after="180" w:before="360" w:lineRule="auto"/>
        <w:rPr/>
      </w:pPr>
      <w:r w:rsidDel="00000000" w:rsidR="00000000" w:rsidRPr="00000000">
        <w:rPr>
          <w:rFonts w:ascii="Arial" w:cs="Arial" w:eastAsia="Arial" w:hAnsi="Arial"/>
          <w:b w:val="1"/>
          <w:bCs w:val="1"/>
          <w:color w:val="1b3a6b"/>
          <w:sz w:val="36"/>
          <w:szCs w:val="36"/>
          <w:rtl w:val="0"/>
        </w:rPr>
        <w:t xml:space="preserve">Table des Matières</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1  Introduction &amp; Périmètre</w:t>
      </w:r>
      <w:r w:rsidDel="00000000" w:rsidR="00000000" w:rsidRPr="00000000">
        <w:rPr>
          <w:rFonts w:ascii="Arial" w:cs="Arial" w:eastAsia="Arial" w:hAnsi="Arial"/>
          <w:color w:val="374151"/>
          <w:sz w:val="20"/>
          <w:szCs w:val="20"/>
          <w:rtl w:val="0"/>
        </w:rPr>
        <w:t xml:space="preserve">3</w:t>
      </w:r>
      <w:r w:rsidDel="00000000" w:rsidR="00000000" w:rsidRPr="00000000">
        <w:rPr>
          <w:rtl w:val="0"/>
        </w:rPr>
      </w:r>
    </w:p>
    <w:p w:rsidR="00000000" w:rsidDel="00000000" w:rsidP="00000000" w:rsidRDefault="00000000" w:rsidRPr="00000000" w14:paraId="00000014">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1.1  Objectifs de ce document</w:t>
      </w:r>
      <w:r w:rsidDel="00000000" w:rsidR="00000000" w:rsidRPr="00000000">
        <w:rPr>
          <w:rFonts w:ascii="Arial" w:cs="Arial" w:eastAsia="Arial" w:hAnsi="Arial"/>
          <w:color w:val="374151"/>
          <w:sz w:val="20"/>
          <w:szCs w:val="20"/>
          <w:rtl w:val="0"/>
        </w:rPr>
        <w:t xml:space="preserve">3</w:t>
      </w:r>
      <w:r w:rsidDel="00000000" w:rsidR="00000000" w:rsidRPr="00000000">
        <w:rPr>
          <w:rtl w:val="0"/>
        </w:rPr>
      </w:r>
    </w:p>
    <w:p w:rsidR="00000000" w:rsidDel="00000000" w:rsidP="00000000" w:rsidRDefault="00000000" w:rsidRPr="00000000" w14:paraId="00000015">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1.2  Référentiels utilisés</w:t>
      </w:r>
      <w:r w:rsidDel="00000000" w:rsidR="00000000" w:rsidRPr="00000000">
        <w:rPr>
          <w:rFonts w:ascii="Arial" w:cs="Arial" w:eastAsia="Arial" w:hAnsi="Arial"/>
          <w:color w:val="374151"/>
          <w:sz w:val="20"/>
          <w:szCs w:val="20"/>
          <w:rtl w:val="0"/>
        </w:rPr>
        <w:t xml:space="preserve">3</w:t>
      </w:r>
      <w:r w:rsidDel="00000000" w:rsidR="00000000" w:rsidRPr="00000000">
        <w:rPr>
          <w:rtl w:val="0"/>
        </w:rPr>
      </w:r>
    </w:p>
    <w:p w:rsidR="00000000" w:rsidDel="00000000" w:rsidP="00000000" w:rsidRDefault="00000000" w:rsidRPr="00000000" w14:paraId="00000016">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2  Fondamentaux OAuth 2.0 &amp; OpenID Connect</w:t>
      </w:r>
      <w:r w:rsidDel="00000000" w:rsidR="00000000" w:rsidRPr="00000000">
        <w:rPr>
          <w:rFonts w:ascii="Arial" w:cs="Arial" w:eastAsia="Arial" w:hAnsi="Arial"/>
          <w:color w:val="374151"/>
          <w:sz w:val="20"/>
          <w:szCs w:val="20"/>
          <w:rtl w:val="0"/>
        </w:rPr>
        <w:t xml:space="preserve">4</w:t>
      </w:r>
      <w:r w:rsidDel="00000000" w:rsidR="00000000" w:rsidRPr="00000000">
        <w:rPr>
          <w:rtl w:val="0"/>
        </w:rPr>
      </w:r>
    </w:p>
    <w:p w:rsidR="00000000" w:rsidDel="00000000" w:rsidP="00000000" w:rsidRDefault="00000000" w:rsidRPr="00000000" w14:paraId="00000017">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2.1  RFC de référence</w:t>
      </w:r>
      <w:r w:rsidDel="00000000" w:rsidR="00000000" w:rsidRPr="00000000">
        <w:rPr>
          <w:rFonts w:ascii="Arial" w:cs="Arial" w:eastAsia="Arial" w:hAnsi="Arial"/>
          <w:color w:val="374151"/>
          <w:sz w:val="20"/>
          <w:szCs w:val="20"/>
          <w:rtl w:val="0"/>
        </w:rPr>
        <w:t xml:space="preserve">4</w:t>
      </w:r>
      <w:r w:rsidDel="00000000" w:rsidR="00000000" w:rsidRPr="00000000">
        <w:rPr>
          <w:rtl w:val="0"/>
        </w:rPr>
      </w:r>
    </w:p>
    <w:p w:rsidR="00000000" w:rsidDel="00000000" w:rsidP="00000000" w:rsidRDefault="00000000" w:rsidRPr="00000000" w14:paraId="00000018">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2.2  Flux autorisés vs flux interdits</w:t>
      </w:r>
      <w:r w:rsidDel="00000000" w:rsidR="00000000" w:rsidRPr="00000000">
        <w:rPr>
          <w:rFonts w:ascii="Arial" w:cs="Arial" w:eastAsia="Arial" w:hAnsi="Arial"/>
          <w:color w:val="374151"/>
          <w:sz w:val="20"/>
          <w:szCs w:val="20"/>
          <w:rtl w:val="0"/>
        </w:rPr>
        <w:t xml:space="preserve">5</w:t>
      </w:r>
      <w:r w:rsidDel="00000000" w:rsidR="00000000" w:rsidRPr="00000000">
        <w:rPr>
          <w:rtl w:val="0"/>
        </w:rPr>
      </w:r>
    </w:p>
    <w:p w:rsidR="00000000" w:rsidDel="00000000" w:rsidP="00000000" w:rsidRDefault="00000000" w:rsidRPr="00000000" w14:paraId="00000019">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2.3  Diagramme de séquence — SPA + API Gateway + Code MMD</w:t>
      </w:r>
      <w:r w:rsidDel="00000000" w:rsidR="00000000" w:rsidRPr="00000000">
        <w:rPr>
          <w:rFonts w:ascii="Arial" w:cs="Arial" w:eastAsia="Arial" w:hAnsi="Arial"/>
          <w:color w:val="374151"/>
          <w:sz w:val="20"/>
          <w:szCs w:val="20"/>
          <w:rtl w:val="0"/>
        </w:rPr>
        <w:t xml:space="preserve">6</w:t>
      </w:r>
      <w:r w:rsidDel="00000000" w:rsidR="00000000" w:rsidRPr="00000000">
        <w:rPr>
          <w:rtl w:val="0"/>
        </w:rPr>
      </w:r>
    </w:p>
    <w:p w:rsidR="00000000" w:rsidDel="00000000" w:rsidP="00000000" w:rsidRDefault="00000000" w:rsidRPr="00000000" w14:paraId="0000001A">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2.4  Diagramme de séquence — Inter-microservices + Code MMD</w:t>
      </w:r>
      <w:r w:rsidDel="00000000" w:rsidR="00000000" w:rsidRPr="00000000">
        <w:rPr>
          <w:rFonts w:ascii="Arial" w:cs="Arial" w:eastAsia="Arial" w:hAnsi="Arial"/>
          <w:color w:val="374151"/>
          <w:sz w:val="20"/>
          <w:szCs w:val="20"/>
          <w:rtl w:val="0"/>
        </w:rPr>
        <w:t xml:space="preserve">7</w:t>
      </w:r>
      <w:r w:rsidDel="00000000" w:rsidR="00000000" w:rsidRPr="00000000">
        <w:rPr>
          <w:rtl w:val="0"/>
        </w:rPr>
      </w:r>
    </w:p>
    <w:p w:rsidR="00000000" w:rsidDel="00000000" w:rsidP="00000000" w:rsidRDefault="00000000" w:rsidRPr="00000000" w14:paraId="0000001B">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3  FAPI 2.0 &amp; OpenBanking DSP2</w:t>
      </w:r>
      <w:r w:rsidDel="00000000" w:rsidR="00000000" w:rsidRPr="00000000">
        <w:rPr>
          <w:rFonts w:ascii="Arial" w:cs="Arial" w:eastAsia="Arial" w:hAnsi="Arial"/>
          <w:color w:val="374151"/>
          <w:sz w:val="20"/>
          <w:szCs w:val="20"/>
          <w:rtl w:val="0"/>
        </w:rPr>
        <w:t xml:space="preserve">8</w:t>
      </w:r>
      <w:r w:rsidDel="00000000" w:rsidR="00000000" w:rsidRPr="00000000">
        <w:rPr>
          <w:rtl w:val="0"/>
        </w:rPr>
      </w:r>
    </w:p>
    <w:p w:rsidR="00000000" w:rsidDel="00000000" w:rsidP="00000000" w:rsidRDefault="00000000" w:rsidRPr="00000000" w14:paraId="0000001C">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3.1  FAPI 2.0 : Financial-grade API Security Profile</w:t>
      </w:r>
      <w:r w:rsidDel="00000000" w:rsidR="00000000" w:rsidRPr="00000000">
        <w:rPr>
          <w:rFonts w:ascii="Arial" w:cs="Arial" w:eastAsia="Arial" w:hAnsi="Arial"/>
          <w:color w:val="374151"/>
          <w:sz w:val="20"/>
          <w:szCs w:val="20"/>
          <w:rtl w:val="0"/>
        </w:rPr>
        <w:t xml:space="preserve">8</w:t>
      </w:r>
      <w:r w:rsidDel="00000000" w:rsidR="00000000" w:rsidRPr="00000000">
        <w:rPr>
          <w:rtl w:val="0"/>
        </w:rPr>
      </w:r>
    </w:p>
    <w:p w:rsidR="00000000" w:rsidDel="00000000" w:rsidP="00000000" w:rsidRDefault="00000000" w:rsidRPr="00000000" w14:paraId="0000001D">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3.2  DSP2 / PSD2 : Open Banking Européen</w:t>
      </w:r>
      <w:r w:rsidDel="00000000" w:rsidR="00000000" w:rsidRPr="00000000">
        <w:rPr>
          <w:rFonts w:ascii="Arial" w:cs="Arial" w:eastAsia="Arial" w:hAnsi="Arial"/>
          <w:color w:val="374151"/>
          <w:sz w:val="20"/>
          <w:szCs w:val="20"/>
          <w:rtl w:val="0"/>
        </w:rPr>
        <w:t xml:space="preserve">9</w:t>
      </w:r>
      <w:r w:rsidDel="00000000" w:rsidR="00000000" w:rsidRPr="00000000">
        <w:rPr>
          <w:rtl w:val="0"/>
        </w:rPr>
      </w:r>
    </w:p>
    <w:p w:rsidR="00000000" w:rsidDel="00000000" w:rsidP="00000000" w:rsidRDefault="00000000" w:rsidRPr="00000000" w14:paraId="0000001E">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3.3  Diagramme FAPI 2.0 avec PAR et DPoP + Code MMD</w:t>
      </w:r>
      <w:r w:rsidDel="00000000" w:rsidR="00000000" w:rsidRPr="00000000">
        <w:rPr>
          <w:rFonts w:ascii="Arial" w:cs="Arial" w:eastAsia="Arial" w:hAnsi="Arial"/>
          <w:color w:val="374151"/>
          <w:sz w:val="20"/>
          <w:szCs w:val="20"/>
          <w:rtl w:val="0"/>
        </w:rPr>
        <w:t xml:space="preserve">10</w:t>
      </w:r>
      <w:r w:rsidDel="00000000" w:rsidR="00000000" w:rsidRPr="00000000">
        <w:rPr>
          <w:rtl w:val="0"/>
        </w:rPr>
      </w:r>
    </w:p>
    <w:p w:rsidR="00000000" w:rsidDel="00000000" w:rsidP="00000000" w:rsidRDefault="00000000" w:rsidRPr="00000000" w14:paraId="0000001F">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3.4  Diagramme PAR + RAR — Consentement Paiement DSP2</w:t>
      </w:r>
      <w:r w:rsidDel="00000000" w:rsidR="00000000" w:rsidRPr="00000000">
        <w:rPr>
          <w:rFonts w:ascii="Arial" w:cs="Arial" w:eastAsia="Arial" w:hAnsi="Arial"/>
          <w:color w:val="374151"/>
          <w:sz w:val="20"/>
          <w:szCs w:val="20"/>
          <w:rtl w:val="0"/>
        </w:rPr>
        <w:t xml:space="preserve">11</w:t>
      </w:r>
      <w:r w:rsidDel="00000000" w:rsidR="00000000" w:rsidRPr="00000000">
        <w:rPr>
          <w:rtl w:val="0"/>
        </w:rPr>
      </w:r>
    </w:p>
    <w:p w:rsidR="00000000" w:rsidDel="00000000" w:rsidP="00000000" w:rsidRDefault="00000000" w:rsidRPr="00000000" w14:paraId="00000020">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4  Applications Transactionnelles Bancaires</w:t>
      </w:r>
      <w:r w:rsidDel="00000000" w:rsidR="00000000" w:rsidRPr="00000000">
        <w:rPr>
          <w:rFonts w:ascii="Arial" w:cs="Arial" w:eastAsia="Arial" w:hAnsi="Arial"/>
          <w:color w:val="374151"/>
          <w:sz w:val="20"/>
          <w:szCs w:val="20"/>
          <w:rtl w:val="0"/>
        </w:rPr>
        <w:t xml:space="preserve">11</w:t>
      </w:r>
      <w:r w:rsidDel="00000000" w:rsidR="00000000" w:rsidRPr="00000000">
        <w:rPr>
          <w:rtl w:val="0"/>
        </w:rPr>
      </w:r>
    </w:p>
    <w:p w:rsidR="00000000" w:rsidDel="00000000" w:rsidP="00000000" w:rsidRDefault="00000000" w:rsidRPr="00000000" w14:paraId="00000021">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4.1  Périmètre et classification</w:t>
      </w:r>
      <w:r w:rsidDel="00000000" w:rsidR="00000000" w:rsidRPr="00000000">
        <w:rPr>
          <w:rFonts w:ascii="Arial" w:cs="Arial" w:eastAsia="Arial" w:hAnsi="Arial"/>
          <w:color w:val="374151"/>
          <w:sz w:val="20"/>
          <w:szCs w:val="20"/>
          <w:rtl w:val="0"/>
        </w:rPr>
        <w:t xml:space="preserve">11</w:t>
      </w:r>
      <w:r w:rsidDel="00000000" w:rsidR="00000000" w:rsidRPr="00000000">
        <w:rPr>
          <w:rtl w:val="0"/>
        </w:rPr>
      </w:r>
    </w:p>
    <w:p w:rsidR="00000000" w:rsidDel="00000000" w:rsidP="00000000" w:rsidRDefault="00000000" w:rsidRPr="00000000" w14:paraId="00000022">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4.2  Authentification forte (SCA) et MFA</w:t>
      </w:r>
      <w:r w:rsidDel="00000000" w:rsidR="00000000" w:rsidRPr="00000000">
        <w:rPr>
          <w:rFonts w:ascii="Arial" w:cs="Arial" w:eastAsia="Arial" w:hAnsi="Arial"/>
          <w:color w:val="374151"/>
          <w:sz w:val="20"/>
          <w:szCs w:val="20"/>
          <w:rtl w:val="0"/>
        </w:rPr>
        <w:t xml:space="preserve">11</w:t>
      </w:r>
      <w:r w:rsidDel="00000000" w:rsidR="00000000" w:rsidRPr="00000000">
        <w:rPr>
          <w:rtl w:val="0"/>
        </w:rPr>
      </w:r>
    </w:p>
    <w:p w:rsidR="00000000" w:rsidDel="00000000" w:rsidP="00000000" w:rsidRDefault="00000000" w:rsidRPr="00000000" w14:paraId="00000023">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4.3  Autorisation et gestion des consentements</w:t>
      </w:r>
      <w:r w:rsidDel="00000000" w:rsidR="00000000" w:rsidRPr="00000000">
        <w:rPr>
          <w:rFonts w:ascii="Arial" w:cs="Arial" w:eastAsia="Arial" w:hAnsi="Arial"/>
          <w:color w:val="374151"/>
          <w:sz w:val="20"/>
          <w:szCs w:val="20"/>
          <w:rtl w:val="0"/>
        </w:rPr>
        <w:t xml:space="preserve">12</w:t>
      </w:r>
      <w:r w:rsidDel="00000000" w:rsidR="00000000" w:rsidRPr="00000000">
        <w:rPr>
          <w:rtl w:val="0"/>
        </w:rPr>
      </w:r>
    </w:p>
    <w:p w:rsidR="00000000" w:rsidDel="00000000" w:rsidP="00000000" w:rsidRDefault="00000000" w:rsidRPr="00000000" w14:paraId="00000024">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4.4  Sécurité des transactions financières</w:t>
      </w:r>
      <w:r w:rsidDel="00000000" w:rsidR="00000000" w:rsidRPr="00000000">
        <w:rPr>
          <w:rFonts w:ascii="Arial" w:cs="Arial" w:eastAsia="Arial" w:hAnsi="Arial"/>
          <w:color w:val="374151"/>
          <w:sz w:val="20"/>
          <w:szCs w:val="20"/>
          <w:rtl w:val="0"/>
        </w:rPr>
        <w:t xml:space="preserve">13</w:t>
      </w:r>
      <w:r w:rsidDel="00000000" w:rsidR="00000000" w:rsidRPr="00000000">
        <w:rPr>
          <w:rtl w:val="0"/>
        </w:rPr>
      </w:r>
    </w:p>
    <w:p w:rsidR="00000000" w:rsidDel="00000000" w:rsidP="00000000" w:rsidRDefault="00000000" w:rsidRPr="00000000" w14:paraId="00000025">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5  Applications Web Non-Transactionnelles</w:t>
      </w:r>
      <w:r w:rsidDel="00000000" w:rsidR="00000000" w:rsidRPr="00000000">
        <w:rPr>
          <w:rFonts w:ascii="Arial" w:cs="Arial" w:eastAsia="Arial" w:hAnsi="Arial"/>
          <w:color w:val="374151"/>
          <w:sz w:val="20"/>
          <w:szCs w:val="20"/>
          <w:rtl w:val="0"/>
        </w:rPr>
        <w:t xml:space="preserve">14</w:t>
      </w:r>
      <w:r w:rsidDel="00000000" w:rsidR="00000000" w:rsidRPr="00000000">
        <w:rPr>
          <w:rtl w:val="0"/>
        </w:rPr>
      </w:r>
    </w:p>
    <w:p w:rsidR="00000000" w:rsidDel="00000000" w:rsidP="00000000" w:rsidRDefault="00000000" w:rsidRPr="00000000" w14:paraId="00000026">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5.1  OWASP Top 10 Web — Synthèse et contre-mesures</w:t>
      </w:r>
      <w:r w:rsidDel="00000000" w:rsidR="00000000" w:rsidRPr="00000000">
        <w:rPr>
          <w:rFonts w:ascii="Arial" w:cs="Arial" w:eastAsia="Arial" w:hAnsi="Arial"/>
          <w:color w:val="374151"/>
          <w:sz w:val="20"/>
          <w:szCs w:val="20"/>
          <w:rtl w:val="0"/>
        </w:rPr>
        <w:t xml:space="preserve">14</w:t>
      </w:r>
      <w:r w:rsidDel="00000000" w:rsidR="00000000" w:rsidRPr="00000000">
        <w:rPr>
          <w:rtl w:val="0"/>
        </w:rPr>
      </w:r>
    </w:p>
    <w:p w:rsidR="00000000" w:rsidDel="00000000" w:rsidP="00000000" w:rsidRDefault="00000000" w:rsidRPr="00000000" w14:paraId="00000027">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5.2  OWASP API Security Top 10</w:t>
      </w:r>
      <w:r w:rsidDel="00000000" w:rsidR="00000000" w:rsidRPr="00000000">
        <w:rPr>
          <w:rFonts w:ascii="Arial" w:cs="Arial" w:eastAsia="Arial" w:hAnsi="Arial"/>
          <w:color w:val="374151"/>
          <w:sz w:val="20"/>
          <w:szCs w:val="20"/>
          <w:rtl w:val="0"/>
        </w:rPr>
        <w:t xml:space="preserve">15</w:t>
      </w:r>
      <w:r w:rsidDel="00000000" w:rsidR="00000000" w:rsidRPr="00000000">
        <w:rPr>
          <w:rtl w:val="0"/>
        </w:rPr>
      </w:r>
    </w:p>
    <w:p w:rsidR="00000000" w:rsidDel="00000000" w:rsidP="00000000" w:rsidRDefault="00000000" w:rsidRPr="00000000" w14:paraId="00000028">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5.3  Protection contre les injections</w:t>
      </w:r>
      <w:r w:rsidDel="00000000" w:rsidR="00000000" w:rsidRPr="00000000">
        <w:rPr>
          <w:rFonts w:ascii="Arial" w:cs="Arial" w:eastAsia="Arial" w:hAnsi="Arial"/>
          <w:color w:val="374151"/>
          <w:sz w:val="20"/>
          <w:szCs w:val="20"/>
          <w:rtl w:val="0"/>
        </w:rPr>
        <w:t xml:space="preserve">16</w:t>
      </w:r>
      <w:r w:rsidDel="00000000" w:rsidR="00000000" w:rsidRPr="00000000">
        <w:rPr>
          <w:rtl w:val="0"/>
        </w:rPr>
      </w:r>
    </w:p>
    <w:p w:rsidR="00000000" w:rsidDel="00000000" w:rsidP="00000000" w:rsidRDefault="00000000" w:rsidRPr="00000000" w14:paraId="00000029">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5.4  Gestion des sessions</w:t>
      </w:r>
      <w:r w:rsidDel="00000000" w:rsidR="00000000" w:rsidRPr="00000000">
        <w:rPr>
          <w:rFonts w:ascii="Arial" w:cs="Arial" w:eastAsia="Arial" w:hAnsi="Arial"/>
          <w:color w:val="374151"/>
          <w:sz w:val="20"/>
          <w:szCs w:val="20"/>
          <w:rtl w:val="0"/>
        </w:rPr>
        <w:t xml:space="preserve">17</w:t>
      </w:r>
      <w:r w:rsidDel="00000000" w:rsidR="00000000" w:rsidRPr="00000000">
        <w:rPr>
          <w:rtl w:val="0"/>
        </w:rPr>
      </w:r>
    </w:p>
    <w:p w:rsidR="00000000" w:rsidDel="00000000" w:rsidP="00000000" w:rsidRDefault="00000000" w:rsidRPr="00000000" w14:paraId="0000002A">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6  Bonnes Pratiques Sécurité API</w:t>
      </w:r>
      <w:r w:rsidDel="00000000" w:rsidR="00000000" w:rsidRPr="00000000">
        <w:rPr>
          <w:rFonts w:ascii="Arial" w:cs="Arial" w:eastAsia="Arial" w:hAnsi="Arial"/>
          <w:color w:val="374151"/>
          <w:sz w:val="20"/>
          <w:szCs w:val="20"/>
          <w:rtl w:val="0"/>
        </w:rPr>
        <w:t xml:space="preserve">18</w:t>
      </w:r>
      <w:r w:rsidDel="00000000" w:rsidR="00000000" w:rsidRPr="00000000">
        <w:rPr>
          <w:rtl w:val="0"/>
        </w:rPr>
      </w:r>
    </w:p>
    <w:p w:rsidR="00000000" w:rsidDel="00000000" w:rsidP="00000000" w:rsidRDefault="00000000" w:rsidRPr="00000000" w14:paraId="0000002B">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6.1  Architecture Zero Trust</w:t>
      </w:r>
      <w:r w:rsidDel="00000000" w:rsidR="00000000" w:rsidRPr="00000000">
        <w:rPr>
          <w:rFonts w:ascii="Arial" w:cs="Arial" w:eastAsia="Arial" w:hAnsi="Arial"/>
          <w:color w:val="374151"/>
          <w:sz w:val="20"/>
          <w:szCs w:val="20"/>
          <w:rtl w:val="0"/>
        </w:rPr>
        <w:t xml:space="preserve">18</w:t>
      </w:r>
      <w:r w:rsidDel="00000000" w:rsidR="00000000" w:rsidRPr="00000000">
        <w:rPr>
          <w:rtl w:val="0"/>
        </w:rPr>
      </w:r>
    </w:p>
    <w:p w:rsidR="00000000" w:rsidDel="00000000" w:rsidP="00000000" w:rsidRDefault="00000000" w:rsidRPr="00000000" w14:paraId="0000002C">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6.2  Validation et sérialisation des données</w:t>
      </w:r>
      <w:r w:rsidDel="00000000" w:rsidR="00000000" w:rsidRPr="00000000">
        <w:rPr>
          <w:rFonts w:ascii="Arial" w:cs="Arial" w:eastAsia="Arial" w:hAnsi="Arial"/>
          <w:color w:val="374151"/>
          <w:sz w:val="20"/>
          <w:szCs w:val="20"/>
          <w:rtl w:val="0"/>
        </w:rPr>
        <w:t xml:space="preserve">19</w:t>
      </w:r>
      <w:r w:rsidDel="00000000" w:rsidR="00000000" w:rsidRPr="00000000">
        <w:rPr>
          <w:rtl w:val="0"/>
        </w:rPr>
      </w:r>
    </w:p>
    <w:p w:rsidR="00000000" w:rsidDel="00000000" w:rsidP="00000000" w:rsidRDefault="00000000" w:rsidRPr="00000000" w14:paraId="0000002D">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6.3  Rate Limiting et protection DDoS</w:t>
      </w:r>
      <w:r w:rsidDel="00000000" w:rsidR="00000000" w:rsidRPr="00000000">
        <w:rPr>
          <w:rFonts w:ascii="Arial" w:cs="Arial" w:eastAsia="Arial" w:hAnsi="Arial"/>
          <w:color w:val="374151"/>
          <w:sz w:val="20"/>
          <w:szCs w:val="20"/>
          <w:rtl w:val="0"/>
        </w:rPr>
        <w:t xml:space="preserve">19</w:t>
      </w:r>
      <w:r w:rsidDel="00000000" w:rsidR="00000000" w:rsidRPr="00000000">
        <w:rPr>
          <w:rtl w:val="0"/>
        </w:rPr>
      </w:r>
    </w:p>
    <w:p w:rsidR="00000000" w:rsidDel="00000000" w:rsidP="00000000" w:rsidRDefault="00000000" w:rsidRPr="00000000" w14:paraId="0000002E">
      <w:pPr>
        <w:tabs>
          <w:tab w:val="right" w:leader="none" w:pos="9200"/>
        </w:tabs>
        <w:spacing w:after="20" w:before="40" w:lineRule="auto"/>
        <w:rPr/>
      </w:pPr>
      <w:r w:rsidDel="00000000" w:rsidR="00000000" w:rsidRPr="00000000">
        <w:rPr>
          <w:rFonts w:ascii="Arial" w:cs="Arial" w:eastAsia="Arial" w:hAnsi="Arial"/>
          <w:b w:val="0"/>
          <w:bCs w:val="0"/>
          <w:color w:val="374151"/>
          <w:sz w:val="20"/>
          <w:szCs w:val="20"/>
          <w:rtl w:val="0"/>
        </w:rPr>
        <w:t xml:space="preserve">6.4  Sécurité des en-têtes HTTP</w:t>
      </w:r>
      <w:r w:rsidDel="00000000" w:rsidR="00000000" w:rsidRPr="00000000">
        <w:rPr>
          <w:rFonts w:ascii="Arial" w:cs="Arial" w:eastAsia="Arial" w:hAnsi="Arial"/>
          <w:color w:val="374151"/>
          <w:sz w:val="20"/>
          <w:szCs w:val="20"/>
          <w:rtl w:val="0"/>
        </w:rPr>
        <w:t xml:space="preserve">20</w:t>
      </w:r>
      <w:r w:rsidDel="00000000" w:rsidR="00000000" w:rsidRPr="00000000">
        <w:rPr>
          <w:rtl w:val="0"/>
        </w:rPr>
      </w:r>
    </w:p>
    <w:p w:rsidR="00000000" w:rsidDel="00000000" w:rsidP="00000000" w:rsidRDefault="00000000" w:rsidRPr="00000000" w14:paraId="0000002F">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7  Gestion des Secrets &amp; Cryptographie</w:t>
      </w:r>
      <w:r w:rsidDel="00000000" w:rsidR="00000000" w:rsidRPr="00000000">
        <w:rPr>
          <w:rFonts w:ascii="Arial" w:cs="Arial" w:eastAsia="Arial" w:hAnsi="Arial"/>
          <w:color w:val="374151"/>
          <w:sz w:val="20"/>
          <w:szCs w:val="20"/>
          <w:rtl w:val="0"/>
        </w:rPr>
        <w:t xml:space="preserve">21</w:t>
      </w:r>
      <w:r w:rsidDel="00000000" w:rsidR="00000000" w:rsidRPr="00000000">
        <w:rPr>
          <w:rtl w:val="0"/>
        </w:rPr>
      </w:r>
    </w:p>
    <w:p w:rsidR="00000000" w:rsidDel="00000000" w:rsidP="00000000" w:rsidRDefault="00000000" w:rsidRPr="00000000" w14:paraId="00000030">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8  Journalisation, Monitoring &amp; Réponse aux Incidents</w:t>
      </w:r>
      <w:r w:rsidDel="00000000" w:rsidR="00000000" w:rsidRPr="00000000">
        <w:rPr>
          <w:rFonts w:ascii="Arial" w:cs="Arial" w:eastAsia="Arial" w:hAnsi="Arial"/>
          <w:color w:val="374151"/>
          <w:sz w:val="20"/>
          <w:szCs w:val="20"/>
          <w:rtl w:val="0"/>
        </w:rPr>
        <w:t xml:space="preserve">22</w:t>
      </w:r>
      <w:r w:rsidDel="00000000" w:rsidR="00000000" w:rsidRPr="00000000">
        <w:rPr>
          <w:rtl w:val="0"/>
        </w:rPr>
      </w:r>
    </w:p>
    <w:p w:rsidR="00000000" w:rsidDel="00000000" w:rsidP="00000000" w:rsidRDefault="00000000" w:rsidRPr="00000000" w14:paraId="00000031">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9  Checklist de Conformité</w:t>
      </w:r>
      <w:r w:rsidDel="00000000" w:rsidR="00000000" w:rsidRPr="00000000">
        <w:rPr>
          <w:rFonts w:ascii="Arial" w:cs="Arial" w:eastAsia="Arial" w:hAnsi="Arial"/>
          <w:color w:val="374151"/>
          <w:sz w:val="20"/>
          <w:szCs w:val="20"/>
          <w:rtl w:val="0"/>
        </w:rPr>
        <w:t xml:space="preserve">23</w:t>
      </w:r>
      <w:r w:rsidDel="00000000" w:rsidR="00000000" w:rsidRPr="00000000">
        <w:rPr>
          <w:rtl w:val="0"/>
        </w:rPr>
      </w:r>
    </w:p>
    <w:p w:rsidR="00000000" w:rsidDel="00000000" w:rsidP="00000000" w:rsidRDefault="00000000" w:rsidRPr="00000000" w14:paraId="00000032">
      <w:pPr>
        <w:tabs>
          <w:tab w:val="right" w:leader="none" w:pos="9200"/>
        </w:tabs>
        <w:spacing w:after="40" w:before="100" w:lineRule="auto"/>
        <w:rPr/>
      </w:pPr>
      <w:r w:rsidDel="00000000" w:rsidR="00000000" w:rsidRPr="00000000">
        <w:rPr>
          <w:rFonts w:ascii="Arial" w:cs="Arial" w:eastAsia="Arial" w:hAnsi="Arial"/>
          <w:b w:val="1"/>
          <w:bCs w:val="1"/>
          <w:color w:val="1b3a6b"/>
          <w:sz w:val="22"/>
          <w:szCs w:val="22"/>
          <w:rtl w:val="0"/>
        </w:rPr>
        <w:t xml:space="preserve">10  Références &amp; RFC</w:t>
      </w:r>
      <w:r w:rsidDel="00000000" w:rsidR="00000000" w:rsidRPr="00000000">
        <w:rPr>
          <w:rFonts w:ascii="Arial" w:cs="Arial" w:eastAsia="Arial" w:hAnsi="Arial"/>
          <w:color w:val="374151"/>
          <w:sz w:val="20"/>
          <w:szCs w:val="20"/>
          <w:rtl w:val="0"/>
        </w:rPr>
        <w:t xml:space="preserve">24</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48"/>
                <w:szCs w:val="48"/>
                <w:rtl w:val="0"/>
              </w:rPr>
              <w:t xml:space="preserve">1</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035">
            <w:pPr>
              <w:spacing w:after="40" w:before="0" w:lineRule="auto"/>
              <w:rPr/>
            </w:pPr>
            <w:r w:rsidDel="00000000" w:rsidR="00000000" w:rsidRPr="00000000">
              <w:rPr>
                <w:rFonts w:ascii="Arial" w:cs="Arial" w:eastAsia="Arial" w:hAnsi="Arial"/>
                <w:b w:val="1"/>
                <w:bCs w:val="1"/>
                <w:color w:val="1b3a6b"/>
                <w:sz w:val="32"/>
                <w:szCs w:val="32"/>
                <w:rtl w:val="0"/>
              </w:rPr>
              <w:t xml:space="preserve">Introduction &amp; Périmètre</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color w:val="374151"/>
                <w:sz w:val="20"/>
                <w:szCs w:val="20"/>
                <w:rtl w:val="0"/>
              </w:rPr>
              <w:t xml:space="preserve">Objectifs, référentiels, et champ d'application de cette annexe</w:t>
            </w:r>
            <w:r w:rsidDel="00000000" w:rsidR="00000000" w:rsidRPr="00000000">
              <w:rPr>
                <w:rtl w:val="0"/>
              </w:rPr>
            </w:r>
          </w:p>
        </w:tc>
      </w:tr>
    </w:tbl>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1.1  Objectifs de ce Document</w:t>
      </w:r>
      <w:r w:rsidDel="00000000" w:rsidR="00000000" w:rsidRPr="00000000">
        <w:rPr>
          <w:rtl w:val="0"/>
        </w:rPr>
      </w:r>
    </w:p>
    <w:p w:rsidR="00000000" w:rsidDel="00000000" w:rsidP="00000000" w:rsidRDefault="00000000" w:rsidRPr="00000000" w14:paraId="00000039">
      <w:pPr>
        <w:spacing w:after="80" w:before="60" w:lineRule="auto"/>
        <w:rPr/>
      </w:pPr>
      <w:r w:rsidDel="00000000" w:rsidR="00000000" w:rsidRPr="00000000">
        <w:rPr>
          <w:rFonts w:ascii="Arial" w:cs="Arial" w:eastAsia="Arial" w:hAnsi="Arial"/>
          <w:color w:val="111827"/>
          <w:sz w:val="22"/>
          <w:szCs w:val="22"/>
          <w:rtl w:val="0"/>
        </w:rPr>
        <w:t xml:space="preserve">Cette annexe constitue le complément technique du Guide de Spécification Fonctionnel Sécurité API. Elle fournit les exigences de sécurité applicables au développement d'applications exposées sur Internet, en distinguant deux catégories critiques :</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Description &amp; Enjeux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11827"/>
                <w:sz w:val="20"/>
                <w:szCs w:val="20"/>
                <w:rtl w:val="0"/>
              </w:rPr>
              <w:t xml:space="preserve">🏦  Applications Transactionnelles Bancaires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11827"/>
                <w:sz w:val="20"/>
                <w:szCs w:val="20"/>
                <w:rtl w:val="0"/>
              </w:rPr>
              <w:t xml:space="preserve">Applications traitant des paiements, virements, ou données financières. Soumises à DSP2/PSD2, FAPI 2.0, PCI DSS. Risque critique : fraude, blanchiment, sanctions réglementaires.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111827"/>
                <w:sz w:val="20"/>
                <w:szCs w:val="20"/>
                <w:rtl w:val="0"/>
              </w:rPr>
              <w:t xml:space="preserve">🌐  Applications Web Non-Transactionnelles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111827"/>
                <w:sz w:val="20"/>
                <w:szCs w:val="20"/>
                <w:rtl w:val="0"/>
              </w:rPr>
              <w:t xml:space="preserve">Portails, API métier, services numériques exposés Internet sans flux financiers directs. Soumises à OWASP, RGPD, bonnes pratiques sectorielles.</w:t>
            </w:r>
            <w:r w:rsidDel="00000000" w:rsidR="00000000" w:rsidRPr="00000000">
              <w:rPr>
                <w:rtl w:val="0"/>
              </w:rPr>
            </w:r>
          </w:p>
        </w:tc>
      </w:tr>
    </w:tbl>
    <w:p w:rsidR="00000000" w:rsidDel="00000000" w:rsidP="00000000" w:rsidRDefault="00000000" w:rsidRPr="00000000" w14:paraId="00000041">
      <w:pPr>
        <w:spacing w:after="40" w:before="40" w:lineRule="auto"/>
        <w:rPr/>
      </w:pP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1.2  Référentiels Utilisés</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00"/>
        <w:gridCol w:w="1860"/>
        <w:tblGridChange w:id="0">
          <w:tblGrid>
            <w:gridCol w:w="3000"/>
            <w:gridCol w:w="4500"/>
            <w:gridCol w:w="18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Référentiel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Domaine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11827"/>
                <w:sz w:val="20"/>
                <w:szCs w:val="20"/>
                <w:rtl w:val="0"/>
              </w:rPr>
              <w:t xml:space="preserve">OWASP Top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11827"/>
                <w:sz w:val="20"/>
                <w:szCs w:val="20"/>
                <w:rtl w:val="0"/>
              </w:rPr>
              <w:t xml:space="preserve">Vulnérabilités web critiques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11827"/>
                <w:sz w:val="20"/>
                <w:szCs w:val="20"/>
                <w:rtl w:val="0"/>
              </w:rPr>
              <w:t xml:space="preserve">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11827"/>
                <w:sz w:val="20"/>
                <w:szCs w:val="20"/>
                <w:rtl w:val="0"/>
              </w:rPr>
              <w:t xml:space="preserve">OWASP API Security Top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11827"/>
                <w:sz w:val="20"/>
                <w:szCs w:val="20"/>
                <w:rtl w:val="0"/>
              </w:rPr>
              <w:t xml:space="preserve">Sécurité des APIs REST/GraphQL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11827"/>
                <w:sz w:val="20"/>
                <w:szCs w:val="20"/>
                <w:rtl w:val="0"/>
              </w:rPr>
              <w:t xml:space="preserve">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11827"/>
                <w:sz w:val="20"/>
                <w:szCs w:val="20"/>
                <w:rtl w:val="0"/>
              </w:rPr>
              <w:t xml:space="preserve">OWASP MASVS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11827"/>
                <w:sz w:val="20"/>
                <w:szCs w:val="20"/>
                <w:rtl w:val="0"/>
              </w:rPr>
              <w:t xml:space="preserve">Sécurité applications mobiles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11827"/>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11827"/>
                <w:sz w:val="20"/>
                <w:szCs w:val="20"/>
                <w:rtl w:val="0"/>
              </w:rPr>
              <w:t xml:space="preserve">OWASP ASVS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11827"/>
                <w:sz w:val="20"/>
                <w:szCs w:val="20"/>
                <w:rtl w:val="0"/>
              </w:rPr>
              <w:t xml:space="preserve">Vérification sécurité applicative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11827"/>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11827"/>
                <w:sz w:val="20"/>
                <w:szCs w:val="20"/>
                <w:rtl w:val="0"/>
              </w:rPr>
              <w:t xml:space="preserve">OAuth 2.0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11827"/>
                <w:sz w:val="20"/>
                <w:szCs w:val="20"/>
                <w:rtl w:val="0"/>
              </w:rPr>
              <w:t xml:space="preserve">Délégation d'autorisation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11827"/>
                <w:sz w:val="20"/>
                <w:szCs w:val="20"/>
                <w:rtl w:val="0"/>
              </w:rPr>
              <w:t xml:space="preserve">RFC 6749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11827"/>
                <w:sz w:val="20"/>
                <w:szCs w:val="20"/>
                <w:rtl w:val="0"/>
              </w:rPr>
              <w:t xml:space="preserve">PKCE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11827"/>
                <w:sz w:val="20"/>
                <w:szCs w:val="20"/>
                <w:rtl w:val="0"/>
              </w:rPr>
              <w:t xml:space="preserve">Protection code interception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11827"/>
                <w:sz w:val="20"/>
                <w:szCs w:val="20"/>
                <w:rtl w:val="0"/>
              </w:rPr>
              <w:t xml:space="preserve">RFC 7636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11827"/>
                <w:sz w:val="20"/>
                <w:szCs w:val="20"/>
                <w:rtl w:val="0"/>
              </w:rPr>
              <w:t xml:space="preserve">OAuth 2.0 Security BCP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11827"/>
                <w:sz w:val="20"/>
                <w:szCs w:val="20"/>
                <w:rtl w:val="0"/>
              </w:rPr>
              <w:t xml:space="preserve">Best Practices Sécurité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11827"/>
                <w:sz w:val="20"/>
                <w:szCs w:val="20"/>
                <w:rtl w:val="0"/>
              </w:rPr>
              <w:t xml:space="preserve">RFC 9700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11827"/>
                <w:sz w:val="20"/>
                <w:szCs w:val="20"/>
                <w:rtl w:val="0"/>
              </w:rPr>
              <w:t xml:space="preserve">FAPI 2.0 Security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11827"/>
                <w:sz w:val="20"/>
                <w:szCs w:val="20"/>
                <w:rtl w:val="0"/>
              </w:rPr>
              <w:t xml:space="preserve">APIs financières haute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11827"/>
                <w:sz w:val="20"/>
                <w:szCs w:val="20"/>
                <w:rtl w:val="0"/>
              </w:rPr>
              <w:t xml:space="preserve">OpenID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11827"/>
                <w:sz w:val="20"/>
                <w:szCs w:val="20"/>
                <w:rtl w:val="0"/>
              </w:rPr>
              <w:t xml:space="preserve">OpenID Connect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11827"/>
                <w:sz w:val="20"/>
                <w:szCs w:val="20"/>
                <w:rtl w:val="0"/>
              </w:rPr>
              <w:t xml:space="preserve">Authentification fédérée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11827"/>
                <w:sz w:val="20"/>
                <w:szCs w:val="20"/>
                <w:rtl w:val="0"/>
              </w:rPr>
              <w:t xml:space="preserve">OIDC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111827"/>
                <w:sz w:val="20"/>
                <w:szCs w:val="20"/>
                <w:rtl w:val="0"/>
              </w:rPr>
              <w:t xml:space="preserve">DSP2 / PSD2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11827"/>
                <w:sz w:val="20"/>
                <w:szCs w:val="20"/>
                <w:rtl w:val="0"/>
              </w:rPr>
              <w:t xml:space="preserve">Open Banking européen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11827"/>
                <w:sz w:val="20"/>
                <w:szCs w:val="20"/>
                <w:rtl w:val="0"/>
              </w:rPr>
              <w:t xml:space="preserve">Directive 2015/2366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11827"/>
                <w:sz w:val="20"/>
                <w:szCs w:val="20"/>
                <w:rtl w:val="0"/>
              </w:rPr>
              <w:t xml:space="preserve">Berlin Group NextGenPSD2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11827"/>
                <w:sz w:val="20"/>
                <w:szCs w:val="20"/>
                <w:rtl w:val="0"/>
              </w:rPr>
              <w:t xml:space="preserve">API PSD2 standardisée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11827"/>
                <w:sz w:val="20"/>
                <w:szCs w:val="20"/>
                <w:rtl w:val="0"/>
              </w:rPr>
              <w:t xml:space="preserve">v1.3+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11827"/>
                <w:sz w:val="20"/>
                <w:szCs w:val="20"/>
                <w:rtl w:val="0"/>
              </w:rPr>
              <w:t xml:space="preserve">NIST SP 800-63B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11827"/>
                <w:sz w:val="20"/>
                <w:szCs w:val="20"/>
                <w:rtl w:val="0"/>
              </w:rPr>
              <w:t xml:space="preserve">Authentification &amp; gestion identité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11827"/>
                <w:sz w:val="20"/>
                <w:szCs w:val="20"/>
                <w:rtl w:val="0"/>
              </w:rPr>
              <w:t xml:space="preserve">Rév.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11827"/>
                <w:sz w:val="20"/>
                <w:szCs w:val="20"/>
                <w:rtl w:val="0"/>
              </w:rPr>
              <w:t xml:space="preserve">PCI 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11827"/>
                <w:sz w:val="20"/>
                <w:szCs w:val="20"/>
                <w:rtl w:val="0"/>
              </w:rPr>
              <w:t xml:space="preserve">Sécurité données cartes bancaires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11827"/>
                <w:sz w:val="20"/>
                <w:szCs w:val="20"/>
                <w:rtl w:val="0"/>
              </w:rPr>
              <w:t xml:space="preserve">v4.0</w:t>
            </w:r>
            <w:r w:rsidDel="00000000" w:rsidR="00000000" w:rsidRPr="00000000">
              <w:rPr>
                <w:rtl w:val="0"/>
              </w:rPr>
            </w:r>
          </w:p>
        </w:tc>
      </w:tr>
    </w:tbl>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48"/>
                <w:szCs w:val="48"/>
                <w:rtl w:val="0"/>
              </w:rPr>
              <w:t xml:space="preserve">2</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071">
            <w:pPr>
              <w:spacing w:after="40" w:before="0" w:lineRule="auto"/>
              <w:rPr/>
            </w:pPr>
            <w:r w:rsidDel="00000000" w:rsidR="00000000" w:rsidRPr="00000000">
              <w:rPr>
                <w:rFonts w:ascii="Arial" w:cs="Arial" w:eastAsia="Arial" w:hAnsi="Arial"/>
                <w:b w:val="1"/>
                <w:bCs w:val="1"/>
                <w:color w:val="1b3a6b"/>
                <w:sz w:val="32"/>
                <w:szCs w:val="32"/>
                <w:rtl w:val="0"/>
              </w:rPr>
              <w:t xml:space="preserve">Fondamentaux OAuth 2.0 &amp; OpenID Connect</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color w:val="374151"/>
                <w:sz w:val="20"/>
                <w:szCs w:val="20"/>
                <w:rtl w:val="0"/>
              </w:rPr>
              <w:t xml:space="preserve">RFC 6749 · RFC 7636 · RFC 9700 · OIDC · Flux autorisés et interdits</w:t>
            </w:r>
            <w:r w:rsidDel="00000000" w:rsidR="00000000" w:rsidRPr="00000000">
              <w:rPr>
                <w:rtl w:val="0"/>
              </w:rPr>
            </w:r>
          </w:p>
        </w:tc>
      </w:tr>
    </w:tbl>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2.1  RFC de Référence</w:t>
      </w:r>
      <w:r w:rsidDel="00000000" w:rsidR="00000000" w:rsidRPr="00000000">
        <w:rPr>
          <w:rtl w:val="0"/>
        </w:rPr>
      </w:r>
    </w:p>
    <w:p w:rsidR="00000000" w:rsidDel="00000000" w:rsidP="00000000" w:rsidRDefault="00000000" w:rsidRPr="00000000" w14:paraId="00000075">
      <w:pPr>
        <w:spacing w:after="80" w:before="60" w:lineRule="auto"/>
        <w:rPr/>
      </w:pPr>
      <w:r w:rsidDel="00000000" w:rsidR="00000000" w:rsidRPr="00000000">
        <w:rPr>
          <w:rFonts w:ascii="Arial" w:cs="Arial" w:eastAsia="Arial" w:hAnsi="Arial"/>
          <w:color w:val="111827"/>
          <w:sz w:val="22"/>
          <w:szCs w:val="22"/>
          <w:rtl w:val="0"/>
        </w:rPr>
        <w:t xml:space="preserve">OAuth 2.0 est le standard d'industrie pour la délégation d'autorisation. L'écosystème complet de RFC associées définit les exigences de sécurité impératives :</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6749</w:t>
      </w:r>
      <w:r w:rsidDel="00000000" w:rsidR="00000000" w:rsidRPr="00000000">
        <w:rPr>
          <w:rFonts w:ascii="Arial" w:cs="Arial" w:eastAsia="Arial" w:hAnsi="Arial"/>
          <w:color w:val="374151"/>
          <w:sz w:val="20"/>
          <w:szCs w:val="20"/>
          <w:rtl w:val="0"/>
        </w:rPr>
        <w:t xml:space="preserve">  —  The OAuth 2.0 Authorization Framework — Protocole de base</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6750</w:t>
      </w:r>
      <w:r w:rsidDel="00000000" w:rsidR="00000000" w:rsidRPr="00000000">
        <w:rPr>
          <w:rFonts w:ascii="Arial" w:cs="Arial" w:eastAsia="Arial" w:hAnsi="Arial"/>
          <w:color w:val="374151"/>
          <w:sz w:val="20"/>
          <w:szCs w:val="20"/>
          <w:rtl w:val="0"/>
        </w:rPr>
        <w:t xml:space="preserve">  —  Bearer Token Usage — Utilisation des tokens dans les requêtes HTTP</w:t>
      </w: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7009</w:t>
      </w:r>
      <w:r w:rsidDel="00000000" w:rsidR="00000000" w:rsidRPr="00000000">
        <w:rPr>
          <w:rFonts w:ascii="Arial" w:cs="Arial" w:eastAsia="Arial" w:hAnsi="Arial"/>
          <w:color w:val="374151"/>
          <w:sz w:val="20"/>
          <w:szCs w:val="20"/>
          <w:rtl w:val="0"/>
        </w:rPr>
        <w:t xml:space="preserve">  —  OAuth 2.0 Token Revocation — Révocation des tokens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7519</w:t>
      </w:r>
      <w:r w:rsidDel="00000000" w:rsidR="00000000" w:rsidRPr="00000000">
        <w:rPr>
          <w:rFonts w:ascii="Arial" w:cs="Arial" w:eastAsia="Arial" w:hAnsi="Arial"/>
          <w:color w:val="374151"/>
          <w:sz w:val="20"/>
          <w:szCs w:val="20"/>
          <w:rtl w:val="0"/>
        </w:rPr>
        <w:t xml:space="preserve">  —  JSON Web Token (JWT) — Format des tokens porteurs</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7521</w:t>
      </w:r>
      <w:r w:rsidDel="00000000" w:rsidR="00000000" w:rsidRPr="00000000">
        <w:rPr>
          <w:rFonts w:ascii="Arial" w:cs="Arial" w:eastAsia="Arial" w:hAnsi="Arial"/>
          <w:color w:val="374151"/>
          <w:sz w:val="20"/>
          <w:szCs w:val="20"/>
          <w:rtl w:val="0"/>
        </w:rPr>
        <w:t xml:space="preserve">  —  Assertion Framework — Usage d'assertions pour l'authentification client</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7636</w:t>
      </w:r>
      <w:r w:rsidDel="00000000" w:rsidR="00000000" w:rsidRPr="00000000">
        <w:rPr>
          <w:rFonts w:ascii="Arial" w:cs="Arial" w:eastAsia="Arial" w:hAnsi="Arial"/>
          <w:color w:val="374151"/>
          <w:sz w:val="20"/>
          <w:szCs w:val="20"/>
          <w:rtl w:val="0"/>
        </w:rPr>
        <w:t xml:space="preserve">  —  PKCE — Proof Key for Code Exchange (prévient l'interception du code)</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8252</w:t>
      </w:r>
      <w:r w:rsidDel="00000000" w:rsidR="00000000" w:rsidRPr="00000000">
        <w:rPr>
          <w:rFonts w:ascii="Arial" w:cs="Arial" w:eastAsia="Arial" w:hAnsi="Arial"/>
          <w:color w:val="374151"/>
          <w:sz w:val="20"/>
          <w:szCs w:val="20"/>
          <w:rtl w:val="0"/>
        </w:rPr>
        <w:t xml:space="preserve">  —  OAuth 2.0 for Native Apps — Bonnes pratiques apps mobiles/desktop</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8628</w:t>
      </w:r>
      <w:r w:rsidDel="00000000" w:rsidR="00000000" w:rsidRPr="00000000">
        <w:rPr>
          <w:rFonts w:ascii="Arial" w:cs="Arial" w:eastAsia="Arial" w:hAnsi="Arial"/>
          <w:color w:val="374151"/>
          <w:sz w:val="20"/>
          <w:szCs w:val="20"/>
          <w:rtl w:val="0"/>
        </w:rPr>
        <w:t xml:space="preserve">  —  Device Authorization Grant — Flux pour appareils sans navigateur</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8693</w:t>
      </w:r>
      <w:r w:rsidDel="00000000" w:rsidR="00000000" w:rsidRPr="00000000">
        <w:rPr>
          <w:rFonts w:ascii="Arial" w:cs="Arial" w:eastAsia="Arial" w:hAnsi="Arial"/>
          <w:color w:val="374151"/>
          <w:sz w:val="20"/>
          <w:szCs w:val="20"/>
          <w:rtl w:val="0"/>
        </w:rPr>
        <w:t xml:space="preserve">  —  Token Exchange — Échange de tokens entre services</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9126</w:t>
      </w:r>
      <w:r w:rsidDel="00000000" w:rsidR="00000000" w:rsidRPr="00000000">
        <w:rPr>
          <w:rFonts w:ascii="Arial" w:cs="Arial" w:eastAsia="Arial" w:hAnsi="Arial"/>
          <w:color w:val="374151"/>
          <w:sz w:val="20"/>
          <w:szCs w:val="20"/>
          <w:rtl w:val="0"/>
        </w:rPr>
        <w:t xml:space="preserve">  —  Pushed Authorization Requests (PAR) — Sécurisation paramètres auth</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9207</w:t>
      </w:r>
      <w:r w:rsidDel="00000000" w:rsidR="00000000" w:rsidRPr="00000000">
        <w:rPr>
          <w:rFonts w:ascii="Arial" w:cs="Arial" w:eastAsia="Arial" w:hAnsi="Arial"/>
          <w:color w:val="374151"/>
          <w:sz w:val="20"/>
          <w:szCs w:val="20"/>
          <w:rtl w:val="0"/>
        </w:rPr>
        <w:t xml:space="preserve">  —  OAuth 2.0 Authorization Server Issuer Identification</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9449</w:t>
      </w:r>
      <w:r w:rsidDel="00000000" w:rsidR="00000000" w:rsidRPr="00000000">
        <w:rPr>
          <w:rFonts w:ascii="Arial" w:cs="Arial" w:eastAsia="Arial" w:hAnsi="Arial"/>
          <w:color w:val="374151"/>
          <w:sz w:val="20"/>
          <w:szCs w:val="20"/>
          <w:rtl w:val="0"/>
        </w:rPr>
        <w:t xml:space="preserve">  —  DPoP — Demonstration of Proof of Possession (lie le token au client)</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9700</w:t>
      </w:r>
      <w:r w:rsidDel="00000000" w:rsidR="00000000" w:rsidRPr="00000000">
        <w:rPr>
          <w:rFonts w:ascii="Arial" w:cs="Arial" w:eastAsia="Arial" w:hAnsi="Arial"/>
          <w:color w:val="374151"/>
          <w:sz w:val="20"/>
          <w:szCs w:val="20"/>
          <w:rtl w:val="0"/>
        </w:rPr>
        <w:t xml:space="preserve">  —  OAuth 2.0 Security Best Current Practice (remplace RFC 6819)</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9101</w:t>
      </w:r>
      <w:r w:rsidDel="00000000" w:rsidR="00000000" w:rsidRPr="00000000">
        <w:rPr>
          <w:rFonts w:ascii="Arial" w:cs="Arial" w:eastAsia="Arial" w:hAnsi="Arial"/>
          <w:color w:val="374151"/>
          <w:sz w:val="20"/>
          <w:szCs w:val="20"/>
          <w:rtl w:val="0"/>
        </w:rPr>
        <w:t xml:space="preserve">  —  JAR — JWT-Secured Authorization Requests</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OpenID Connect 1.0</w:t>
      </w:r>
      <w:r w:rsidDel="00000000" w:rsidR="00000000" w:rsidRPr="00000000">
        <w:rPr>
          <w:rFonts w:ascii="Arial" w:cs="Arial" w:eastAsia="Arial" w:hAnsi="Arial"/>
          <w:color w:val="374151"/>
          <w:sz w:val="20"/>
          <w:szCs w:val="20"/>
          <w:rtl w:val="0"/>
        </w:rPr>
        <w:t xml:space="preserve">  —  Couche d'identité au-dessus de OAuth 2.0 (id_token, UserInfo)</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2.2  Flux Autorisés vs Flux Interdits</w:t>
      </w:r>
      <w:r w:rsidDel="00000000" w:rsidR="00000000" w:rsidRPr="00000000">
        <w:rPr>
          <w:rtl w:val="0"/>
        </w:rPr>
      </w:r>
    </w:p>
    <w:p w:rsidR="00000000" w:rsidDel="00000000" w:rsidP="00000000" w:rsidRDefault="00000000" w:rsidRPr="00000000" w14:paraId="00000088">
      <w:pPr>
        <w:spacing w:after="80" w:before="60" w:lineRule="auto"/>
        <w:rPr/>
      </w:pPr>
      <w:r w:rsidDel="00000000" w:rsidR="00000000" w:rsidRPr="00000000">
        <w:rPr>
          <w:rFonts w:ascii="Arial" w:cs="Arial" w:eastAsia="Arial" w:hAnsi="Arial"/>
          <w:color w:val="111827"/>
          <w:sz w:val="22"/>
          <w:szCs w:val="22"/>
          <w:rtl w:val="0"/>
        </w:rPr>
        <w:t xml:space="preserve">La RFC 9700 (OAuth 2.0 Security Best Current Practice, 2024) redéfinit les règles d'usage des flux OAuth 2.0. Certains flux sont désormais formellement déconseillés ou interdits.</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dc2626"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  FLUX INTERDIT</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RFC / Statut</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Raison de l'Interdiction</w:t>
            </w:r>
            <w:r w:rsidDel="00000000" w:rsidR="00000000" w:rsidRPr="00000000">
              <w:rPr>
                <w:rtl w:val="0"/>
              </w:rPr>
            </w:r>
          </w:p>
        </w:tc>
      </w:tr>
      <w:tr>
        <w:trPr>
          <w:cantSplit w:val="0"/>
          <w:tblHeader w:val="0"/>
        </w:trPr>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11827"/>
                <w:sz w:val="19"/>
                <w:szCs w:val="19"/>
                <w:rtl w:val="0"/>
              </w:rPr>
              <w:t xml:space="preserve">Implicit Flow</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11827"/>
                <w:sz w:val="19"/>
                <w:szCs w:val="19"/>
                <w:rtl w:val="0"/>
              </w:rPr>
              <w:t xml:space="preserve">RFC 6749 §4.2DÉPRÉCIÉ (RFC 9700)</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11827"/>
                <w:sz w:val="19"/>
                <w:szCs w:val="19"/>
                <w:rtl w:val="0"/>
              </w:rPr>
              <w:t xml:space="preserve">Access token exposé dans l'URL (fragment). Visible dans les logs serveur, l'historique et les en-têtes Referer. Remplacé par Authorization Code + PKCE.</w:t>
            </w:r>
            <w:r w:rsidDel="00000000" w:rsidR="00000000" w:rsidRPr="00000000">
              <w:rPr>
                <w:rtl w:val="0"/>
              </w:rPr>
            </w:r>
          </w:p>
        </w:tc>
      </w:tr>
      <w:tr>
        <w:trPr>
          <w:cantSplit w:val="0"/>
          <w:tblHeader w:val="0"/>
        </w:trPr>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11827"/>
                <w:sz w:val="19"/>
                <w:szCs w:val="19"/>
                <w:rtl w:val="0"/>
              </w:rPr>
              <w:t xml:space="preserve">Resource Owner Password Credentials (ROPC)</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11827"/>
                <w:sz w:val="19"/>
                <w:szCs w:val="19"/>
                <w:rtl w:val="0"/>
              </w:rPr>
              <w:t xml:space="preserve">RFC 6749 §4.3INTERDIT (RFC 9700)</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11827"/>
                <w:sz w:val="19"/>
                <w:szCs w:val="19"/>
                <w:rtl w:val="0"/>
              </w:rPr>
              <w:t xml:space="preserve">Le client reçoit directement les credentials de l'utilisateur. Impossible d'implémenter MFA/SCA. Anti-pattern fondamental de la délégation.</w:t>
            </w:r>
            <w:r w:rsidDel="00000000" w:rsidR="00000000" w:rsidRPr="00000000">
              <w:rPr>
                <w:rtl w:val="0"/>
              </w:rPr>
            </w:r>
          </w:p>
        </w:tc>
      </w:tr>
      <w:tr>
        <w:trPr>
          <w:cantSplit w:val="0"/>
          <w:tblHeader w:val="0"/>
        </w:trPr>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11827"/>
                <w:sz w:val="19"/>
                <w:szCs w:val="19"/>
                <w:rtl w:val="0"/>
              </w:rPr>
              <w:t xml:space="preserve">Implicit Hybrid (token dans fragment)</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11827"/>
                <w:sz w:val="19"/>
                <w:szCs w:val="19"/>
                <w:rtl w:val="0"/>
              </w:rPr>
              <w:t xml:space="preserve">RFC 6749INTERDIT</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11827"/>
                <w:sz w:val="19"/>
                <w:szCs w:val="19"/>
                <w:rtl w:val="0"/>
              </w:rPr>
              <w:t xml:space="preserve">Combine les défauts de l'Implicit Flow. Access token dans le fragment = exposition maximale.</w:t>
            </w:r>
            <w:r w:rsidDel="00000000" w:rsidR="00000000" w:rsidRPr="00000000">
              <w:rPr>
                <w:rtl w:val="0"/>
              </w:rPr>
            </w:r>
          </w:p>
        </w:tc>
      </w:tr>
      <w:tr>
        <w:trPr>
          <w:cantSplit w:val="0"/>
          <w:tblHeader w:val="0"/>
        </w:trPr>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11827"/>
                <w:sz w:val="19"/>
                <w:szCs w:val="19"/>
                <w:rtl w:val="0"/>
              </w:rPr>
              <w:t xml:space="preserve">Authorization Code sans PKCE (clients publics)</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11827"/>
                <w:sz w:val="19"/>
                <w:szCs w:val="19"/>
                <w:rtl w:val="0"/>
              </w:rPr>
              <w:t xml:space="preserve">RFC 9700 §2.1.1OBLIGATOIRE si public client</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ee2e2"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11827"/>
                <w:sz w:val="19"/>
                <w:szCs w:val="19"/>
                <w:rtl w:val="0"/>
              </w:rPr>
              <w:t xml:space="preserve">Sans PKCE, vulnérable à l'attaque d'interception de code (code injection attack). PKCE obligatoire pour tous les clients publics.</w:t>
            </w:r>
            <w:r w:rsidDel="00000000" w:rsidR="00000000" w:rsidRPr="00000000">
              <w:rPr>
                <w:rtl w:val="0"/>
              </w:rPr>
            </w:r>
          </w:p>
        </w:tc>
      </w:tr>
      <w:tr>
        <w:trPr>
          <w:cantSplit w:val="0"/>
          <w:tblHeader w:val="0"/>
        </w:trPr>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11827"/>
                <w:sz w:val="19"/>
                <w:szCs w:val="19"/>
                <w:rtl w:val="0"/>
              </w:rPr>
              <w:t xml:space="preserve">Client Secret dans SPA/Mobile (client public)</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11827"/>
                <w:sz w:val="19"/>
                <w:szCs w:val="19"/>
                <w:rtl w:val="0"/>
              </w:rPr>
              <w:t xml:space="preserve">RFC 6749INTERDIT</w:t>
            </w:r>
            <w:r w:rsidDel="00000000" w:rsidR="00000000" w:rsidRPr="00000000">
              <w:rPr>
                <w:rtl w:val="0"/>
              </w:rPr>
            </w:r>
          </w:p>
        </w:tc>
        <w:tc>
          <w:tcPr>
            <w:tcBorders>
              <w:top w:color="fecaca" w:space="0" w:sz="4" w:val="single"/>
              <w:left w:color="fecaca" w:space="0" w:sz="4" w:val="single"/>
              <w:bottom w:color="fecaca" w:space="0" w:sz="4" w:val="single"/>
              <w:right w:color="fecaca" w:space="0" w:sz="4" w:val="single"/>
            </w:tcBorders>
            <w:shd w:fill="fff5f5"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111827"/>
                <w:sz w:val="19"/>
                <w:szCs w:val="19"/>
                <w:rtl w:val="0"/>
              </w:rPr>
              <w:t xml:space="preserve">Aucun secret ne peut être stocké de façon sécurisée dans un navigateur ou une app mobile. Ne jamais embarquer de client_secret dans le code front.</w:t>
            </w:r>
            <w:r w:rsidDel="00000000" w:rsidR="00000000" w:rsidRPr="00000000">
              <w:rPr>
                <w:rtl w:val="0"/>
              </w:rPr>
            </w:r>
          </w:p>
        </w:tc>
      </w:tr>
    </w:tbl>
    <w:p w:rsidR="00000000" w:rsidDel="00000000" w:rsidP="00000000" w:rsidRDefault="00000000" w:rsidRPr="00000000" w14:paraId="0000009C">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16a34a" w:val="clear"/>
            <w:tcMar>
              <w:top w:w="100.0" w:type="dxa"/>
              <w:left w:w="140.0" w:type="dxa"/>
              <w:bottom w:w="100.0" w:type="dxa"/>
              <w:right w:w="140.0" w:type="dxa"/>
            </w:tcMar>
          </w:tcPr>
          <w:p w:rsidR="00000000" w:rsidDel="00000000" w:rsidP="00000000" w:rsidRDefault="00000000" w:rsidRPr="00000000" w14:paraId="0000009D">
            <w:pPr>
              <w:rPr/>
            </w:pPr>
            <w:sdt>
              <w:sdtPr>
                <w:id w:val="-1011984782"/>
                <w:tag w:val="goog_rdk_0"/>
              </w:sdtPr>
              <w:sdtContent>
                <w:r w:rsidDel="00000000" w:rsidR="00000000" w:rsidRPr="00000000">
                  <w:rPr>
                    <w:rFonts w:ascii="Arial Unicode MS" w:cs="Arial Unicode MS" w:eastAsia="Arial Unicode MS" w:hAnsi="Arial Unicode MS"/>
                    <w:b w:val="1"/>
                    <w:bCs w:val="1"/>
                    <w:color w:val="ffffff"/>
                    <w:sz w:val="22"/>
                    <w:szCs w:val="22"/>
                    <w:rtl w:val="0"/>
                  </w:rPr>
                  <w:t xml:space="preserve">✅  FLUX AUTORISÉ</w:t>
                </w:r>
              </w:sdtContent>
            </w:sdt>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Cas d'usage</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Exigences</w:t>
            </w:r>
            <w:r w:rsidDel="00000000" w:rsidR="00000000" w:rsidRPr="00000000">
              <w:rPr>
                <w:rtl w:val="0"/>
              </w:rPr>
            </w:r>
          </w:p>
        </w:tc>
      </w:tr>
      <w:tr>
        <w:trPr>
          <w:cantSplit w:val="0"/>
          <w:tblHeader w:val="0"/>
        </w:trPr>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11827"/>
                <w:sz w:val="19"/>
                <w:szCs w:val="19"/>
                <w:rtl w:val="0"/>
              </w:rPr>
              <w:t xml:space="preserve">Authorization Code + PKCE</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11827"/>
                <w:sz w:val="19"/>
                <w:szCs w:val="19"/>
                <w:rtl w:val="0"/>
              </w:rPr>
              <w:t xml:space="preserve">SPA, Mobile, Web</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11827"/>
                <w:sz w:val="19"/>
                <w:szCs w:val="19"/>
                <w:rtl w:val="0"/>
              </w:rPr>
              <w:t xml:space="preserve">OBLIGATOIRE : PKCE (RFC 7636) + state + nonce. redirect_uri pré-enregistré exact. Short-lived code (max 60s). RFC 6749 §4.1 + RFC 7636.</w:t>
            </w:r>
            <w:r w:rsidDel="00000000" w:rsidR="00000000" w:rsidRPr="00000000">
              <w:rPr>
                <w:rtl w:val="0"/>
              </w:rPr>
            </w:r>
          </w:p>
        </w:tc>
      </w:tr>
      <w:tr>
        <w:trPr>
          <w:cantSplit w:val="0"/>
          <w:tblHeader w:val="0"/>
        </w:trPr>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11827"/>
                <w:sz w:val="19"/>
                <w:szCs w:val="19"/>
                <w:rtl w:val="0"/>
              </w:rPr>
              <w:t xml:space="preserve">Client Credentials</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11827"/>
                <w:sz w:val="19"/>
                <w:szCs w:val="19"/>
                <w:rtl w:val="0"/>
              </w:rPr>
              <w:t xml:space="preserve">M2M, Microservices</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11827"/>
                <w:sz w:val="19"/>
                <w:szCs w:val="19"/>
                <w:rtl w:val="0"/>
              </w:rPr>
              <w:t xml:space="preserve">Client confidentiel uniquement. mTLS recommandé (RFC 8705). Scopes minimaux. Pas d'utilisateur impliqué. RFC 6749 §4.4.</w:t>
            </w:r>
            <w:r w:rsidDel="00000000" w:rsidR="00000000" w:rsidRPr="00000000">
              <w:rPr>
                <w:rtl w:val="0"/>
              </w:rPr>
            </w:r>
          </w:p>
        </w:tc>
      </w:tr>
      <w:tr>
        <w:trPr>
          <w:cantSplit w:val="0"/>
          <w:tblHeader w:val="0"/>
        </w:trPr>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11827"/>
                <w:sz w:val="19"/>
                <w:szCs w:val="19"/>
                <w:rtl w:val="0"/>
              </w:rPr>
              <w:t xml:space="preserve">Authorization Code + PAR + DPoP</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111827"/>
                <w:sz w:val="19"/>
                <w:szCs w:val="19"/>
                <w:rtl w:val="0"/>
              </w:rPr>
              <w:t xml:space="preserve">FAPI 2.0, Banque</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11827"/>
                <w:sz w:val="19"/>
                <w:szCs w:val="19"/>
                <w:rtl w:val="0"/>
              </w:rPr>
              <w:t xml:space="preserve">Paramètres poussés (RFC 9126) + DPoP token binding (RFC 9449) + JAR (RFC 9101). Obligatoire pour Open Banking.</w:t>
            </w:r>
            <w:r w:rsidDel="00000000" w:rsidR="00000000" w:rsidRPr="00000000">
              <w:rPr>
                <w:rtl w:val="0"/>
              </w:rPr>
            </w:r>
          </w:p>
        </w:tc>
      </w:tr>
      <w:tr>
        <w:trPr>
          <w:cantSplit w:val="0"/>
          <w:tblHeader w:val="0"/>
        </w:trPr>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11827"/>
                <w:sz w:val="19"/>
                <w:szCs w:val="19"/>
                <w:rtl w:val="0"/>
              </w:rPr>
              <w:t xml:space="preserve">Refresh Token</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11827"/>
                <w:sz w:val="19"/>
                <w:szCs w:val="19"/>
                <w:rtl w:val="0"/>
              </w:rPr>
              <w:t xml:space="preserve">Renouvellement silencieux</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dcfce7"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111827"/>
                <w:sz w:val="19"/>
                <w:szCs w:val="19"/>
                <w:rtl w:val="0"/>
              </w:rPr>
              <w:t xml:space="preserve">Rotation obligatoire (RFC 6749 §6). Durée limitée. Stockage sécurisé (HttpOnly cookie). Révocation sur logout (RFC 7009).</w:t>
            </w:r>
            <w:r w:rsidDel="00000000" w:rsidR="00000000" w:rsidRPr="00000000">
              <w:rPr>
                <w:rtl w:val="0"/>
              </w:rPr>
            </w:r>
          </w:p>
        </w:tc>
      </w:tr>
      <w:tr>
        <w:trPr>
          <w:cantSplit w:val="0"/>
          <w:tblHeader w:val="0"/>
        </w:trPr>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111827"/>
                <w:sz w:val="19"/>
                <w:szCs w:val="19"/>
                <w:rtl w:val="0"/>
              </w:rPr>
              <w:t xml:space="preserve">Device Authorization Grant</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111827"/>
                <w:sz w:val="19"/>
                <w:szCs w:val="19"/>
                <w:rtl w:val="0"/>
              </w:rPr>
              <w:t xml:space="preserve">IoT, TV, CLI</w:t>
            </w:r>
            <w:r w:rsidDel="00000000" w:rsidR="00000000" w:rsidRPr="00000000">
              <w:rPr>
                <w:rtl w:val="0"/>
              </w:rPr>
            </w:r>
          </w:p>
        </w:tc>
        <w:tc>
          <w:tcPr>
            <w:tcBorders>
              <w:top w:color="bbf7d0" w:space="0" w:sz="4" w:val="single"/>
              <w:left w:color="bbf7d0" w:space="0" w:sz="4" w:val="single"/>
              <w:bottom w:color="bbf7d0" w:space="0" w:sz="4" w:val="single"/>
              <w:right w:color="bbf7d0" w:space="0" w:sz="4" w:val="single"/>
            </w:tcBorders>
            <w:shd w:fill="f0fdf4"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111827"/>
                <w:sz w:val="19"/>
                <w:szCs w:val="19"/>
                <w:rtl w:val="0"/>
              </w:rPr>
              <w:t xml:space="preserve">Pour appareils sans navigateur. RFC 8628. Polling limité. Code expiration court.</w:t>
            </w:r>
            <w:r w:rsidDel="00000000" w:rsidR="00000000" w:rsidRPr="00000000">
              <w:rPr>
                <w:rtl w:val="0"/>
              </w:rPr>
            </w:r>
          </w:p>
        </w:tc>
      </w:tr>
    </w:tbl>
    <w:p w:rsidR="00000000" w:rsidDel="00000000" w:rsidP="00000000" w:rsidRDefault="00000000" w:rsidRPr="00000000" w14:paraId="000000AF">
      <w:pPr>
        <w:spacing w:after="40" w:before="40" w:lineRule="auto"/>
        <w:rPr/>
      </w:pPr>
      <w:r w:rsidDel="00000000" w:rsidR="00000000" w:rsidRPr="00000000">
        <w:rPr>
          <w:rtl w:val="0"/>
        </w:rPr>
      </w:r>
    </w:p>
    <w:tbl>
      <w:tblPr>
        <w:tblStyle w:val="Table8"/>
        <w:tblW w:w="9360.0" w:type="dxa"/>
        <w:jc w:val="left"/>
        <w:tblBorders>
          <w:top w:color="d97706" w:space="0" w:sz="8" w:val="single"/>
          <w:left w:color="d97706" w:space="0" w:sz="8" w:val="single"/>
          <w:bottom w:color="d97706" w:space="0" w:sz="8" w:val="single"/>
          <w:right w:color="d97706"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d97706" w:val="clear"/>
            <w:tcMar>
              <w:top w:w="80.0" w:type="dxa"/>
              <w:left w:w="80.0" w:type="dxa"/>
              <w:bottom w:w="80.0" w:type="dxa"/>
              <w:right w:w="80.0" w:type="dxa"/>
            </w:tcMar>
            <w:vAlign w:val="center"/>
          </w:tcPr>
          <w:p w:rsidR="00000000" w:rsidDel="00000000" w:rsidP="00000000" w:rsidRDefault="00000000" w:rsidRPr="00000000" w14:paraId="000000B0">
            <w:pPr>
              <w:rPr/>
            </w:pPr>
            <w:r w:rsidDel="00000000" w:rsidR="00000000" w:rsidRPr="00000000">
              <w:rPr>
                <w:rtl w:val="0"/>
              </w:rPr>
            </w:r>
          </w:p>
        </w:tc>
        <w:tc>
          <w:tcPr>
            <w:shd w:fill="fef3c7" w:val="clear"/>
            <w:tcMar>
              <w:top w:w="120.0" w:type="dxa"/>
              <w:left w:w="200.0" w:type="dxa"/>
              <w:bottom w:w="120.0" w:type="dxa"/>
              <w:right w:w="200.0" w:type="dxa"/>
            </w:tcMar>
          </w:tcPr>
          <w:p w:rsidR="00000000" w:rsidDel="00000000" w:rsidP="00000000" w:rsidRDefault="00000000" w:rsidRPr="00000000" w14:paraId="000000B1">
            <w:pPr>
              <w:spacing w:after="60" w:before="0" w:lineRule="auto"/>
              <w:rPr/>
            </w:pPr>
            <w:r w:rsidDel="00000000" w:rsidR="00000000" w:rsidRPr="00000000">
              <w:rPr>
                <w:rFonts w:ascii="Arial" w:cs="Arial" w:eastAsia="Arial" w:hAnsi="Arial"/>
                <w:b w:val="1"/>
                <w:bCs w:val="1"/>
                <w:color w:val="d97706"/>
                <w:sz w:val="22"/>
                <w:szCs w:val="22"/>
                <w:rtl w:val="0"/>
              </w:rPr>
              <w:t xml:space="preserve">⚠️  Rappel Critique</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Arial" w:cs="Arial" w:eastAsia="Arial" w:hAnsi="Arial"/>
                <w:color w:val="111827"/>
                <w:sz w:val="20"/>
                <w:szCs w:val="20"/>
                <w:rtl w:val="0"/>
              </w:rPr>
              <w:t xml:space="preserve">L'Implicit Flow et le ROPC sont formellement interdits par la RFC 9700 (2024). Tout système existant utilisant ces flux doit être migré. Ces flux ne sont pas acceptables même dans un contexte de tests ou de POC.</w:t>
            </w:r>
            <w:r w:rsidDel="00000000" w:rsidR="00000000" w:rsidRPr="00000000">
              <w:rPr>
                <w:rtl w:val="0"/>
              </w:rPr>
            </w:r>
          </w:p>
        </w:tc>
      </w:tr>
    </w:tbl>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2.3  Diagramme de Séquence — SPA + API Gateway + Backend</w:t>
      </w:r>
      <w:r w:rsidDel="00000000" w:rsidR="00000000" w:rsidRPr="00000000">
        <w:rPr>
          <w:rtl w:val="0"/>
        </w:rPr>
      </w:r>
    </w:p>
    <w:p w:rsidR="00000000" w:rsidDel="00000000" w:rsidP="00000000" w:rsidRDefault="00000000" w:rsidRPr="00000000" w14:paraId="000000B5">
      <w:pPr>
        <w:spacing w:after="80" w:before="60" w:lineRule="auto"/>
        <w:rPr/>
      </w:pPr>
      <w:r w:rsidDel="00000000" w:rsidR="00000000" w:rsidRPr="00000000">
        <w:rPr>
          <w:rFonts w:ascii="Arial" w:cs="Arial" w:eastAsia="Arial" w:hAnsi="Arial"/>
          <w:color w:val="111827"/>
          <w:sz w:val="22"/>
          <w:szCs w:val="22"/>
          <w:rtl w:val="0"/>
        </w:rPr>
        <w:t xml:space="preserve">Flux Authorization Code avec PKCE pour une Single Page Application interagissant avec un API Gateway et des microservices backend.</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FLUX OAuth 2.0 — Authorization Code + PKCE  (RFC 6749 + RFC 7636)</w:t>
      </w:r>
      <w:r w:rsidDel="00000000" w:rsidR="00000000" w:rsidRPr="00000000">
        <w:rPr>
          <w:rtl w:val="0"/>
        </w:rPr>
      </w:r>
    </w:p>
    <w:p w:rsidR="00000000" w:rsidDel="00000000" w:rsidP="00000000" w:rsidRDefault="00000000" w:rsidRPr="00000000" w14:paraId="000000B8">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B9">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User     │     │  SPA/Client  │     │  API Gateway │     │  Auth Server     │</w:t>
      </w:r>
      <w:r w:rsidDel="00000000" w:rsidR="00000000" w:rsidRPr="00000000">
        <w:rPr>
          <w:rtl w:val="0"/>
        </w:rPr>
      </w:r>
    </w:p>
    <w:p w:rsidR="00000000" w:rsidDel="00000000" w:rsidP="00000000" w:rsidRDefault="00000000" w:rsidRPr="00000000" w14:paraId="000000BA">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(Browser)  │     │  (Frontend)  │     │  (Kong/APIM) │     │  (Keycloak/AS)   │</w:t>
      </w:r>
      <w:r w:rsidDel="00000000" w:rsidR="00000000" w:rsidRPr="00000000">
        <w:rPr>
          <w:rtl w:val="0"/>
        </w:rPr>
      </w:r>
    </w:p>
    <w:p w:rsidR="00000000" w:rsidDel="00000000" w:rsidP="00000000" w:rsidRDefault="00000000" w:rsidRPr="00000000" w14:paraId="000000BB">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BC">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BD">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1. Clic Login    │                    │                       │</w:t>
      </w:r>
      <w:r w:rsidDel="00000000" w:rsidR="00000000" w:rsidRPr="00000000">
        <w:rPr>
          <w:rtl w:val="0"/>
        </w:rPr>
      </w:r>
    </w:p>
    <w:p w:rsidR="00000000" w:rsidDel="00000000" w:rsidP="00000000" w:rsidRDefault="00000000" w:rsidRPr="00000000" w14:paraId="000000BE">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BF">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C0">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2. Génère code_verifier + code_challenge   │</w:t>
      </w:r>
      <w:r w:rsidDel="00000000" w:rsidR="00000000" w:rsidRPr="00000000">
        <w:rPr>
          <w:rtl w:val="0"/>
        </w:rPr>
      </w:r>
    </w:p>
    <w:p w:rsidR="00000000" w:rsidDel="00000000" w:rsidP="00000000" w:rsidRDefault="00000000" w:rsidRPr="00000000" w14:paraId="000000C1">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(SHA-256 PKCE)   │                       │</w:t>
      </w:r>
      <w:r w:rsidDel="00000000" w:rsidR="00000000" w:rsidRPr="00000000">
        <w:rPr>
          <w:rtl w:val="0"/>
        </w:rPr>
      </w:r>
    </w:p>
    <w:p w:rsidR="00000000" w:rsidDel="00000000" w:rsidP="00000000" w:rsidRDefault="00000000" w:rsidRPr="00000000" w14:paraId="000000C2">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C3">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3. GET /authorize?response_type=code       │</w:t>
      </w:r>
      <w:r w:rsidDel="00000000" w:rsidR="00000000" w:rsidRPr="00000000">
        <w:rPr>
          <w:rtl w:val="0"/>
        </w:rPr>
      </w:r>
    </w:p>
    <w:p w:rsidR="00000000" w:rsidDel="00000000" w:rsidP="00000000" w:rsidRDefault="00000000" w:rsidRPr="00000000" w14:paraId="000000C4">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&amp;client_id=XXX  &amp;redirect_uri=...       │</w:t>
      </w:r>
      <w:r w:rsidDel="00000000" w:rsidR="00000000" w:rsidRPr="00000000">
        <w:rPr>
          <w:rtl w:val="0"/>
        </w:rPr>
      </w:r>
    </w:p>
    <w:p w:rsidR="00000000" w:rsidDel="00000000" w:rsidP="00000000" w:rsidRDefault="00000000" w:rsidRPr="00000000" w14:paraId="000000C5">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&amp;code_challenge=...&amp;scope=openid        │</w:t>
      </w:r>
      <w:r w:rsidDel="00000000" w:rsidR="00000000" w:rsidRPr="00000000">
        <w:rPr>
          <w:rtl w:val="0"/>
        </w:rPr>
      </w:r>
    </w:p>
    <w:p w:rsidR="00000000" w:rsidDel="00000000" w:rsidP="00000000" w:rsidRDefault="00000000" w:rsidRPr="00000000" w14:paraId="000000C6">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w:t>
      </w:r>
      <w:r w:rsidDel="00000000" w:rsidR="00000000" w:rsidRPr="00000000">
        <w:rPr>
          <w:rtl w:val="0"/>
        </w:rPr>
      </w:r>
    </w:p>
    <w:p w:rsidR="00000000" w:rsidDel="00000000" w:rsidP="00000000" w:rsidRDefault="00000000" w:rsidRPr="00000000" w14:paraId="000000C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C8">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4. Page login     │                    │                       │</w:t>
      </w:r>
      <w:r w:rsidDel="00000000" w:rsidR="00000000" w:rsidRPr="00000000">
        <w:rPr>
          <w:rtl w:val="0"/>
        </w:rPr>
      </w:r>
    </w:p>
    <w:p w:rsidR="00000000" w:rsidDel="00000000" w:rsidP="00000000" w:rsidRDefault="00000000" w:rsidRPr="00000000" w14:paraId="000000C9">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w:t>
      </w:r>
      <w:r w:rsidDel="00000000" w:rsidR="00000000" w:rsidRPr="00000000">
        <w:rPr>
          <w:rtl w:val="0"/>
        </w:rPr>
      </w:r>
    </w:p>
    <w:p w:rsidR="00000000" w:rsidDel="00000000" w:rsidP="00000000" w:rsidRDefault="00000000" w:rsidRPr="00000000" w14:paraId="000000CA">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CB">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5. Credentials    │                    │                       │</w:t>
      </w:r>
      <w:r w:rsidDel="00000000" w:rsidR="00000000" w:rsidRPr="00000000">
        <w:rPr>
          <w:rtl w:val="0"/>
        </w:rPr>
      </w:r>
    </w:p>
    <w:p w:rsidR="00000000" w:rsidDel="00000000" w:rsidP="00000000" w:rsidRDefault="00000000" w:rsidRPr="00000000" w14:paraId="000000CC">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w:t>
      </w:r>
      <w:r w:rsidDel="00000000" w:rsidR="00000000" w:rsidRPr="00000000">
        <w:rPr>
          <w:rtl w:val="0"/>
        </w:rPr>
      </w:r>
    </w:p>
    <w:p w:rsidR="00000000" w:rsidDel="00000000" w:rsidP="00000000" w:rsidRDefault="00000000" w:rsidRPr="00000000" w14:paraId="000000CD">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CE">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6. Redirect + authorization_code       │                       │</w:t>
      </w:r>
      <w:r w:rsidDel="00000000" w:rsidR="00000000" w:rsidRPr="00000000">
        <w:rPr>
          <w:rtl w:val="0"/>
        </w:rPr>
      </w:r>
    </w:p>
    <w:p w:rsidR="00000000" w:rsidDel="00000000" w:rsidP="00000000" w:rsidRDefault="00000000" w:rsidRPr="00000000" w14:paraId="000000CF">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w:t>
      </w:r>
      <w:r w:rsidDel="00000000" w:rsidR="00000000" w:rsidRPr="00000000">
        <w:rPr>
          <w:rtl w:val="0"/>
        </w:rPr>
      </w:r>
    </w:p>
    <w:p w:rsidR="00000000" w:rsidDel="00000000" w:rsidP="00000000" w:rsidRDefault="00000000" w:rsidRPr="00000000" w14:paraId="000000D0">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D1">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7. code           │                    │                       │</w:t>
      </w:r>
      <w:r w:rsidDel="00000000" w:rsidR="00000000" w:rsidRPr="00000000">
        <w:rPr>
          <w:rtl w:val="0"/>
        </w:rPr>
      </w:r>
    </w:p>
    <w:p w:rsidR="00000000" w:rsidDel="00000000" w:rsidP="00000000" w:rsidRDefault="00000000" w:rsidRPr="00000000" w14:paraId="000000D2">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D3">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D4">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8. POST /token  code + code_verifier       │</w:t>
      </w:r>
      <w:r w:rsidDel="00000000" w:rsidR="00000000" w:rsidRPr="00000000">
        <w:rPr>
          <w:rtl w:val="0"/>
        </w:rPr>
      </w:r>
    </w:p>
    <w:p w:rsidR="00000000" w:rsidDel="00000000" w:rsidP="00000000" w:rsidRDefault="00000000" w:rsidRPr="00000000" w14:paraId="000000D5">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w:t>
      </w:r>
      <w:r w:rsidDel="00000000" w:rsidR="00000000" w:rsidRPr="00000000">
        <w:rPr>
          <w:rtl w:val="0"/>
        </w:rPr>
      </w:r>
    </w:p>
    <w:p w:rsidR="00000000" w:rsidDel="00000000" w:rsidP="00000000" w:rsidRDefault="00000000" w:rsidRPr="00000000" w14:paraId="000000D6">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D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9. access_token (JWT) + refresh_token      │</w:t>
      </w:r>
      <w:r w:rsidDel="00000000" w:rsidR="00000000" w:rsidRPr="00000000">
        <w:rPr>
          <w:rtl w:val="0"/>
        </w:rPr>
      </w:r>
    </w:p>
    <w:p w:rsidR="00000000" w:rsidDel="00000000" w:rsidP="00000000" w:rsidRDefault="00000000" w:rsidRPr="00000000" w14:paraId="000000D8">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w:t>
      </w:r>
      <w:r w:rsidDel="00000000" w:rsidR="00000000" w:rsidRPr="00000000">
        <w:rPr>
          <w:rtl w:val="0"/>
        </w:rPr>
      </w:r>
    </w:p>
    <w:p w:rsidR="00000000" w:rsidDel="00000000" w:rsidP="00000000" w:rsidRDefault="00000000" w:rsidRPr="00000000" w14:paraId="000000D9">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0DA">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10. GET /api/resource                      │</w:t>
      </w:r>
      <w:r w:rsidDel="00000000" w:rsidR="00000000" w:rsidRPr="00000000">
        <w:rPr>
          <w:rtl w:val="0"/>
        </w:rPr>
      </w:r>
    </w:p>
    <w:p w:rsidR="00000000" w:rsidDel="00000000" w:rsidP="00000000" w:rsidRDefault="00000000" w:rsidRPr="00000000" w14:paraId="000000DB">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Authorization: Bearer &lt;access_token&gt;   │</w:t>
      </w:r>
      <w:r w:rsidDel="00000000" w:rsidR="00000000" w:rsidRPr="00000000">
        <w:rPr>
          <w:rtl w:val="0"/>
        </w:rPr>
      </w:r>
    </w:p>
    <w:p w:rsidR="00000000" w:rsidDel="00000000" w:rsidP="00000000" w:rsidRDefault="00000000" w:rsidRPr="00000000" w14:paraId="000000DC">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DD">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11. Valide JWT (JWK)  │</w:t>
      </w:r>
      <w:r w:rsidDel="00000000" w:rsidR="00000000" w:rsidRPr="00000000">
        <w:rPr>
          <w:rtl w:val="0"/>
        </w:rPr>
      </w:r>
    </w:p>
    <w:p w:rsidR="00000000" w:rsidDel="00000000" w:rsidP="00000000" w:rsidRDefault="00000000" w:rsidRPr="00000000" w14:paraId="000000DE">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DF">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12. OK                │</w:t>
      </w:r>
      <w:r w:rsidDel="00000000" w:rsidR="00000000" w:rsidRPr="00000000">
        <w:rPr>
          <w:rtl w:val="0"/>
        </w:rPr>
      </w:r>
    </w:p>
    <w:p w:rsidR="00000000" w:rsidDel="00000000" w:rsidP="00000000" w:rsidRDefault="00000000" w:rsidRPr="00000000" w14:paraId="000000E0">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E1">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13. Forward request   │</w:t>
      </w:r>
      <w:r w:rsidDel="00000000" w:rsidR="00000000" w:rsidRPr="00000000">
        <w:rPr>
          <w:rtl w:val="0"/>
        </w:rPr>
      </w:r>
    </w:p>
    <w:p w:rsidR="00000000" w:rsidDel="00000000" w:rsidP="00000000" w:rsidRDefault="00000000" w:rsidRPr="00000000" w14:paraId="000000E2">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E3">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[Microservice]</w:t>
      </w:r>
      <w:r w:rsidDel="00000000" w:rsidR="00000000" w:rsidRPr="00000000">
        <w:rPr>
          <w:rtl w:val="0"/>
        </w:rPr>
      </w:r>
    </w:p>
    <w:p w:rsidR="00000000" w:rsidDel="00000000" w:rsidP="00000000" w:rsidRDefault="00000000" w:rsidRPr="00000000" w14:paraId="000000E4">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14. Response          │</w:t>
      </w:r>
      <w:r w:rsidDel="00000000" w:rsidR="00000000" w:rsidRPr="00000000">
        <w:rPr>
          <w:rtl w:val="0"/>
        </w:rPr>
      </w:r>
    </w:p>
    <w:p w:rsidR="00000000" w:rsidDel="00000000" w:rsidP="00000000" w:rsidRDefault="00000000" w:rsidRPr="00000000" w14:paraId="000000E5">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E6">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15. Data          │                    │                       │</w:t>
      </w:r>
      <w:r w:rsidDel="00000000" w:rsidR="00000000" w:rsidRPr="00000000">
        <w:rPr>
          <w:rtl w:val="0"/>
        </w:rPr>
      </w:r>
    </w:p>
    <w:p w:rsidR="00000000" w:rsidDel="00000000" w:rsidP="00000000" w:rsidRDefault="00000000" w:rsidRPr="00000000" w14:paraId="000000E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tl w:val="0"/>
        </w:rPr>
      </w:r>
    </w:p>
    <w:tbl>
      <w:tblPr>
        <w:tblStyle w:val="Table9"/>
        <w:tblW w:w="9360.0" w:type="dxa"/>
        <w:jc w:val="left"/>
        <w:tblBorders>
          <w:top w:color="2563eb" w:space="0" w:sz="8" w:val="single"/>
          <w:left w:color="2563eb" w:space="0" w:sz="8" w:val="single"/>
          <w:bottom w:color="2563eb" w:space="0" w:sz="8" w:val="single"/>
          <w:right w:color="2563eb"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2563eb" w:val="clear"/>
            <w:tcMar>
              <w:top w:w="80.0" w:type="dxa"/>
              <w:left w:w="80.0" w:type="dxa"/>
              <w:bottom w:w="80.0" w:type="dxa"/>
              <w:right w:w="80.0" w:type="dxa"/>
            </w:tcMar>
            <w:vAlign w:val="center"/>
          </w:tcPr>
          <w:p w:rsidR="00000000" w:rsidDel="00000000" w:rsidP="00000000" w:rsidRDefault="00000000" w:rsidRPr="00000000" w14:paraId="000000E9">
            <w:pPr>
              <w:rPr/>
            </w:pPr>
            <w:r w:rsidDel="00000000" w:rsidR="00000000" w:rsidRPr="00000000">
              <w:rPr>
                <w:rtl w:val="0"/>
              </w:rPr>
            </w:r>
          </w:p>
        </w:tc>
        <w:tc>
          <w:tcPr>
            <w:shd w:fill="dbeafe" w:val="clear"/>
            <w:tcMar>
              <w:top w:w="120.0" w:type="dxa"/>
              <w:left w:w="200.0" w:type="dxa"/>
              <w:bottom w:w="120.0" w:type="dxa"/>
              <w:right w:w="200.0" w:type="dxa"/>
            </w:tcMar>
          </w:tcPr>
          <w:p w:rsidR="00000000" w:rsidDel="00000000" w:rsidP="00000000" w:rsidRDefault="00000000" w:rsidRPr="00000000" w14:paraId="000000EA">
            <w:pPr>
              <w:spacing w:after="60" w:before="0" w:lineRule="auto"/>
              <w:rPr/>
            </w:pPr>
            <w:r w:rsidDel="00000000" w:rsidR="00000000" w:rsidRPr="00000000">
              <w:rPr>
                <w:rFonts w:ascii="Arial" w:cs="Arial" w:eastAsia="Arial" w:hAnsi="Arial"/>
                <w:b w:val="1"/>
                <w:bCs w:val="1"/>
                <w:color w:val="1b3a6b"/>
                <w:sz w:val="22"/>
                <w:szCs w:val="22"/>
                <w:rtl w:val="0"/>
              </w:rPr>
              <w:t xml:space="preserve">📌  Points Clés du Flux SPA</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Arial" w:cs="Arial" w:eastAsia="Arial" w:hAnsi="Arial"/>
                <w:color w:val="111827"/>
                <w:sz w:val="20"/>
                <w:szCs w:val="20"/>
                <w:rtl w:val="0"/>
              </w:rPr>
              <w:t xml:space="preserve">Le code_verifier ne quitte jamais le navigateur. L'API Gateway valide le JWT en local (via JWKS endpoint) sans appel réseau au serveur d'autorisation pour chaque requête. Le refresh_token est stocké dans un HttpOnly cookie, jamais en localStorage.</w:t>
            </w:r>
            <w:r w:rsidDel="00000000" w:rsidR="00000000" w:rsidRPr="00000000">
              <w:rPr>
                <w:rtl w:val="0"/>
              </w:rPr>
            </w:r>
          </w:p>
        </w:tc>
      </w:tr>
    </w:tbl>
    <w:p w:rsidR="00000000" w:rsidDel="00000000" w:rsidP="00000000" w:rsidRDefault="00000000" w:rsidRPr="00000000" w14:paraId="000000EC">
      <w:pPr>
        <w:spacing w:after="40" w:before="40" w:lineRule="auto"/>
        <w:rPr/>
      </w:pPr>
      <w:r w:rsidDel="00000000" w:rsidR="00000000" w:rsidRPr="00000000">
        <w:rPr>
          <w:rtl w:val="0"/>
        </w:rPr>
      </w:r>
    </w:p>
    <w:p w:rsidR="00000000" w:rsidDel="00000000" w:rsidP="00000000" w:rsidRDefault="00000000" w:rsidRPr="00000000" w14:paraId="000000ED">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Code Mermaid (MMD) — Flux SPA + PKCE + API Gateway</w:t>
      </w:r>
      <w:r w:rsidDel="00000000" w:rsidR="00000000" w:rsidRPr="00000000">
        <w:rPr>
          <w:rtl w:val="0"/>
        </w:rPr>
      </w:r>
    </w:p>
    <w:p w:rsidR="00000000" w:rsidDel="00000000" w:rsidP="00000000" w:rsidRDefault="00000000" w:rsidRPr="00000000" w14:paraId="000000EE">
      <w:pPr>
        <w:spacing w:after="80" w:before="60" w:lineRule="auto"/>
        <w:rPr/>
      </w:pPr>
      <w:r w:rsidDel="00000000" w:rsidR="00000000" w:rsidRPr="00000000">
        <w:rPr>
          <w:rFonts w:ascii="Arial" w:cs="Arial" w:eastAsia="Arial" w:hAnsi="Arial"/>
          <w:color w:val="111827"/>
          <w:sz w:val="22"/>
          <w:szCs w:val="22"/>
          <w:rtl w:val="0"/>
        </w:rPr>
        <w:t xml:space="preserve">Le code ci-dessous peut être rendu avec Mermaid Live Editor (https://mermaid.live) ou intégré dans GitLab, Confluence, Notion, GitHub.</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tl w:val="0"/>
        </w:rPr>
      </w:r>
    </w:p>
    <w:p w:rsidR="00000000" w:rsidDel="00000000" w:rsidP="00000000" w:rsidRDefault="00000000" w:rsidRPr="00000000" w14:paraId="000000F0">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sequenceDiagram</w:t>
      </w:r>
    </w:p>
    <w:p w:rsidR="00000000" w:rsidDel="00000000" w:rsidP="00000000" w:rsidRDefault="00000000" w:rsidRPr="00000000" w14:paraId="000000F1">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autonumber</w:t>
      </w:r>
    </w:p>
    <w:p w:rsidR="00000000" w:rsidDel="00000000" w:rsidP="00000000" w:rsidRDefault="00000000" w:rsidRPr="00000000" w14:paraId="000000F2">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actor User as Utilisateur (Navigateur)</w:t>
      </w:r>
    </w:p>
    <w:p w:rsidR="00000000" w:rsidDel="00000000" w:rsidP="00000000" w:rsidRDefault="00000000" w:rsidRPr="00000000" w14:paraId="000000F3">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participant SPA as SPA / Client Frontend</w:t>
      </w:r>
    </w:p>
    <w:p w:rsidR="00000000" w:rsidDel="00000000" w:rsidP="00000000" w:rsidRDefault="00000000" w:rsidRPr="00000000" w14:paraId="000000F4">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participant GW as API Gateway</w:t>
      </w:r>
    </w:p>
    <w:p w:rsidR="00000000" w:rsidDel="00000000" w:rsidP="00000000" w:rsidRDefault="00000000" w:rsidRPr="00000000" w14:paraId="000000F5">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participant AS as Authorization Server</w:t>
      </w:r>
    </w:p>
    <w:p w:rsidR="00000000" w:rsidDel="00000000" w:rsidP="00000000" w:rsidRDefault="00000000" w:rsidRPr="00000000" w14:paraId="000000F6">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participant MS as Microservice Backend</w:t>
      </w:r>
    </w:p>
    <w:p w:rsidR="00000000" w:rsidDel="00000000" w:rsidP="00000000" w:rsidRDefault="00000000" w:rsidRPr="00000000" w14:paraId="000000F7">
      <w:pPr>
        <w:shd w:fill="0f172a" w:val="clear"/>
        <w:rPr>
          <w:rFonts w:ascii="Courier New" w:cs="Courier New" w:eastAsia="Courier New" w:hAnsi="Courier New"/>
          <w:color w:val="a3e635"/>
          <w:sz w:val="16"/>
          <w:szCs w:val="16"/>
        </w:rPr>
      </w:pPr>
      <w:r w:rsidDel="00000000" w:rsidR="00000000" w:rsidRPr="00000000">
        <w:rPr>
          <w:rtl w:val="0"/>
        </w:rPr>
      </w:r>
    </w:p>
    <w:p w:rsidR="00000000" w:rsidDel="00000000" w:rsidP="00000000" w:rsidRDefault="00000000" w:rsidRPr="00000000" w14:paraId="000000F8">
      <w:pPr>
        <w:shd w:fill="0f172a" w:val="clear"/>
        <w:rPr>
          <w:rFonts w:ascii="Courier New" w:cs="Courier New" w:eastAsia="Courier New" w:hAnsi="Courier New"/>
          <w:color w:val="a3e635"/>
          <w:sz w:val="16"/>
          <w:szCs w:val="16"/>
        </w:rPr>
      </w:pPr>
      <w:r w:rsidDel="00000000" w:rsidR="00000000" w:rsidRPr="00000000">
        <w:rPr>
          <w:rtl w:val="0"/>
        </w:rPr>
      </w:r>
    </w:p>
    <w:p w:rsidR="00000000" w:rsidDel="00000000" w:rsidP="00000000" w:rsidRDefault="00000000" w:rsidRPr="00000000" w14:paraId="000000F9">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User-&gt;&gt;SPA: 1. Clic Login</w:t>
      </w:r>
    </w:p>
    <w:p w:rsidR="00000000" w:rsidDel="00000000" w:rsidP="00000000" w:rsidRDefault="00000000" w:rsidRPr="00000000" w14:paraId="000000FA">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Note over SPA: 2. Génère code_verifier (random 43-128 chars)&lt;br/&gt;   code_challenge = BASE64URL(SHA256(code_verifier))</w:t>
      </w:r>
    </w:p>
    <w:p w:rsidR="00000000" w:rsidDel="00000000" w:rsidP="00000000" w:rsidRDefault="00000000" w:rsidRPr="00000000" w14:paraId="000000FB">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SPA-&gt;&gt;AS: 3. GET /authorize?response_type=code&lt;br/&gt;   &amp;client_id=XXX&amp;redirect_uri=https://app/cb&lt;br/&gt;   &amp;code_challenge=ABC&amp;code_challenge_method=S256&lt;br/&gt;   &amp;scope=openid profile&amp;state=XYZ&amp;nonce=N1</w:t>
      </w:r>
    </w:p>
    <w:p w:rsidR="00000000" w:rsidDel="00000000" w:rsidP="00000000" w:rsidRDefault="00000000" w:rsidRPr="00000000" w14:paraId="000000FC">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AS--&gt;&gt;User: 4. Page login (redirect navigateur)</w:t>
      </w:r>
    </w:p>
    <w:p w:rsidR="00000000" w:rsidDel="00000000" w:rsidP="00000000" w:rsidRDefault="00000000" w:rsidRPr="00000000" w14:paraId="000000FD">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User-&gt;&gt;AS: 5. Credentials (login+password ou MFA)</w:t>
      </w:r>
    </w:p>
    <w:p w:rsidR="00000000" w:rsidDel="00000000" w:rsidP="00000000" w:rsidRDefault="00000000" w:rsidRPr="00000000" w14:paraId="000000FE">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AS--&gt;&gt;SPA: 6. Redirect https://app/cb?code=AUTH_CODE&amp;state=XYZ</w:t>
      </w:r>
    </w:p>
    <w:p w:rsidR="00000000" w:rsidDel="00000000" w:rsidP="00000000" w:rsidRDefault="00000000" w:rsidRPr="00000000" w14:paraId="000000FF">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SPA-&gt;&gt;SPA: 7. Vérifie state=XYZ (anti-CSRF)</w:t>
      </w:r>
    </w:p>
    <w:p w:rsidR="00000000" w:rsidDel="00000000" w:rsidP="00000000" w:rsidRDefault="00000000" w:rsidRPr="00000000" w14:paraId="00000100">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SPA-&gt;&gt;AS: 8. POST /token { code, code_verifier, client_id, redirect_uri }</w:t>
      </w:r>
    </w:p>
    <w:p w:rsidR="00000000" w:rsidDel="00000000" w:rsidP="00000000" w:rsidRDefault="00000000" w:rsidRPr="00000000" w14:paraId="00000101">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AS--&gt;&gt;SPA: 9. { access_token (JWT), refresh_token, id_token }</w:t>
      </w:r>
    </w:p>
    <w:p w:rsidR="00000000" w:rsidDel="00000000" w:rsidP="00000000" w:rsidRDefault="00000000" w:rsidRPr="00000000" w14:paraId="00000102">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SPA-&gt;&gt;GW: 10. GET /api/resource&lt;br/&gt;    Authorization: Bearer &lt;access_token&gt;</w:t>
      </w:r>
    </w:p>
    <w:p w:rsidR="00000000" w:rsidDel="00000000" w:rsidP="00000000" w:rsidRDefault="00000000" w:rsidRPr="00000000" w14:paraId="00000103">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GW-&gt;&gt;AS: 11. GET /.well-known/jwks.json (cache local)</w:t>
      </w:r>
    </w:p>
    <w:p w:rsidR="00000000" w:rsidDel="00000000" w:rsidP="00000000" w:rsidRDefault="00000000" w:rsidRPr="00000000" w14:paraId="00000104">
      <w:pPr>
        <w:shd w:fill="0f172a" w:val="clear"/>
        <w:rPr>
          <w:rFonts w:ascii="Courier New" w:cs="Courier New" w:eastAsia="Courier New" w:hAnsi="Courier New"/>
          <w:color w:val="a3e635"/>
          <w:sz w:val="16"/>
          <w:szCs w:val="16"/>
        </w:rPr>
      </w:pPr>
      <w:r w:rsidDel="00000000" w:rsidR="00000000" w:rsidRPr="00000000">
        <w:rPr>
          <w:rFonts w:ascii="Courier New" w:cs="Courier New" w:eastAsia="Courier New" w:hAnsi="Courier New"/>
          <w:color w:val="a3e635"/>
          <w:sz w:val="16"/>
          <w:szCs w:val="16"/>
          <w:rtl w:val="0"/>
        </w:rPr>
        <w:t xml:space="preserve">    GW-&gt;&gt;GW: 12. Valide signature JWT + expiration + aud + scope</w:t>
      </w:r>
    </w:p>
    <w:p w:rsidR="00000000" w:rsidDel="00000000" w:rsidP="00000000" w:rsidRDefault="00000000" w:rsidRPr="00000000" w14:paraId="00000105">
      <w:pPr>
        <w:shd w:fill="0f172a" w:val="clear"/>
        <w:rPr>
          <w:rFonts w:ascii="Courier New" w:cs="Courier New" w:eastAsia="Courier New" w:hAnsi="Courier New"/>
          <w:color w:val="a3e635"/>
          <w:sz w:val="16"/>
          <w:szCs w:val="16"/>
        </w:rPr>
      </w:pPr>
      <w:r w:rsidDel="00000000" w:rsidR="00000000" w:rsidRPr="00000000">
        <w:rPr>
          <w:rtl w:val="0"/>
        </w:rPr>
      </w:r>
    </w:p>
    <w:p w:rsidR="00000000" w:rsidDel="00000000" w:rsidP="00000000" w:rsidRDefault="00000000" w:rsidRPr="00000000" w14:paraId="00000106">
      <w:pPr>
        <w:shd w:fill="0f172a" w:val="clear"/>
        <w:spacing w:after="0" w:before="0" w:lineRule="auto"/>
        <w:rPr>
          <w:rFonts w:ascii="Courier New" w:cs="Courier New" w:eastAsia="Courier New" w:hAnsi="Courier New"/>
          <w:color w:val="a3e635"/>
          <w:sz w:val="16"/>
          <w:szCs w:val="16"/>
        </w:rPr>
      </w:pP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2.4  Diagramme de Séquence — Inter-Microservices</w:t>
      </w:r>
      <w:r w:rsidDel="00000000" w:rsidR="00000000" w:rsidRPr="00000000">
        <w:rPr>
          <w:rtl w:val="0"/>
        </w:rPr>
      </w:r>
    </w:p>
    <w:p w:rsidR="00000000" w:rsidDel="00000000" w:rsidP="00000000" w:rsidRDefault="00000000" w:rsidRPr="00000000" w14:paraId="00000109">
      <w:pPr>
        <w:spacing w:after="80" w:before="60" w:lineRule="auto"/>
        <w:rPr/>
      </w:pPr>
      <w:r w:rsidDel="00000000" w:rsidR="00000000" w:rsidRPr="00000000">
        <w:rPr>
          <w:rFonts w:ascii="Arial" w:cs="Arial" w:eastAsia="Arial" w:hAnsi="Arial"/>
          <w:color w:val="111827"/>
          <w:sz w:val="22"/>
          <w:szCs w:val="22"/>
          <w:rtl w:val="0"/>
        </w:rPr>
        <w:t xml:space="preserve">Flux Client Credentials pour la communication sécurisée entre microservices (sans utilisateur final impliqué).</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tl w:val="0"/>
        </w:rPr>
      </w:r>
    </w:p>
    <w:p w:rsidR="00000000" w:rsidDel="00000000" w:rsidP="00000000" w:rsidRDefault="00000000" w:rsidRPr="00000000" w14:paraId="0000010B">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FLUX Inter-Microservices — Client Credentials (RFC 6749 §4.4)</w:t>
      </w:r>
      <w:r w:rsidDel="00000000" w:rsidR="00000000" w:rsidRPr="00000000">
        <w:rPr>
          <w:rtl w:val="0"/>
        </w:rPr>
      </w:r>
    </w:p>
    <w:p w:rsidR="00000000" w:rsidDel="00000000" w:rsidP="00000000" w:rsidRDefault="00000000" w:rsidRPr="00000000" w14:paraId="0000010C">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0D">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Service A   │     │  API Gateway  │     │  Service B   │     │  Auth Server     │</w:t>
      </w:r>
      <w:r w:rsidDel="00000000" w:rsidR="00000000" w:rsidRPr="00000000">
        <w:rPr>
          <w:rtl w:val="0"/>
        </w:rPr>
      </w:r>
    </w:p>
    <w:p w:rsidR="00000000" w:rsidDel="00000000" w:rsidP="00000000" w:rsidRDefault="00000000" w:rsidRPr="00000000" w14:paraId="0000010E">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(Initiateur) │     │  (mTLS/JWT)  │     │  (Cible)     │     │  (Token Issuer)  │</w:t>
      </w:r>
      <w:r w:rsidDel="00000000" w:rsidR="00000000" w:rsidRPr="00000000">
        <w:rPr>
          <w:rtl w:val="0"/>
        </w:rPr>
      </w:r>
    </w:p>
    <w:p w:rsidR="00000000" w:rsidDel="00000000" w:rsidP="00000000" w:rsidRDefault="00000000" w:rsidRPr="00000000" w14:paraId="0000010F">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10">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11">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1. POST /token     │                    │                       │</w:t>
      </w:r>
      <w:r w:rsidDel="00000000" w:rsidR="00000000" w:rsidRPr="00000000">
        <w:rPr>
          <w:rtl w:val="0"/>
        </w:rPr>
      </w:r>
    </w:p>
    <w:p w:rsidR="00000000" w:rsidDel="00000000" w:rsidP="00000000" w:rsidRDefault="00000000" w:rsidRPr="00000000" w14:paraId="00000112">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client_id + secret (ou mTLS cert)    │                       │</w:t>
      </w:r>
      <w:r w:rsidDel="00000000" w:rsidR="00000000" w:rsidRPr="00000000">
        <w:rPr>
          <w:rtl w:val="0"/>
        </w:rPr>
      </w:r>
    </w:p>
    <w:p w:rsidR="00000000" w:rsidDel="00000000" w:rsidP="00000000" w:rsidRDefault="00000000" w:rsidRPr="00000000" w14:paraId="00000113">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w:t>
      </w:r>
      <w:r w:rsidDel="00000000" w:rsidR="00000000" w:rsidRPr="00000000">
        <w:rPr>
          <w:rtl w:val="0"/>
        </w:rPr>
      </w:r>
    </w:p>
    <w:p w:rsidR="00000000" w:rsidDel="00000000" w:rsidP="00000000" w:rsidRDefault="00000000" w:rsidRPr="00000000" w14:paraId="00000114">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15">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2. access_token (JWT) scope=service_b:read                      │</w:t>
      </w:r>
      <w:r w:rsidDel="00000000" w:rsidR="00000000" w:rsidRPr="00000000">
        <w:rPr>
          <w:rtl w:val="0"/>
        </w:rPr>
      </w:r>
    </w:p>
    <w:p w:rsidR="00000000" w:rsidDel="00000000" w:rsidP="00000000" w:rsidRDefault="00000000" w:rsidRPr="00000000" w14:paraId="00000116">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w:t>
      </w:r>
      <w:r w:rsidDel="00000000" w:rsidR="00000000" w:rsidRPr="00000000">
        <w:rPr>
          <w:rtl w:val="0"/>
        </w:rPr>
      </w:r>
    </w:p>
    <w:p w:rsidR="00000000" w:rsidDel="00000000" w:rsidP="00000000" w:rsidRDefault="00000000" w:rsidRPr="00000000" w14:paraId="0000011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18">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3. POST /api/data  │                    │                       │</w:t>
      </w:r>
      <w:r w:rsidDel="00000000" w:rsidR="00000000" w:rsidRPr="00000000">
        <w:rPr>
          <w:rtl w:val="0"/>
        </w:rPr>
      </w:r>
    </w:p>
    <w:p w:rsidR="00000000" w:rsidDel="00000000" w:rsidP="00000000" w:rsidRDefault="00000000" w:rsidRPr="00000000" w14:paraId="00000119">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Authorization: Bearer &lt;token&gt;         │                       │</w:t>
      </w:r>
      <w:r w:rsidDel="00000000" w:rsidR="00000000" w:rsidRPr="00000000">
        <w:rPr>
          <w:rtl w:val="0"/>
        </w:rPr>
      </w:r>
    </w:p>
    <w:p w:rsidR="00000000" w:rsidDel="00000000" w:rsidP="00000000" w:rsidRDefault="00000000" w:rsidRPr="00000000" w14:paraId="0000011A">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11B">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1C">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4. Validation JWT  │                       │</w:t>
      </w:r>
      <w:r w:rsidDel="00000000" w:rsidR="00000000" w:rsidRPr="00000000">
        <w:rPr>
          <w:rtl w:val="0"/>
        </w:rPr>
      </w:r>
    </w:p>
    <w:p w:rsidR="00000000" w:rsidDel="00000000" w:rsidP="00000000" w:rsidRDefault="00000000" w:rsidRPr="00000000" w14:paraId="0000011D">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vérif scope   │                       │</w:t>
      </w:r>
      <w:r w:rsidDel="00000000" w:rsidR="00000000" w:rsidRPr="00000000">
        <w:rPr>
          <w:rtl w:val="0"/>
        </w:rPr>
      </w:r>
    </w:p>
    <w:p w:rsidR="00000000" w:rsidDel="00000000" w:rsidP="00000000" w:rsidRDefault="00000000" w:rsidRPr="00000000" w14:paraId="0000011E">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mTLS binding  │                       │</w:t>
      </w:r>
      <w:r w:rsidDel="00000000" w:rsidR="00000000" w:rsidRPr="00000000">
        <w:rPr>
          <w:rtl w:val="0"/>
        </w:rPr>
      </w:r>
    </w:p>
    <w:p w:rsidR="00000000" w:rsidDel="00000000" w:rsidP="00000000" w:rsidRDefault="00000000" w:rsidRPr="00000000" w14:paraId="0000011F">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20">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5. Forward + inject│                       │</w:t>
      </w:r>
      <w:r w:rsidDel="00000000" w:rsidR="00000000" w:rsidRPr="00000000">
        <w:rPr>
          <w:rtl w:val="0"/>
        </w:rPr>
      </w:r>
    </w:p>
    <w:p w:rsidR="00000000" w:rsidDel="00000000" w:rsidP="00000000" w:rsidRDefault="00000000" w:rsidRPr="00000000" w14:paraId="00000121">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X-Caller-Id     │                       │</w:t>
      </w:r>
      <w:r w:rsidDel="00000000" w:rsidR="00000000" w:rsidRPr="00000000">
        <w:rPr>
          <w:rtl w:val="0"/>
        </w:rPr>
      </w:r>
    </w:p>
    <w:p w:rsidR="00000000" w:rsidDel="00000000" w:rsidP="00000000" w:rsidRDefault="00000000" w:rsidRPr="00000000" w14:paraId="00000122">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w:t>
      </w:r>
      <w:r w:rsidDel="00000000" w:rsidR="00000000" w:rsidRPr="00000000">
        <w:rPr>
          <w:rtl w:val="0"/>
        </w:rPr>
      </w:r>
    </w:p>
    <w:p w:rsidR="00000000" w:rsidDel="00000000" w:rsidP="00000000" w:rsidRDefault="00000000" w:rsidRPr="00000000" w14:paraId="00000123">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6. Vérif permissions  │</w:t>
      </w:r>
      <w:r w:rsidDel="00000000" w:rsidR="00000000" w:rsidRPr="00000000">
        <w:rPr>
          <w:rtl w:val="0"/>
        </w:rPr>
      </w:r>
    </w:p>
    <w:p w:rsidR="00000000" w:rsidDel="00000000" w:rsidP="00000000" w:rsidRDefault="00000000" w:rsidRPr="00000000" w14:paraId="00000124">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 audit log        │</w:t>
      </w:r>
      <w:r w:rsidDel="00000000" w:rsidR="00000000" w:rsidRPr="00000000">
        <w:rPr>
          <w:rtl w:val="0"/>
        </w:rPr>
      </w:r>
    </w:p>
    <w:p w:rsidR="00000000" w:rsidDel="00000000" w:rsidP="00000000" w:rsidRDefault="00000000" w:rsidRPr="00000000" w14:paraId="00000125">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                       │</w:t>
      </w:r>
      <w:r w:rsidDel="00000000" w:rsidR="00000000" w:rsidRPr="00000000">
        <w:rPr>
          <w:rtl w:val="0"/>
        </w:rPr>
      </w:r>
    </w:p>
    <w:p w:rsidR="00000000" w:rsidDel="00000000" w:rsidP="00000000" w:rsidRDefault="00000000" w:rsidRPr="00000000" w14:paraId="00000126">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 7. Response        │                       │</w:t>
      </w:r>
      <w:r w:rsidDel="00000000" w:rsidR="00000000" w:rsidRPr="00000000">
        <w:rPr>
          <w:rtl w:val="0"/>
        </w:rPr>
      </w:r>
    </w:p>
    <w:p w:rsidR="00000000" w:rsidDel="00000000" w:rsidP="00000000" w:rsidRDefault="00000000" w:rsidRPr="00000000" w14:paraId="00000127">
      <w:pPr>
        <w:shd w:fill="1e293b" w:val="clear"/>
        <w:spacing w:after="0" w:before="0" w:lineRule="auto"/>
        <w:rPr/>
      </w:pPr>
      <w:r w:rsidDel="00000000" w:rsidR="00000000" w:rsidRPr="00000000">
        <w:rPr>
          <w:rFonts w:ascii="Courier New" w:cs="Courier New" w:eastAsia="Courier New" w:hAnsi="Courier New"/>
          <w:color w:val="7dd3fc"/>
          <w:sz w:val="16"/>
          <w:szCs w:val="16"/>
          <w:rtl w:val="0"/>
        </w:rPr>
        <w:t xml:space="preserve">         │◄───────────────────────────────────────│                       │</w:t>
      </w: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tl w:val="0"/>
        </w:rPr>
      </w:r>
    </w:p>
    <w:tbl>
      <w:tblPr>
        <w:tblStyle w:val="Table10"/>
        <w:tblW w:w="9360.0" w:type="dxa"/>
        <w:jc w:val="left"/>
        <w:tblBorders>
          <w:top w:color="2563eb" w:space="0" w:sz="8" w:val="single"/>
          <w:left w:color="2563eb" w:space="0" w:sz="8" w:val="single"/>
          <w:bottom w:color="2563eb" w:space="0" w:sz="8" w:val="single"/>
          <w:right w:color="2563eb"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2563eb" w:val="clear"/>
            <w:tcMar>
              <w:top w:w="80.0" w:type="dxa"/>
              <w:left w:w="80.0" w:type="dxa"/>
              <w:bottom w:w="80.0" w:type="dxa"/>
              <w:right w:w="80.0" w:type="dxa"/>
            </w:tcMar>
            <w:vAlign w:val="center"/>
          </w:tcPr>
          <w:p w:rsidR="00000000" w:rsidDel="00000000" w:rsidP="00000000" w:rsidRDefault="00000000" w:rsidRPr="00000000" w14:paraId="00000129">
            <w:pPr>
              <w:rPr/>
            </w:pPr>
            <w:r w:rsidDel="00000000" w:rsidR="00000000" w:rsidRPr="00000000">
              <w:rPr>
                <w:rtl w:val="0"/>
              </w:rPr>
            </w:r>
          </w:p>
        </w:tc>
        <w:tc>
          <w:tcPr>
            <w:shd w:fill="dbeafe" w:val="clear"/>
            <w:tcMar>
              <w:top w:w="120.0" w:type="dxa"/>
              <w:left w:w="200.0" w:type="dxa"/>
              <w:bottom w:w="120.0" w:type="dxa"/>
              <w:right w:w="200.0" w:type="dxa"/>
            </w:tcMar>
          </w:tcPr>
          <w:p w:rsidR="00000000" w:rsidDel="00000000" w:rsidP="00000000" w:rsidRDefault="00000000" w:rsidRPr="00000000" w14:paraId="0000012A">
            <w:pPr>
              <w:spacing w:after="60" w:before="0" w:lineRule="auto"/>
              <w:rPr/>
            </w:pPr>
            <w:r w:rsidDel="00000000" w:rsidR="00000000" w:rsidRPr="00000000">
              <w:rPr>
                <w:rFonts w:ascii="Arial" w:cs="Arial" w:eastAsia="Arial" w:hAnsi="Arial"/>
                <w:b w:val="1"/>
                <w:bCs w:val="1"/>
                <w:color w:val="1b3a6b"/>
                <w:sz w:val="22"/>
                <w:szCs w:val="22"/>
                <w:rtl w:val="0"/>
              </w:rPr>
              <w:t xml:space="preserve">📌  Sécurité M2M</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Arial" w:cs="Arial" w:eastAsia="Arial" w:hAnsi="Arial"/>
                <w:color w:val="111827"/>
                <w:sz w:val="20"/>
                <w:szCs w:val="20"/>
                <w:rtl w:val="0"/>
              </w:rPr>
              <w:t xml:space="preserve">Pour les flux inter-services, préférer mTLS (RFC 8705) au client_secret simple. Utiliser des scopes granulaires par service. Mettre en place la rotation automatique des certificats (SPIFFE/SPIRE recommandé en environnement cloud-native).</w:t>
            </w:r>
            <w:r w:rsidDel="00000000" w:rsidR="00000000" w:rsidRPr="00000000">
              <w:rPr>
                <w:rtl w:val="0"/>
              </w:rPr>
            </w:r>
          </w:p>
        </w:tc>
      </w:tr>
    </w:tbl>
    <w:p w:rsidR="00000000" w:rsidDel="00000000" w:rsidP="00000000" w:rsidRDefault="00000000" w:rsidRPr="00000000" w14:paraId="0000012C">
      <w:pPr>
        <w:spacing w:after="40" w:before="40" w:lineRule="auto"/>
        <w:rPr/>
      </w:pPr>
      <w:r w:rsidDel="00000000" w:rsidR="00000000" w:rsidRPr="00000000">
        <w:rPr>
          <w:rtl w:val="0"/>
        </w:rPr>
      </w:r>
    </w:p>
    <w:p w:rsidR="00000000" w:rsidDel="00000000" w:rsidP="00000000" w:rsidRDefault="00000000" w:rsidRPr="00000000" w14:paraId="0000012D">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Code Mermaid (MMD) — Flux Client Credentials Inter-Microservices</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sequenceDiagram</w:t>
      </w:r>
      <w:r w:rsidDel="00000000" w:rsidR="00000000" w:rsidRPr="00000000">
        <w:rPr>
          <w:rtl w:val="0"/>
        </w:rPr>
      </w:r>
    </w:p>
    <w:p w:rsidR="00000000" w:rsidDel="00000000" w:rsidP="00000000" w:rsidRDefault="00000000" w:rsidRPr="00000000" w14:paraId="00000130">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autonumber</w:t>
      </w:r>
      <w:r w:rsidDel="00000000" w:rsidR="00000000" w:rsidRPr="00000000">
        <w:rPr>
          <w:rtl w:val="0"/>
        </w:rPr>
      </w:r>
    </w:p>
    <w:p w:rsidR="00000000" w:rsidDel="00000000" w:rsidP="00000000" w:rsidRDefault="00000000" w:rsidRPr="00000000" w14:paraId="00000131">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participant SA as Service A (Appelant)</w:t>
      </w:r>
      <w:r w:rsidDel="00000000" w:rsidR="00000000" w:rsidRPr="00000000">
        <w:rPr>
          <w:rtl w:val="0"/>
        </w:rPr>
      </w:r>
    </w:p>
    <w:p w:rsidR="00000000" w:rsidDel="00000000" w:rsidP="00000000" w:rsidRDefault="00000000" w:rsidRPr="00000000" w14:paraId="00000132">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participant GW as API Gateway (mTLS)</w:t>
      </w:r>
      <w:r w:rsidDel="00000000" w:rsidR="00000000" w:rsidRPr="00000000">
        <w:rPr>
          <w:rtl w:val="0"/>
        </w:rPr>
      </w:r>
    </w:p>
    <w:p w:rsidR="00000000" w:rsidDel="00000000" w:rsidP="00000000" w:rsidRDefault="00000000" w:rsidRPr="00000000" w14:paraId="00000133">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participant AS as Authorization Server</w:t>
      </w:r>
      <w:r w:rsidDel="00000000" w:rsidR="00000000" w:rsidRPr="00000000">
        <w:rPr>
          <w:rtl w:val="0"/>
        </w:rPr>
      </w:r>
    </w:p>
    <w:p w:rsidR="00000000" w:rsidDel="00000000" w:rsidP="00000000" w:rsidRDefault="00000000" w:rsidRPr="00000000" w14:paraId="00000134">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participant SB as Service B (Cible)</w:t>
      </w:r>
      <w:r w:rsidDel="00000000" w:rsidR="00000000" w:rsidRPr="00000000">
        <w:rPr>
          <w:rtl w:val="0"/>
        </w:rPr>
      </w:r>
    </w:p>
    <w:p w:rsidR="00000000" w:rsidDel="00000000" w:rsidP="00000000" w:rsidRDefault="00000000" w:rsidRPr="00000000" w14:paraId="00000135">
      <w:pPr>
        <w:shd w:fill="0f172a" w:val="clear"/>
        <w:spacing w:after="0" w:before="0" w:lineRule="auto"/>
        <w:rPr/>
      </w:pPr>
      <w:r w:rsidDel="00000000" w:rsidR="00000000" w:rsidRPr="00000000">
        <w:rPr>
          <w:rtl w:val="0"/>
        </w:rPr>
      </w:r>
    </w:p>
    <w:p w:rsidR="00000000" w:rsidDel="00000000" w:rsidP="00000000" w:rsidRDefault="00000000" w:rsidRPr="00000000" w14:paraId="00000136">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SA-&gt;&gt;AS: 1. POST /token&lt;br/&gt;   grant_type=client_credentials&lt;br/&gt;   client_id=svc-a&amp;client_assertion_type=urn:ietf:params:oauth:client-assertion-type:jwt-bearer&lt;br/&gt;   client_assertion=&lt;signed_JWT&gt; (RFC 7521)</w:t>
      </w:r>
      <w:r w:rsidDel="00000000" w:rsidR="00000000" w:rsidRPr="00000000">
        <w:rPr>
          <w:rtl w:val="0"/>
        </w:rPr>
      </w:r>
    </w:p>
    <w:p w:rsidR="00000000" w:rsidDel="00000000" w:rsidP="00000000" w:rsidRDefault="00000000" w:rsidRPr="00000000" w14:paraId="00000137">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AS--&gt;&gt;SA: 2. { access_token (JWT), expires_in: 900 }&lt;br/&gt;   scope: service_b:read service_b:write</w:t>
      </w:r>
      <w:r w:rsidDel="00000000" w:rsidR="00000000" w:rsidRPr="00000000">
        <w:rPr>
          <w:rtl w:val="0"/>
        </w:rPr>
      </w:r>
    </w:p>
    <w:p w:rsidR="00000000" w:rsidDel="00000000" w:rsidP="00000000" w:rsidRDefault="00000000" w:rsidRPr="00000000" w14:paraId="00000138">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SA-&gt;&gt;GW: 3. POST /api/data&lt;br/&gt;   Authorization: Bearer &lt;access_token&gt;&lt;br/&gt;   (mTLS — certificat client présenté)</w:t>
      </w:r>
      <w:r w:rsidDel="00000000" w:rsidR="00000000" w:rsidRPr="00000000">
        <w:rPr>
          <w:rtl w:val="0"/>
        </w:rPr>
      </w:r>
    </w:p>
    <w:p w:rsidR="00000000" w:rsidDel="00000000" w:rsidP="00000000" w:rsidRDefault="00000000" w:rsidRPr="00000000" w14:paraId="00000139">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GW-&gt;&gt;GW: 4. Valide JWT (signature + exp + aud)&lt;br/&gt;   Valide binding mTLS (cnf.x5t#S256 dans JWT)&lt;br/&gt;   Vérifie scope requis</w:t>
      </w:r>
      <w:r w:rsidDel="00000000" w:rsidR="00000000" w:rsidRPr="00000000">
        <w:rPr>
          <w:rtl w:val="0"/>
        </w:rPr>
      </w:r>
    </w:p>
    <w:p w:rsidR="00000000" w:rsidDel="00000000" w:rsidP="00000000" w:rsidRDefault="00000000" w:rsidRPr="00000000" w14:paraId="0000013A">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GW-&gt;&gt;SB: 5. Forward + headers injectés:&lt;br/&gt;   X-Caller-Id: service-a&lt;br/&gt;   X-Scopes: service_b:read&lt;br/&gt;   X-Trace-Id: UUID</w:t>
      </w:r>
      <w:r w:rsidDel="00000000" w:rsidR="00000000" w:rsidRPr="00000000">
        <w:rPr>
          <w:rtl w:val="0"/>
        </w:rPr>
      </w:r>
    </w:p>
    <w:p w:rsidR="00000000" w:rsidDel="00000000" w:rsidP="00000000" w:rsidRDefault="00000000" w:rsidRPr="00000000" w14:paraId="0000013B">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SB-&gt;&gt;SB: 6. Vérif permissions locales (ABAC)&lt;br/&gt;   Audit log transaction</w:t>
      </w:r>
      <w:r w:rsidDel="00000000" w:rsidR="00000000" w:rsidRPr="00000000">
        <w:rPr>
          <w:rtl w:val="0"/>
        </w:rPr>
      </w:r>
    </w:p>
    <w:p w:rsidR="00000000" w:rsidDel="00000000" w:rsidP="00000000" w:rsidRDefault="00000000" w:rsidRPr="00000000" w14:paraId="0000013C">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SB--&gt;&gt;GW: 7. Réponse JSON</w:t>
      </w:r>
      <w:r w:rsidDel="00000000" w:rsidR="00000000" w:rsidRPr="00000000">
        <w:rPr>
          <w:rtl w:val="0"/>
        </w:rPr>
      </w:r>
    </w:p>
    <w:p w:rsidR="00000000" w:rsidDel="00000000" w:rsidP="00000000" w:rsidRDefault="00000000" w:rsidRPr="00000000" w14:paraId="0000013D">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GW--&gt;&gt;SA: 8. Réponse HTTP 200</w:t>
      </w:r>
      <w:r w:rsidDel="00000000" w:rsidR="00000000" w:rsidRPr="00000000">
        <w:rPr>
          <w:rtl w:val="0"/>
        </w:rPr>
      </w:r>
    </w:p>
    <w:p w:rsidR="00000000" w:rsidDel="00000000" w:rsidP="00000000" w:rsidRDefault="00000000" w:rsidRPr="00000000" w14:paraId="0000013E">
      <w:pPr>
        <w:shd w:fill="0f172a" w:val="clear"/>
        <w:spacing w:after="0" w:before="0" w:lineRule="auto"/>
        <w:rPr/>
      </w:pPr>
      <w:r w:rsidDel="00000000" w:rsidR="00000000" w:rsidRPr="00000000">
        <w:rPr>
          <w:rtl w:val="0"/>
        </w:rPr>
      </w:r>
    </w:p>
    <w:p w:rsidR="00000000" w:rsidDel="00000000" w:rsidP="00000000" w:rsidRDefault="00000000" w:rsidRPr="00000000" w14:paraId="0000013F">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Note over SA,AS: Token mis en cache côté SA jusqu'à exp-30s</w:t>
      </w:r>
      <w:r w:rsidDel="00000000" w:rsidR="00000000" w:rsidRPr="00000000">
        <w:rPr>
          <w:rtl w:val="0"/>
        </w:rPr>
      </w:r>
    </w:p>
    <w:p w:rsidR="00000000" w:rsidDel="00000000" w:rsidP="00000000" w:rsidRDefault="00000000" w:rsidRPr="00000000" w14:paraId="00000140">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Note over GW: mTLS binding vérifié sur chaque requête (RFC 8705)</w:t>
      </w:r>
      <w:r w:rsidDel="00000000" w:rsidR="00000000" w:rsidRPr="00000000">
        <w:rPr>
          <w:rtl w:val="0"/>
        </w:rPr>
      </w:r>
    </w:p>
    <w:p w:rsidR="00000000" w:rsidDel="00000000" w:rsidP="00000000" w:rsidRDefault="00000000" w:rsidRPr="00000000" w14:paraId="00000141">
      <w:pPr>
        <w:shd w:fill="0f172a" w:val="clear"/>
        <w:spacing w:after="0" w:before="0" w:lineRule="auto"/>
        <w:rPr/>
      </w:pPr>
      <w:r w:rsidDel="00000000" w:rsidR="00000000" w:rsidRPr="00000000">
        <w:rPr>
          <w:rFonts w:ascii="Courier New" w:cs="Courier New" w:eastAsia="Courier New" w:hAnsi="Courier New"/>
          <w:color w:val="a3e635"/>
          <w:sz w:val="16"/>
          <w:szCs w:val="16"/>
          <w:rtl w:val="0"/>
        </w:rPr>
        <w:t xml:space="preserve">    Note over SA,SB: Jamais de partage de token entre services</w:t>
      </w: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48"/>
                <w:szCs w:val="48"/>
                <w:rtl w:val="0"/>
              </w:rPr>
              <w:t xml:space="preserve">3</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145">
            <w:pPr>
              <w:spacing w:after="40" w:before="0" w:lineRule="auto"/>
              <w:rPr/>
            </w:pPr>
            <w:r w:rsidDel="00000000" w:rsidR="00000000" w:rsidRPr="00000000">
              <w:rPr>
                <w:rFonts w:ascii="Arial" w:cs="Arial" w:eastAsia="Arial" w:hAnsi="Arial"/>
                <w:b w:val="1"/>
                <w:bCs w:val="1"/>
                <w:color w:val="1b3a6b"/>
                <w:sz w:val="32"/>
                <w:szCs w:val="32"/>
                <w:rtl w:val="0"/>
              </w:rPr>
              <w:t xml:space="preserve">FAPI 2.0 &amp; OpenBanking DSP2</w:t>
            </w: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w:cs="Arial" w:eastAsia="Arial" w:hAnsi="Arial"/>
                <w:color w:val="374151"/>
                <w:sz w:val="20"/>
                <w:szCs w:val="20"/>
                <w:rtl w:val="0"/>
              </w:rPr>
              <w:t xml:space="preserve">Financial-grade API · Directive Européenne PSD2 · Open Banking</w:t>
            </w:r>
            <w:r w:rsidDel="00000000" w:rsidR="00000000" w:rsidRPr="00000000">
              <w:rPr>
                <w:rtl w:val="0"/>
              </w:rPr>
            </w:r>
          </w:p>
        </w:tc>
      </w:tr>
    </w:tbl>
    <w:p w:rsidR="00000000" w:rsidDel="00000000" w:rsidP="00000000" w:rsidRDefault="00000000" w:rsidRPr="00000000" w14:paraId="00000147">
      <w:pPr>
        <w:spacing w:after="40" w:before="40" w:lineRule="auto"/>
        <w:rPr/>
      </w:pPr>
      <w:r w:rsidDel="00000000" w:rsidR="00000000" w:rsidRPr="00000000">
        <w:rPr>
          <w:rtl w:val="0"/>
        </w:rPr>
      </w:r>
    </w:p>
    <w:p w:rsidR="00000000" w:rsidDel="00000000" w:rsidP="00000000" w:rsidRDefault="00000000" w:rsidRPr="00000000" w14:paraId="00000148">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3.1  FAPI 2.0 : Financial-grade API Security Profile</w:t>
      </w:r>
      <w:r w:rsidDel="00000000" w:rsidR="00000000" w:rsidRPr="00000000">
        <w:rPr>
          <w:rtl w:val="0"/>
        </w:rPr>
      </w:r>
    </w:p>
    <w:p w:rsidR="00000000" w:rsidDel="00000000" w:rsidP="00000000" w:rsidRDefault="00000000" w:rsidRPr="00000000" w14:paraId="00000149">
      <w:pPr>
        <w:spacing w:after="80" w:before="60" w:lineRule="auto"/>
        <w:rPr/>
      </w:pPr>
      <w:r w:rsidDel="00000000" w:rsidR="00000000" w:rsidRPr="00000000">
        <w:rPr>
          <w:rFonts w:ascii="Arial" w:cs="Arial" w:eastAsia="Arial" w:hAnsi="Arial"/>
          <w:color w:val="111827"/>
          <w:sz w:val="22"/>
          <w:szCs w:val="22"/>
          <w:rtl w:val="0"/>
        </w:rPr>
        <w:t xml:space="preserve">FAPI 2.0 est un profil de sécurité OAuth 2.0 développé par l'OpenID Foundation, conçu pour les APIs financières nécessitant un niveau de sécurité maximal. Il s'appuie sur les RFC les plus récentes et impose des contraintes supplémentaires au-delà d'OAuth 2.0 standard.</w:t>
      </w:r>
      <w:r w:rsidDel="00000000" w:rsidR="00000000" w:rsidRPr="00000000">
        <w:rPr>
          <w:rtl w:val="0"/>
        </w:rPr>
      </w:r>
    </w:p>
    <w:p w:rsidR="00000000" w:rsidDel="00000000" w:rsidP="00000000" w:rsidRDefault="00000000" w:rsidRPr="00000000" w14:paraId="0000014A">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Composant FAPI 2.0</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Description &amp; RFC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11827"/>
                <w:sz w:val="20"/>
                <w:szCs w:val="20"/>
                <w:rtl w:val="0"/>
              </w:rPr>
              <w:t xml:space="preserve">PAR (Pushed Authorization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11827"/>
                <w:sz w:val="20"/>
                <w:szCs w:val="20"/>
                <w:rtl w:val="0"/>
              </w:rPr>
              <w:t xml:space="preserve">RFC 9126 — Les paramètres d'autorisation sont envoyés directement au serveur AS via POST sécurisé avant la redirection. Élimine la manipulation des paramètres dans l'URL.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11827"/>
                <w:sz w:val="20"/>
                <w:szCs w:val="20"/>
                <w:rtl w:val="0"/>
              </w:rPr>
              <w:t xml:space="preserve">JAR (JWT-Secured Auth.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11827"/>
                <w:sz w:val="20"/>
                <w:szCs w:val="20"/>
                <w:rtl w:val="0"/>
              </w:rPr>
              <w:t xml:space="preserve">RFC 9101 — Les requêtes d'autorisation sont signées (JWS) par le client. Garantit l'intégrité et la non-répudiation.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111827"/>
                <w:sz w:val="20"/>
                <w:szCs w:val="20"/>
                <w:rtl w:val="0"/>
              </w:rPr>
              <w:t xml:space="preserve">DPoP (Proof of Possession)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111827"/>
                <w:sz w:val="20"/>
                <w:szCs w:val="20"/>
                <w:rtl w:val="0"/>
              </w:rPr>
              <w:t xml:space="preserve">RFC 9449 — Lie cryptographiquement le token au client qui l'a obtenu. Prévient le vol et la réutilisation de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111827"/>
                <w:sz w:val="20"/>
                <w:szCs w:val="20"/>
                <w:rtl w:val="0"/>
              </w:rPr>
              <w:t xml:space="preserve">PKCE obligatoire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111827"/>
                <w:sz w:val="20"/>
                <w:szCs w:val="20"/>
                <w:rtl w:val="0"/>
              </w:rPr>
              <w:t xml:space="preserve">RFC 7636 — Même pour les clients confidentiels en FAPI 2.0. Double protection contre l'interception.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111827"/>
                <w:sz w:val="20"/>
                <w:szCs w:val="20"/>
                <w:rtl w:val="0"/>
              </w:rPr>
              <w:t xml:space="preserve">mTLS Certificate 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11827"/>
                <w:sz w:val="20"/>
                <w:szCs w:val="20"/>
                <w:rtl w:val="0"/>
              </w:rPr>
              <w:t xml:space="preserve">RFC 8705 — Tokens liés au certificat TLS client. Alternative ou complément à DPoP.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111827"/>
                <w:sz w:val="20"/>
                <w:szCs w:val="20"/>
                <w:rtl w:val="0"/>
              </w:rPr>
              <w:t xml:space="preserve">RAR (Rich Authorization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11827"/>
                <w:sz w:val="20"/>
                <w:szCs w:val="20"/>
                <w:rtl w:val="0"/>
              </w:rPr>
              <w:t xml:space="preserve">RFC 9396 — Permet de décrire avec précision les autorisations demandées (montant, IBAN, date). Requis pour le consentement granulaire DSP2.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11827"/>
                <w:sz w:val="20"/>
                <w:szCs w:val="20"/>
                <w:rtl w:val="0"/>
              </w:rPr>
              <w:t xml:space="preserve">JARM (JWT-Secured Auth.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11827"/>
                <w:sz w:val="20"/>
                <w:szCs w:val="20"/>
                <w:rtl w:val="0"/>
              </w:rPr>
              <w:t xml:space="preserve">OpenID — Les réponses du serveur d'autorisation sont signées et chiffrées. Protège contre la manipulation des réponses.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11827"/>
                <w:sz w:val="20"/>
                <w:szCs w:val="20"/>
                <w:rtl w:val="0"/>
              </w:rPr>
              <w:t xml:space="preserve">Durée de vie courte des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11827"/>
                <w:sz w:val="20"/>
                <w:szCs w:val="20"/>
                <w:rtl w:val="0"/>
              </w:rPr>
              <w:t xml:space="preserve">Access token max 15 min. Code d'autorisation max 60 secondes. Refresh token avec rotation obligatoire.</w:t>
            </w:r>
            <w:r w:rsidDel="00000000" w:rsidR="00000000" w:rsidRPr="00000000">
              <w:rPr>
                <w:rtl w:val="0"/>
              </w:rPr>
            </w:r>
          </w:p>
        </w:tc>
      </w:tr>
    </w:tbl>
    <w:p w:rsidR="00000000" w:rsidDel="00000000" w:rsidP="00000000" w:rsidRDefault="00000000" w:rsidRPr="00000000" w14:paraId="0000015D">
      <w:pPr>
        <w:spacing w:after="40" w:before="40" w:lineRule="auto"/>
        <w:rPr/>
      </w:pPr>
      <w:r w:rsidDel="00000000" w:rsidR="00000000" w:rsidRPr="00000000">
        <w:rPr>
          <w:rtl w:val="0"/>
        </w:rPr>
      </w:r>
    </w:p>
    <w:p w:rsidR="00000000" w:rsidDel="00000000" w:rsidP="00000000" w:rsidRDefault="00000000" w:rsidRPr="00000000" w14:paraId="0000015E">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3.2  DSP2 / PSD2 : Open Banking Européen</w:t>
      </w:r>
      <w:r w:rsidDel="00000000" w:rsidR="00000000" w:rsidRPr="00000000">
        <w:rPr>
          <w:rtl w:val="0"/>
        </w:rPr>
      </w:r>
    </w:p>
    <w:p w:rsidR="00000000" w:rsidDel="00000000" w:rsidP="00000000" w:rsidRDefault="00000000" w:rsidRPr="00000000" w14:paraId="0000015F">
      <w:pPr>
        <w:spacing w:after="80" w:before="60" w:lineRule="auto"/>
        <w:rPr/>
      </w:pPr>
      <w:r w:rsidDel="00000000" w:rsidR="00000000" w:rsidRPr="00000000">
        <w:rPr>
          <w:rFonts w:ascii="Arial" w:cs="Arial" w:eastAsia="Arial" w:hAnsi="Arial"/>
          <w:color w:val="111827"/>
          <w:sz w:val="22"/>
          <w:szCs w:val="22"/>
          <w:rtl w:val="0"/>
        </w:rPr>
        <w:t xml:space="preserve">La Directive sur les Services de Paiement 2 (DSP2 / PSD2 — Directive 2015/2366/UE, en vigueur depuis 2018) impose aux banques d'ouvrir leurs APIs à des Third Party Providers (TPP). Elle définit des exigences strictes d'authentification et de sécurité.</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Acteur DSP2</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Rôle &amp;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11827"/>
                <w:sz w:val="20"/>
                <w:szCs w:val="20"/>
                <w:rtl w:val="0"/>
              </w:rPr>
              <w:t xml:space="preserve">PSU — Payment Services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11827"/>
                <w:sz w:val="20"/>
                <w:szCs w:val="20"/>
                <w:rtl w:val="0"/>
              </w:rPr>
              <w:t xml:space="preserve">L'utilisateur final (client bancaire). Doit s'authentifier par SCA (Strong Customer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11827"/>
                <w:sz w:val="20"/>
                <w:szCs w:val="20"/>
                <w:rtl w:val="0"/>
              </w:rPr>
              <w:t xml:space="preserve">ASPSP — Account Servicing 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11827"/>
                <w:sz w:val="20"/>
                <w:szCs w:val="20"/>
                <w:rtl w:val="0"/>
              </w:rPr>
              <w:t xml:space="preserve">La banque qui détient le compte. Expose les APIs PSD2. Doit valider les consentements et appliquer la SCA.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11827"/>
                <w:sz w:val="20"/>
                <w:szCs w:val="20"/>
                <w:rtl w:val="0"/>
              </w:rPr>
              <w:t xml:space="preserve">TPP — Third Party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11827"/>
                <w:sz w:val="20"/>
                <w:szCs w:val="20"/>
                <w:rtl w:val="0"/>
              </w:rPr>
              <w:t xml:space="preserve">Application tierce autorisée à accéder aux données ou initier des paiements au nom du PSU.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11827"/>
                <w:sz w:val="20"/>
                <w:szCs w:val="20"/>
                <w:rtl w:val="0"/>
              </w:rPr>
              <w:t xml:space="preserve">AISP — Account Info 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11827"/>
                <w:sz w:val="20"/>
                <w:szCs w:val="20"/>
                <w:rtl w:val="0"/>
              </w:rPr>
              <w:t xml:space="preserve">TPP autorisé à lire les données de compte (agrégateurs bancaires).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11827"/>
                <w:sz w:val="20"/>
                <w:szCs w:val="20"/>
                <w:rtl w:val="0"/>
              </w:rPr>
              <w:t xml:space="preserve">PISP — Payment Initiation 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11827"/>
                <w:sz w:val="20"/>
                <w:szCs w:val="20"/>
                <w:rtl w:val="0"/>
              </w:rPr>
              <w:t xml:space="preserve">TPP autorisé à initier des paiements (niveau de sécurité maximal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11827"/>
                <w:sz w:val="20"/>
                <w:szCs w:val="20"/>
                <w:rtl w:val="0"/>
              </w:rPr>
              <w:t xml:space="preserve">eIDAS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111827"/>
                <w:sz w:val="20"/>
                <w:szCs w:val="20"/>
                <w:rtl w:val="0"/>
              </w:rPr>
              <w:t xml:space="preserve">Certificat qualifié obligatoire pour les TPPs en Europe (QWAC + QSealC). Utilisé dans mTLS.</w:t>
            </w:r>
            <w:r w:rsidDel="00000000" w:rsidR="00000000" w:rsidRPr="00000000">
              <w:rPr>
                <w:rtl w:val="0"/>
              </w:rPr>
            </w:r>
          </w:p>
        </w:tc>
      </w:tr>
    </w:tbl>
    <w:p w:rsidR="00000000" w:rsidDel="00000000" w:rsidP="00000000" w:rsidRDefault="00000000" w:rsidRPr="00000000" w14:paraId="0000016F">
      <w:pPr>
        <w:spacing w:after="40" w:before="40" w:lineRule="auto"/>
        <w:rPr/>
      </w:pPr>
      <w:r w:rsidDel="00000000" w:rsidR="00000000" w:rsidRPr="00000000">
        <w:rPr>
          <w:rtl w:val="0"/>
        </w:rPr>
      </w:r>
    </w:p>
    <w:p w:rsidR="00000000" w:rsidDel="00000000" w:rsidP="00000000" w:rsidRDefault="00000000" w:rsidRPr="00000000" w14:paraId="00000170">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Authentification Forte (SCA — Strong Customer Authentication)</w:t>
      </w: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Fonts w:ascii="Arial" w:cs="Arial" w:eastAsia="Arial" w:hAnsi="Arial"/>
          <w:color w:val="111827"/>
          <w:sz w:val="22"/>
          <w:szCs w:val="22"/>
          <w:rtl w:val="0"/>
        </w:rPr>
        <w:t xml:space="preserve">La SCA impose l'utilisation d'au moins deux facteurs parmi trois catégories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Quelque chose que vous CONNAISSEZ : PIN, mot de passe, question secrète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Quelque chose que vous POSSÉDEZ : appareil mobile, carte, token matériel (FIDO2)</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Quelque chose que vous ÊTES : biométrie (empreinte, reconnaissance faciale)</w:t>
      </w:r>
    </w:p>
    <w:p w:rsidR="00000000" w:rsidDel="00000000" w:rsidP="00000000" w:rsidRDefault="00000000" w:rsidRPr="00000000" w14:paraId="00000175">
      <w:pPr>
        <w:spacing w:after="40" w:before="40" w:lineRule="auto"/>
        <w:rPr/>
      </w:pPr>
      <w:r w:rsidDel="00000000" w:rsidR="00000000" w:rsidRPr="00000000">
        <w:rPr>
          <w:rtl w:val="0"/>
        </w:rPr>
      </w:r>
    </w:p>
    <w:tbl>
      <w:tblPr>
        <w:tblStyle w:val="Table14"/>
        <w:tblW w:w="9360.0" w:type="dxa"/>
        <w:jc w:val="left"/>
        <w:tblBorders>
          <w:top w:color="2563eb" w:space="0" w:sz="8" w:val="single"/>
          <w:left w:color="2563eb" w:space="0" w:sz="8" w:val="single"/>
          <w:bottom w:color="2563eb" w:space="0" w:sz="8" w:val="single"/>
          <w:right w:color="2563eb"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2563eb" w:val="clear"/>
            <w:tcMar>
              <w:top w:w="80.0" w:type="dxa"/>
              <w:left w:w="80.0" w:type="dxa"/>
              <w:bottom w:w="80.0" w:type="dxa"/>
              <w:right w:w="80.0" w:type="dxa"/>
            </w:tcMar>
            <w:vAlign w:val="center"/>
          </w:tcPr>
          <w:p w:rsidR="00000000" w:rsidDel="00000000" w:rsidP="00000000" w:rsidRDefault="00000000" w:rsidRPr="00000000" w14:paraId="00000176">
            <w:pPr>
              <w:rPr/>
            </w:pPr>
            <w:r w:rsidDel="00000000" w:rsidR="00000000" w:rsidRPr="00000000">
              <w:rPr>
                <w:rtl w:val="0"/>
              </w:rPr>
            </w:r>
          </w:p>
        </w:tc>
        <w:tc>
          <w:tcPr>
            <w:shd w:fill="dbeafe" w:val="clear"/>
            <w:tcMar>
              <w:top w:w="120.0" w:type="dxa"/>
              <w:left w:w="200.0" w:type="dxa"/>
              <w:bottom w:w="120.0" w:type="dxa"/>
              <w:right w:w="200.0" w:type="dxa"/>
            </w:tcMar>
          </w:tcPr>
          <w:p w:rsidR="00000000" w:rsidDel="00000000" w:rsidP="00000000" w:rsidRDefault="00000000" w:rsidRPr="00000000" w14:paraId="00000177">
            <w:pPr>
              <w:spacing w:after="60" w:before="0" w:lineRule="auto"/>
              <w:rPr/>
            </w:pPr>
            <w:r w:rsidDel="00000000" w:rsidR="00000000" w:rsidRPr="00000000">
              <w:rPr>
                <w:rFonts w:ascii="Arial" w:cs="Arial" w:eastAsia="Arial" w:hAnsi="Arial"/>
                <w:b w:val="1"/>
                <w:bCs w:val="1"/>
                <w:color w:val="1b3a6b"/>
                <w:sz w:val="22"/>
                <w:szCs w:val="22"/>
                <w:rtl w:val="0"/>
              </w:rPr>
              <w:t xml:space="preserve">🏦  Exemples de Flux SCA DSP2</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Arial" w:cs="Arial" w:eastAsia="Arial" w:hAnsi="Arial"/>
                <w:color w:val="111827"/>
                <w:sz w:val="20"/>
                <w:szCs w:val="20"/>
                <w:rtl w:val="0"/>
              </w:rPr>
              <w:t xml:space="preserve">Paiement par virement : PSU s'authentifie avec mot de passe (connaissance) + OTP SMS ou application mobile (possession). Confirmation de paiement dynamique : le montant et le bénéficiaire doivent être affichés à l'utilisateur pendant l'authentification (Dynamic Linking, Art. 5 RTS DSP2).</w:t>
            </w:r>
            <w:r w:rsidDel="00000000" w:rsidR="00000000" w:rsidRPr="00000000">
              <w:rPr>
                <w:rtl w:val="0"/>
              </w:rPr>
            </w:r>
          </w:p>
        </w:tc>
      </w:tr>
    </w:tbl>
    <w:p w:rsidR="00000000" w:rsidDel="00000000" w:rsidP="00000000" w:rsidRDefault="00000000" w:rsidRPr="00000000" w14:paraId="00000179">
      <w:pPr>
        <w:spacing w:after="40" w:before="40" w:lineRule="auto"/>
        <w:rPr/>
      </w:pPr>
      <w:r w:rsidDel="00000000" w:rsidR="00000000" w:rsidRPr="00000000">
        <w:rPr>
          <w:rtl w:val="0"/>
        </w:rPr>
      </w:r>
    </w:p>
    <w:p w:rsidR="00000000" w:rsidDel="00000000" w:rsidP="00000000" w:rsidRDefault="00000000" w:rsidRPr="00000000" w14:paraId="0000017A">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3.3  Diagramme FAPI 2.0 avec PAR et DPoP</w:t>
      </w:r>
      <w:r w:rsidDel="00000000" w:rsidR="00000000" w:rsidRPr="00000000">
        <w:rPr>
          <w:rtl w:val="0"/>
        </w:rPr>
      </w:r>
    </w:p>
    <w:p w:rsidR="00000000" w:rsidDel="00000000" w:rsidP="00000000" w:rsidRDefault="00000000" w:rsidRPr="00000000" w14:paraId="0000017B">
      <w:pPr>
        <w:spacing w:after="80" w:before="60" w:lineRule="auto"/>
        <w:rPr/>
      </w:pPr>
      <w:r w:rsidDel="00000000" w:rsidR="00000000" w:rsidRPr="00000000">
        <w:rPr>
          <w:rFonts w:ascii="Arial" w:cs="Arial" w:eastAsia="Arial" w:hAnsi="Arial"/>
          <w:color w:val="111827"/>
          <w:sz w:val="22"/>
          <w:szCs w:val="22"/>
          <w:rtl w:val="0"/>
        </w:rPr>
        <w:t xml:space="preserve">Flux complet FAPI 2.0 pour un TPP accédant aux comptes bancaires via Open Banking DSP2.</w:t>
      </w:r>
      <w:r w:rsidDel="00000000" w:rsidR="00000000" w:rsidRPr="00000000">
        <w:rPr>
          <w:rtl w:val="0"/>
        </w:rPr>
      </w:r>
    </w:p>
    <w:p w:rsidR="00000000" w:rsidDel="00000000" w:rsidP="00000000" w:rsidRDefault="00000000" w:rsidRPr="00000000" w14:paraId="0000017C">
      <w:pPr>
        <w:spacing w:after="40" w:before="40" w:lineRule="auto"/>
        <w:rPr/>
      </w:pPr>
      <w:r w:rsidDel="00000000" w:rsidR="00000000" w:rsidRPr="00000000">
        <w:rPr>
          <w:rtl w:val="0"/>
        </w:rPr>
      </w:r>
    </w:p>
    <w:p w:rsidR="00000000" w:rsidDel="00000000" w:rsidP="00000000" w:rsidRDefault="00000000" w:rsidRPr="00000000" w14:paraId="0000017D">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FLUX FAPI 2.0 — Pushed Authorization Request (PAR) + DPoP  (RFC 9126 + RFC 9449)</w:t>
      </w:r>
      <w:r w:rsidDel="00000000" w:rsidR="00000000" w:rsidRPr="00000000">
        <w:rPr>
          <w:rtl w:val="0"/>
        </w:rPr>
      </w:r>
    </w:p>
    <w:p w:rsidR="00000000" w:rsidDel="00000000" w:rsidP="00000000" w:rsidRDefault="00000000" w:rsidRPr="00000000" w14:paraId="0000017E">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7F">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TPP/Client │     │  Banque / ASPSP  │     │      Auth Server FAPI 2.0        │</w:t>
      </w:r>
      <w:r w:rsidDel="00000000" w:rsidR="00000000" w:rsidRPr="00000000">
        <w:rPr>
          <w:rtl w:val="0"/>
        </w:rPr>
      </w:r>
    </w:p>
    <w:p w:rsidR="00000000" w:rsidDel="00000000" w:rsidP="00000000" w:rsidRDefault="00000000" w:rsidRPr="00000000" w14:paraId="00000180">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(App tiers)│     │  Resource Server │     │   (PAR endpoint + DPoP support)  │</w:t>
      </w:r>
      <w:r w:rsidDel="00000000" w:rsidR="00000000" w:rsidRPr="00000000">
        <w:rPr>
          <w:rtl w:val="0"/>
        </w:rPr>
      </w:r>
    </w:p>
    <w:p w:rsidR="00000000" w:rsidDel="00000000" w:rsidP="00000000" w:rsidRDefault="00000000" w:rsidRPr="00000000" w14:paraId="00000181">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82">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83">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1. POST /as/par     │                                  │</w:t>
      </w:r>
      <w:r w:rsidDel="00000000" w:rsidR="00000000" w:rsidRPr="00000000">
        <w:rPr>
          <w:rtl w:val="0"/>
        </w:rPr>
      </w:r>
    </w:p>
    <w:p w:rsidR="00000000" w:rsidDel="00000000" w:rsidP="00000000" w:rsidRDefault="00000000" w:rsidRPr="00000000" w14:paraId="00000184">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(Pushed Authorization Request — RFC 9126)           │</w:t>
      </w:r>
      <w:r w:rsidDel="00000000" w:rsidR="00000000" w:rsidRPr="00000000">
        <w:rPr>
          <w:rtl w:val="0"/>
        </w:rPr>
      </w:r>
    </w:p>
    <w:p w:rsidR="00000000" w:rsidDel="00000000" w:rsidP="00000000" w:rsidRDefault="00000000" w:rsidRPr="00000000" w14:paraId="00000185">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PKCE + redirect_uri + scope=accounts:read         │</w:t>
      </w:r>
      <w:r w:rsidDel="00000000" w:rsidR="00000000" w:rsidRPr="00000000">
        <w:rPr>
          <w:rtl w:val="0"/>
        </w:rPr>
      </w:r>
    </w:p>
    <w:p w:rsidR="00000000" w:rsidDel="00000000" w:rsidP="00000000" w:rsidRDefault="00000000" w:rsidRPr="00000000" w14:paraId="00000186">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signed request object (JAR — RFC 9101)            │</w:t>
      </w:r>
      <w:r w:rsidDel="00000000" w:rsidR="00000000" w:rsidRPr="00000000">
        <w:rPr>
          <w:rtl w:val="0"/>
        </w:rPr>
      </w:r>
    </w:p>
    <w:p w:rsidR="00000000" w:rsidDel="00000000" w:rsidP="00000000" w:rsidRDefault="00000000" w:rsidRPr="00000000" w14:paraId="00000187">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88">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89">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2. request_uri (expire 60s)                            │</w:t>
      </w:r>
      <w:r w:rsidDel="00000000" w:rsidR="00000000" w:rsidRPr="00000000">
        <w:rPr>
          <w:rtl w:val="0"/>
        </w:rPr>
      </w:r>
    </w:p>
    <w:p w:rsidR="00000000" w:rsidDel="00000000" w:rsidP="00000000" w:rsidRDefault="00000000" w:rsidRPr="00000000" w14:paraId="0000018A">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8B">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8C">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3. /authorize?request_uri=urn:...                      │</w:t>
      </w:r>
      <w:r w:rsidDel="00000000" w:rsidR="00000000" w:rsidRPr="00000000">
        <w:rPr>
          <w:rtl w:val="0"/>
        </w:rPr>
      </w:r>
    </w:p>
    <w:p w:rsidR="00000000" w:rsidDel="00000000" w:rsidP="00000000" w:rsidRDefault="00000000" w:rsidRPr="00000000" w14:paraId="0000018D">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8E">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8F">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4. PSU Authentication (SCA — DSP2)                     │</w:t>
      </w:r>
      <w:r w:rsidDel="00000000" w:rsidR="00000000" w:rsidRPr="00000000">
        <w:rPr>
          <w:rtl w:val="0"/>
        </w:rPr>
      </w:r>
    </w:p>
    <w:p w:rsidR="00000000" w:rsidDel="00000000" w:rsidP="00000000" w:rsidRDefault="00000000" w:rsidRPr="00000000" w14:paraId="00000190">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91">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92">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5. authorization_code                                  │</w:t>
      </w:r>
      <w:r w:rsidDel="00000000" w:rsidR="00000000" w:rsidRPr="00000000">
        <w:rPr>
          <w:rtl w:val="0"/>
        </w:rPr>
      </w:r>
    </w:p>
    <w:p w:rsidR="00000000" w:rsidDel="00000000" w:rsidP="00000000" w:rsidRDefault="00000000" w:rsidRPr="00000000" w14:paraId="00000193">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94">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95">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6. POST /token      │                                  │</w:t>
      </w:r>
      <w:r w:rsidDel="00000000" w:rsidR="00000000" w:rsidRPr="00000000">
        <w:rPr>
          <w:rtl w:val="0"/>
        </w:rPr>
      </w:r>
    </w:p>
    <w:p w:rsidR="00000000" w:rsidDel="00000000" w:rsidP="00000000" w:rsidRDefault="00000000" w:rsidRPr="00000000" w14:paraId="00000196">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code + code_verifier + DPoP-Proof (EC key)          │</w:t>
      </w:r>
      <w:r w:rsidDel="00000000" w:rsidR="00000000" w:rsidRPr="00000000">
        <w:rPr>
          <w:rtl w:val="0"/>
        </w:rPr>
      </w:r>
    </w:p>
    <w:p w:rsidR="00000000" w:rsidDel="00000000" w:rsidP="00000000" w:rsidRDefault="00000000" w:rsidRPr="00000000" w14:paraId="00000197">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98">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99">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7. access_token (DPoP-bound) + id_token                │</w:t>
      </w:r>
      <w:r w:rsidDel="00000000" w:rsidR="00000000" w:rsidRPr="00000000">
        <w:rPr>
          <w:rtl w:val="0"/>
        </w:rPr>
      </w:r>
    </w:p>
    <w:p w:rsidR="00000000" w:rsidDel="00000000" w:rsidP="00000000" w:rsidRDefault="00000000" w:rsidRPr="00000000" w14:paraId="0000019A">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w:t>
      </w:r>
      <w:r w:rsidDel="00000000" w:rsidR="00000000" w:rsidRPr="00000000">
        <w:rPr>
          <w:rtl w:val="0"/>
        </w:rPr>
      </w:r>
    </w:p>
    <w:p w:rsidR="00000000" w:rsidDel="00000000" w:rsidP="00000000" w:rsidRDefault="00000000" w:rsidRPr="00000000" w14:paraId="0000019B">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9C">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8. GET /accounts    │                                  │</w:t>
      </w:r>
      <w:r w:rsidDel="00000000" w:rsidR="00000000" w:rsidRPr="00000000">
        <w:rPr>
          <w:rtl w:val="0"/>
        </w:rPr>
      </w:r>
    </w:p>
    <w:p w:rsidR="00000000" w:rsidDel="00000000" w:rsidP="00000000" w:rsidRDefault="00000000" w:rsidRPr="00000000" w14:paraId="0000019D">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Authorization: DPoP &lt;token&gt;                         │</w:t>
      </w:r>
      <w:r w:rsidDel="00000000" w:rsidR="00000000" w:rsidRPr="00000000">
        <w:rPr>
          <w:rtl w:val="0"/>
        </w:rPr>
      </w:r>
    </w:p>
    <w:p w:rsidR="00000000" w:rsidDel="00000000" w:rsidP="00000000" w:rsidRDefault="00000000" w:rsidRPr="00000000" w14:paraId="0000019E">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DPoP: &lt;proof JWT&gt;                                   │</w:t>
      </w:r>
      <w:r w:rsidDel="00000000" w:rsidR="00000000" w:rsidRPr="00000000">
        <w:rPr>
          <w:rtl w:val="0"/>
        </w:rPr>
      </w:r>
    </w:p>
    <w:p w:rsidR="00000000" w:rsidDel="00000000" w:rsidP="00000000" w:rsidRDefault="00000000" w:rsidRPr="00000000" w14:paraId="0000019F">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w:t>
      </w:r>
      <w:r w:rsidDel="00000000" w:rsidR="00000000" w:rsidRPr="00000000">
        <w:rPr>
          <w:rtl w:val="0"/>
        </w:rPr>
      </w:r>
    </w:p>
    <w:p w:rsidR="00000000" w:rsidDel="00000000" w:rsidP="00000000" w:rsidRDefault="00000000" w:rsidRPr="00000000" w14:paraId="000001A0">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9. Valide DPoP binding + token   │</w:t>
      </w:r>
      <w:r w:rsidDel="00000000" w:rsidR="00000000" w:rsidRPr="00000000">
        <w:rPr>
          <w:rtl w:val="0"/>
        </w:rPr>
      </w:r>
    </w:p>
    <w:p w:rsidR="00000000" w:rsidDel="00000000" w:rsidP="00000000" w:rsidRDefault="00000000" w:rsidRPr="00000000" w14:paraId="000001A1">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 consentement actif          │</w:t>
      </w:r>
      <w:r w:rsidDel="00000000" w:rsidR="00000000" w:rsidRPr="00000000">
        <w:rPr>
          <w:rtl w:val="0"/>
        </w:rPr>
      </w:r>
    </w:p>
    <w:p w:rsidR="00000000" w:rsidDel="00000000" w:rsidP="00000000" w:rsidRDefault="00000000" w:rsidRPr="00000000" w14:paraId="000001A2">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                                  │</w:t>
      </w:r>
      <w:r w:rsidDel="00000000" w:rsidR="00000000" w:rsidRPr="00000000">
        <w:rPr>
          <w:rtl w:val="0"/>
        </w:rPr>
      </w:r>
    </w:p>
    <w:p w:rsidR="00000000" w:rsidDel="00000000" w:rsidP="00000000" w:rsidRDefault="00000000" w:rsidRPr="00000000" w14:paraId="000001A3">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10. Données bancaires (format Berlin Group / STET)     │</w:t>
      </w:r>
      <w:r w:rsidDel="00000000" w:rsidR="00000000" w:rsidRPr="00000000">
        <w:rPr>
          <w:rtl w:val="0"/>
        </w:rPr>
      </w:r>
    </w:p>
    <w:p w:rsidR="00000000" w:rsidDel="00000000" w:rsidP="00000000" w:rsidRDefault="00000000" w:rsidRPr="00000000" w14:paraId="000001A4">
      <w:pPr>
        <w:shd w:fill="1e293b" w:val="clear"/>
        <w:spacing w:after="0" w:before="0" w:lineRule="auto"/>
        <w:rPr/>
      </w:pPr>
      <w:r w:rsidDel="00000000" w:rsidR="00000000" w:rsidRPr="00000000">
        <w:rPr>
          <w:rFonts w:ascii="Courier New" w:cs="Courier New" w:eastAsia="Courier New" w:hAnsi="Courier New"/>
          <w:color w:val="7dd3fc"/>
          <w:sz w:val="15"/>
          <w:szCs w:val="15"/>
          <w:rtl w:val="0"/>
        </w:rPr>
        <w:t xml:space="preserve">         │◄───────────────────│                                  │</w:t>
      </w:r>
      <w:r w:rsidDel="00000000" w:rsidR="00000000" w:rsidRPr="00000000">
        <w:rPr>
          <w:rtl w:val="0"/>
        </w:rPr>
      </w:r>
    </w:p>
    <w:p w:rsidR="00000000" w:rsidDel="00000000" w:rsidP="00000000" w:rsidRDefault="00000000" w:rsidRPr="00000000" w14:paraId="000001A5">
      <w:pPr>
        <w:spacing w:after="40" w:before="40" w:lineRule="auto"/>
        <w:rPr/>
      </w:pPr>
      <w:r w:rsidDel="00000000" w:rsidR="00000000" w:rsidRPr="00000000">
        <w:rPr>
          <w:rtl w:val="0"/>
        </w:rPr>
      </w:r>
    </w:p>
    <w:p w:rsidR="00000000" w:rsidDel="00000000" w:rsidP="00000000" w:rsidRDefault="00000000" w:rsidRPr="00000000" w14:paraId="000001A6">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Code Mermaid (MMD) — Flux FAPI 2.0 avec PAR et DPoP</w:t>
      </w:r>
      <w:r w:rsidDel="00000000" w:rsidR="00000000" w:rsidRPr="00000000">
        <w:rPr>
          <w:rtl w:val="0"/>
        </w:rPr>
      </w:r>
    </w:p>
    <w:p w:rsidR="00000000" w:rsidDel="00000000" w:rsidP="00000000" w:rsidRDefault="00000000" w:rsidRPr="00000000" w14:paraId="000001A7">
      <w:pPr>
        <w:spacing w:after="40" w:before="40" w:lineRule="auto"/>
        <w:rPr/>
      </w:pPr>
      <w:r w:rsidDel="00000000" w:rsidR="00000000" w:rsidRPr="00000000">
        <w:rPr>
          <w:rtl w:val="0"/>
        </w:rPr>
      </w:r>
    </w:p>
    <w:p w:rsidR="00000000" w:rsidDel="00000000" w:rsidP="00000000" w:rsidRDefault="00000000" w:rsidRPr="00000000" w14:paraId="000001A8">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sequenceDiagram</w:t>
      </w:r>
    </w:p>
    <w:p w:rsidR="00000000" w:rsidDel="00000000" w:rsidP="00000000" w:rsidRDefault="00000000" w:rsidRPr="00000000" w14:paraId="000001A9">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autonumber</w:t>
      </w:r>
    </w:p>
    <w:p w:rsidR="00000000" w:rsidDel="00000000" w:rsidP="00000000" w:rsidRDefault="00000000" w:rsidRPr="00000000" w14:paraId="000001AA">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actor PSU as PSU (Client Bancaire)</w:t>
      </w:r>
    </w:p>
    <w:p w:rsidR="00000000" w:rsidDel="00000000" w:rsidP="00000000" w:rsidRDefault="00000000" w:rsidRPr="00000000" w14:paraId="000001AB">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TPP as TPP / Client</w:t>
      </w:r>
    </w:p>
    <w:p w:rsidR="00000000" w:rsidDel="00000000" w:rsidP="00000000" w:rsidRDefault="00000000" w:rsidRPr="00000000" w14:paraId="000001AC">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AS as Auth Server FAPI 2.0</w:t>
      </w:r>
    </w:p>
    <w:p w:rsidR="00000000" w:rsidDel="00000000" w:rsidP="00000000" w:rsidRDefault="00000000" w:rsidRPr="00000000" w14:paraId="000001AD">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RS as Banque (ASPSP) Resource Server</w:t>
      </w:r>
    </w:p>
    <w:p w:rsidR="00000000" w:rsidDel="00000000" w:rsidP="00000000" w:rsidRDefault="00000000" w:rsidRPr="00000000" w14:paraId="000001AE">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AF">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PSU-&gt;&gt;TPP: 1. Clique sur Payer avec ma banque</w:t>
      </w:r>
    </w:p>
    <w:p w:rsidR="00000000" w:rsidDel="00000000" w:rsidP="00000000" w:rsidRDefault="00000000" w:rsidRPr="00000000" w14:paraId="000001B0">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PSU,TPP: Le PSU initie l'action depuis l'interface du TPP</w:t>
      </w:r>
    </w:p>
    <w:p w:rsidR="00000000" w:rsidDel="00000000" w:rsidP="00000000" w:rsidRDefault="00000000" w:rsidRPr="00000000" w14:paraId="000001B1">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B2">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TPP-&gt;&gt;AS: 2. POST /as/par (RFC 9126)</w:t>
      </w:r>
    </w:p>
    <w:p w:rsidR="00000000" w:rsidDel="00000000" w:rsidP="00000000" w:rsidRDefault="00000000" w:rsidRPr="00000000" w14:paraId="000001B3">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TPP,AS: Pushed Authorization Request — back-channel sécurisé&lt;br/&gt;{ response_type: code, client_id, redirect_uri, scope: openid accounts:read, code_challenge PKCE S256, state, nonce }</w:t>
      </w:r>
    </w:p>
    <w:p w:rsidR="00000000" w:rsidDel="00000000" w:rsidP="00000000" w:rsidRDefault="00000000" w:rsidRPr="00000000" w14:paraId="000001B4">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B5">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AS--&gt;&gt;TPP: 3. { request_uri: urn:ietf:params:oauth:request_uri:XYZ, expires_in: 60 }</w:t>
      </w:r>
    </w:p>
    <w:p w:rsidR="00000000" w:rsidDel="00000000" w:rsidP="00000000" w:rsidRDefault="00000000" w:rsidRPr="00000000" w14:paraId="000001B6">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B7">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TPP-&gt;&gt;PSU: 4. Redirect vers /authorize?client_id=XXX&amp;request_uri=urn:...XYZ</w:t>
      </w:r>
    </w:p>
    <w:p w:rsidR="00000000" w:rsidDel="00000000" w:rsidP="00000000" w:rsidRDefault="00000000" w:rsidRPr="00000000" w14:paraId="000001B8">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B9">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PSU-&gt;&gt;AS: 5. GET /authorize (navigateur du PSU)</w:t>
      </w:r>
    </w:p>
    <w:p w:rsidR="00000000" w:rsidDel="00000000" w:rsidP="00000000" w:rsidRDefault="00000000" w:rsidRPr="00000000" w14:paraId="000001BA">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AS-&gt;&gt;PSU: 6. Redirect vers page login bancaire</w:t>
      </w:r>
    </w:p>
    <w:p w:rsidR="00000000" w:rsidDel="00000000" w:rsidP="00000000" w:rsidRDefault="00000000" w:rsidRPr="00000000" w14:paraId="000001BB">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PSU-&gt;&gt;AS: 7. SCA: login + 2e facteur (FIDO2 / OTP)</w:t>
      </w:r>
    </w:p>
    <w:p w:rsidR="00000000" w:rsidDel="00000000" w:rsidP="00000000" w:rsidRDefault="00000000" w:rsidRPr="00000000" w14:paraId="000001BC">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AS--&gt;&gt;TPP: 8. Redirect cb?code=AUTH_CODE&amp;state=S&amp;iss=https://as.bank (RFC 9207)</w:t>
      </w:r>
    </w:p>
    <w:p w:rsidR="00000000" w:rsidDel="00000000" w:rsidP="00000000" w:rsidRDefault="00000000" w:rsidRPr="00000000" w14:paraId="000001BD">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BE">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TPP-&gt;&gt;AS: 9. POST /token { code, code_verifier, DPoP-Proof: EC-signed JWT }</w:t>
      </w:r>
    </w:p>
    <w:p w:rsidR="00000000" w:rsidDel="00000000" w:rsidP="00000000" w:rsidRDefault="00000000" w:rsidRPr="00000000" w14:paraId="000001BF">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TPP,AS: DPoP Proof = JWT signé avec clé privée éphémère (RFC 9449)&lt;br/&gt;Contient: htm, htu, iat, jti anti-replay</w:t>
      </w:r>
    </w:p>
    <w:p w:rsidR="00000000" w:rsidDel="00000000" w:rsidP="00000000" w:rsidRDefault="00000000" w:rsidRPr="00000000" w14:paraId="000001C0">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1">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AS--&gt;&gt;TPP: 10. { access_token DPoP-bound, id_token, token_type: DPoP }</w:t>
      </w:r>
    </w:p>
    <w:p w:rsidR="00000000" w:rsidDel="00000000" w:rsidP="00000000" w:rsidRDefault="00000000" w:rsidRPr="00000000" w14:paraId="000001C2">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3">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TPP-&gt;&gt;RS: 11. GET /accounts — Authorization: DPoP access_token — DPoP: new DPoP-Proof JWT</w:t>
      </w:r>
    </w:p>
    <w:p w:rsidR="00000000" w:rsidDel="00000000" w:rsidP="00000000" w:rsidRDefault="00000000" w:rsidRPr="00000000" w14:paraId="000001C4">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5">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RS-&gt;&gt;RS: 12. Valide DPoP binding cnf.jkt == clé DPoP-Proof&lt;br/&gt;Valide consentement actif + scope accounts:read</w:t>
      </w:r>
    </w:p>
    <w:p w:rsidR="00000000" w:rsidDel="00000000" w:rsidP="00000000" w:rsidRDefault="00000000" w:rsidRPr="00000000" w14:paraId="000001C6">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7">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RS--&gt;&gt;TPP: 13. { accounts: [...] } Berlin Group / STET format</w:t>
      </w:r>
    </w:p>
    <w:p w:rsidR="00000000" w:rsidDel="00000000" w:rsidP="00000000" w:rsidRDefault="00000000" w:rsidRPr="00000000" w14:paraId="000001C8">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9">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TPP--&gt;&gt;PSU: 14. Affiche les données / confirme le paiement</w:t>
      </w:r>
    </w:p>
    <w:p w:rsidR="00000000" w:rsidDel="00000000" w:rsidP="00000000" w:rsidRDefault="00000000" w:rsidRPr="00000000" w14:paraId="000001CA">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B">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TPP,RS: Chaque requête nécessite un nouveau DPoP-Proof (jti unique, iat frais)</w:t>
      </w:r>
    </w:p>
    <w:p w:rsidR="00000000" w:rsidDel="00000000" w:rsidP="00000000" w:rsidRDefault="00000000" w:rsidRPr="00000000" w14:paraId="000001CC">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AS: JAR (RFC 9101) non implémenté — amélioration planifiée v2</w:t>
      </w:r>
    </w:p>
    <w:p w:rsidR="00000000" w:rsidDel="00000000" w:rsidP="00000000" w:rsidRDefault="00000000" w:rsidRPr="00000000" w14:paraId="000001CD">
      <w:pPr>
        <w:shd w:fill="0f172a" w:val="clear"/>
        <w:spacing w:after="0" w:before="0" w:lineRule="auto"/>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1CE">
      <w:pPr>
        <w:spacing w:after="40" w:before="40" w:lineRule="auto"/>
        <w:rPr/>
      </w:pPr>
      <w:r w:rsidDel="00000000" w:rsidR="00000000" w:rsidRPr="00000000">
        <w:rPr>
          <w:rtl w:val="0"/>
        </w:rPr>
      </w:r>
    </w:p>
    <w:p w:rsidR="00000000" w:rsidDel="00000000" w:rsidP="00000000" w:rsidRDefault="00000000" w:rsidRPr="00000000" w14:paraId="000001CF">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3.4  Diagramme PAR + RAR — Page de Consentement Paiement (DSP2)</w:t>
      </w:r>
      <w:r w:rsidDel="00000000" w:rsidR="00000000" w:rsidRPr="00000000">
        <w:rPr>
          <w:rtl w:val="0"/>
        </w:rPr>
      </w:r>
    </w:p>
    <w:p w:rsidR="00000000" w:rsidDel="00000000" w:rsidP="00000000" w:rsidRDefault="00000000" w:rsidRPr="00000000" w14:paraId="000001D0">
      <w:pPr>
        <w:spacing w:after="80" w:before="60" w:lineRule="auto"/>
        <w:rPr/>
      </w:pPr>
      <w:r w:rsidDel="00000000" w:rsidR="00000000" w:rsidRPr="00000000">
        <w:rPr>
          <w:rFonts w:ascii="Arial" w:cs="Arial" w:eastAsia="Arial" w:hAnsi="Arial"/>
          <w:color w:val="111827"/>
          <w:sz w:val="22"/>
          <w:szCs w:val="22"/>
          <w:rtl w:val="0"/>
        </w:rPr>
        <w:t xml:space="preserve">Ce diagramme illustre le flux complet d'initiation de paiement avec PAR (RFC 9126) et RAR (RFC 9396). La spécificité clé : le RAR permet d'embarquer les détails exacts du paiement dès la requête d'autorisation, ce qui permet à la page de consentement de l'ASPSP d'afficher au PSU exactement ce qu'il autorise — montant, IBAN bénéficiaire, motif — avant qu'il ne s'authentifie (Dynamic Linking DSP2, Art. 5 RTS).</w:t>
      </w: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rtl w:val="0"/>
        </w:rPr>
      </w:r>
    </w:p>
    <w:tbl>
      <w:tblPr>
        <w:tblStyle w:val="Table15"/>
        <w:tblW w:w="9360.0" w:type="dxa"/>
        <w:jc w:val="left"/>
        <w:tblBorders>
          <w:top w:color="7c3aed" w:space="0" w:sz="8" w:val="single"/>
          <w:left w:color="7c3aed" w:space="0" w:sz="8" w:val="single"/>
          <w:bottom w:color="7c3aed" w:space="0" w:sz="8" w:val="single"/>
          <w:right w:color="7c3aed"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7c3aed" w:val="clear"/>
            <w:tcMar>
              <w:top w:w="80.0" w:type="dxa"/>
              <w:left w:w="80.0" w:type="dxa"/>
              <w:bottom w:w="80.0" w:type="dxa"/>
              <w:right w:w="80.0" w:type="dxa"/>
            </w:tcMar>
            <w:vAlign w:val="center"/>
          </w:tcPr>
          <w:p w:rsidR="00000000" w:rsidDel="00000000" w:rsidP="00000000" w:rsidRDefault="00000000" w:rsidRPr="00000000" w14:paraId="000001D2">
            <w:pPr>
              <w:rPr/>
            </w:pPr>
            <w:r w:rsidDel="00000000" w:rsidR="00000000" w:rsidRPr="00000000">
              <w:rPr>
                <w:rtl w:val="0"/>
              </w:rPr>
            </w:r>
          </w:p>
        </w:tc>
        <w:tc>
          <w:tcPr>
            <w:shd w:fill="ede9fe" w:val="clear"/>
            <w:tcMar>
              <w:top w:w="120.0" w:type="dxa"/>
              <w:left w:w="200.0" w:type="dxa"/>
              <w:bottom w:w="120.0" w:type="dxa"/>
              <w:right w:w="200.0" w:type="dxa"/>
            </w:tcMar>
          </w:tcPr>
          <w:p w:rsidR="00000000" w:rsidDel="00000000" w:rsidP="00000000" w:rsidRDefault="00000000" w:rsidRPr="00000000" w14:paraId="000001D3">
            <w:pPr>
              <w:spacing w:after="60" w:before="0" w:lineRule="auto"/>
              <w:rPr/>
            </w:pPr>
            <w:r w:rsidDel="00000000" w:rsidR="00000000" w:rsidRPr="00000000">
              <w:rPr>
                <w:rFonts w:ascii="Arial" w:cs="Arial" w:eastAsia="Arial" w:hAnsi="Arial"/>
                <w:b w:val="1"/>
                <w:bCs w:val="1"/>
                <w:color w:val="7c3aed"/>
                <w:sz w:val="22"/>
                <w:szCs w:val="22"/>
                <w:rtl w:val="0"/>
              </w:rPr>
              <w:t xml:space="preserve">📋  Rappel : PAR &amp; RAR déjà expliqués en section 3.1</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Arial" w:cs="Arial" w:eastAsia="Arial" w:hAnsi="Arial"/>
                <w:color w:val="111827"/>
                <w:sz w:val="20"/>
                <w:szCs w:val="20"/>
                <w:rtl w:val="0"/>
              </w:rPr>
              <w:t xml:space="preserve">PAR (RFC 9126) : envoie les paramètres d'autorisation via POST sécurisé côté back-channel avant la redirection, évitant toute manipulation dans l'URL. RAR (RFC 9396) : enrichit la requête OAuth avec un objet authorization_details structuré (type, montant, IBAN, devise, motif) permettant un consentement granulaire et auditable, obligatoire pour le Dynamic Linking DSP2.</w:t>
            </w:r>
            <w:r w:rsidDel="00000000" w:rsidR="00000000" w:rsidRPr="00000000">
              <w:rPr>
                <w:rtl w:val="0"/>
              </w:rPr>
            </w:r>
          </w:p>
        </w:tc>
      </w:tr>
    </w:tbl>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spacing w:after="40" w:before="40" w:lineRule="auto"/>
        <w:rPr/>
      </w:pPr>
      <w:r w:rsidDel="00000000" w:rsidR="00000000" w:rsidRPr="00000000">
        <w:rPr/>
        <w:drawing>
          <wp:inline distB="114300" distT="114300" distL="114300" distR="114300">
            <wp:extent cx="6290000" cy="425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900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FLUX PAR + RAR — Initiation Paiement + Page de Consentement DSP2 (RFC 9126 + RFC 9396)</w:t>
      </w:r>
      <w:r w:rsidDel="00000000" w:rsidR="00000000" w:rsidRPr="00000000">
        <w:rPr>
          <w:rtl w:val="0"/>
        </w:rPr>
      </w:r>
    </w:p>
    <w:p w:rsidR="00000000" w:rsidDel="00000000" w:rsidP="00000000" w:rsidRDefault="00000000" w:rsidRPr="00000000" w14:paraId="000001D8">
      <w:pPr>
        <w:shd w:fill="1e293b" w:val="clear"/>
        <w:spacing w:after="0" w:before="0" w:lineRule="auto"/>
        <w:rPr/>
      </w:pPr>
      <w:r w:rsidDel="00000000" w:rsidR="00000000" w:rsidRPr="00000000">
        <w:rPr>
          <w:rtl w:val="0"/>
        </w:rPr>
      </w:r>
    </w:p>
    <w:p w:rsidR="00000000" w:rsidDel="00000000" w:rsidP="00000000" w:rsidRDefault="00000000" w:rsidRPr="00000000" w14:paraId="000001D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D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PISP (TPP)  │   │  ASPSP / Auth Server  │   │    PSU (Navigateur/App Mobile)  │</w:t>
      </w:r>
      <w:r w:rsidDel="00000000" w:rsidR="00000000" w:rsidRPr="00000000">
        <w:rPr>
          <w:rtl w:val="0"/>
        </w:rPr>
      </w:r>
    </w:p>
    <w:p w:rsidR="00000000" w:rsidDel="00000000" w:rsidP="00000000" w:rsidRDefault="00000000" w:rsidRPr="00000000" w14:paraId="000001D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(Marchand)  │   │  (Banque du payeur)   │   │         (Client bancaire)        │</w:t>
      </w:r>
      <w:r w:rsidDel="00000000" w:rsidR="00000000" w:rsidRPr="00000000">
        <w:rPr>
          <w:rtl w:val="0"/>
        </w:rPr>
      </w:r>
    </w:p>
    <w:p w:rsidR="00000000" w:rsidDel="00000000" w:rsidP="00000000" w:rsidRDefault="00000000" w:rsidRPr="00000000" w14:paraId="000001D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D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D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1D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1 — PISP construit la requête RAR avec les détails   │  │</w:t>
      </w:r>
      <w:r w:rsidDel="00000000" w:rsidR="00000000" w:rsidRPr="00000000">
        <w:rPr>
          <w:rtl w:val="0"/>
        </w:rPr>
      </w:r>
    </w:p>
    <w:p w:rsidR="00000000" w:rsidDel="00000000" w:rsidP="00000000" w:rsidRDefault="00000000" w:rsidRPr="00000000" w14:paraId="000001E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du paiement (RFC 9396)                                      │  │</w:t>
      </w:r>
      <w:r w:rsidDel="00000000" w:rsidR="00000000" w:rsidRPr="00000000">
        <w:rPr>
          <w:rtl w:val="0"/>
        </w:rPr>
      </w:r>
    </w:p>
    <w:p w:rsidR="00000000" w:rsidDel="00000000" w:rsidP="00000000" w:rsidRDefault="00000000" w:rsidRPr="00000000" w14:paraId="000001E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1E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E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POST /as/par         │                                 │</w:t>
      </w:r>
      <w:r w:rsidDel="00000000" w:rsidR="00000000" w:rsidRPr="00000000">
        <w:rPr>
          <w:rtl w:val="0"/>
        </w:rPr>
      </w:r>
    </w:p>
    <w:p w:rsidR="00000000" w:rsidDel="00000000" w:rsidP="00000000" w:rsidRDefault="00000000" w:rsidRPr="00000000" w14:paraId="000001E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E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E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Corps de la requête PAR (JSON) :                      │</w:t>
      </w:r>
      <w:r w:rsidDel="00000000" w:rsidR="00000000" w:rsidRPr="00000000">
        <w:rPr>
          <w:rtl w:val="0"/>
        </w:rPr>
      </w:r>
    </w:p>
    <w:p w:rsidR="00000000" w:rsidDel="00000000" w:rsidP="00000000" w:rsidRDefault="00000000" w:rsidRPr="00000000" w14:paraId="000001E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1E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"response_type":  "code",                           │</w:t>
      </w:r>
      <w:r w:rsidDel="00000000" w:rsidR="00000000" w:rsidRPr="00000000">
        <w:rPr>
          <w:rtl w:val="0"/>
        </w:rPr>
      </w:r>
    </w:p>
    <w:p w:rsidR="00000000" w:rsidDel="00000000" w:rsidP="00000000" w:rsidRDefault="00000000" w:rsidRPr="00000000" w14:paraId="000001E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"client_id":      "pisp-app-001",                   │</w:t>
      </w:r>
      <w:r w:rsidDel="00000000" w:rsidR="00000000" w:rsidRPr="00000000">
        <w:rPr>
          <w:rtl w:val="0"/>
        </w:rPr>
      </w:r>
    </w:p>
    <w:p w:rsidR="00000000" w:rsidDel="00000000" w:rsidP="00000000" w:rsidRDefault="00000000" w:rsidRPr="00000000" w14:paraId="000001E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"redirect_uri":   "https://pisp.example/callback",  │</w:t>
      </w:r>
      <w:r w:rsidDel="00000000" w:rsidR="00000000" w:rsidRPr="00000000">
        <w:rPr>
          <w:rtl w:val="0"/>
        </w:rPr>
      </w:r>
    </w:p>
    <w:p w:rsidR="00000000" w:rsidDel="00000000" w:rsidP="00000000" w:rsidRDefault="00000000" w:rsidRPr="00000000" w14:paraId="000001E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"scope":          "openid payment:initiate",        │</w:t>
      </w:r>
      <w:r w:rsidDel="00000000" w:rsidR="00000000" w:rsidRPr="00000000">
        <w:rPr>
          <w:rtl w:val="0"/>
        </w:rPr>
      </w:r>
    </w:p>
    <w:p w:rsidR="00000000" w:rsidDel="00000000" w:rsidP="00000000" w:rsidRDefault="00000000" w:rsidRPr="00000000" w14:paraId="000001E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"code_challenge": "ABC123...",  (PKCE S256)         │</w:t>
      </w:r>
      <w:r w:rsidDel="00000000" w:rsidR="00000000" w:rsidRPr="00000000">
        <w:rPr>
          <w:rtl w:val="0"/>
        </w:rPr>
      </w:r>
    </w:p>
    <w:p w:rsidR="00000000" w:rsidDel="00000000" w:rsidP="00000000" w:rsidRDefault="00000000" w:rsidRPr="00000000" w14:paraId="000001ED">
      <w:pPr>
        <w:shd w:fill="1e293b" w:val="clear"/>
        <w:spacing w:after="0" w:before="0" w:lineRule="auto"/>
        <w:rPr/>
      </w:pPr>
      <w:sdt>
        <w:sdtPr>
          <w:id w:val="-646942387"/>
          <w:tag w:val="goog_rdk_1"/>
        </w:sdtPr>
        <w:sdtContent>
          <w:r w:rsidDel="00000000" w:rsidR="00000000" w:rsidRPr="00000000">
            <w:rPr>
              <w:rFonts w:ascii="Fira Mono" w:cs="Fira Mono" w:eastAsia="Fira Mono" w:hAnsi="Fira Mono"/>
              <w:color w:val="7dd3fc"/>
              <w:sz w:val="14"/>
              <w:szCs w:val="14"/>
              <w:rtl w:val="0"/>
            </w:rPr>
            <w:t xml:space="preserve">         │    "authorization_details": [  ← RAR RFC 9396          │</w:t>
          </w:r>
        </w:sdtContent>
      </w:sdt>
      <w:r w:rsidDel="00000000" w:rsidR="00000000" w:rsidRPr="00000000">
        <w:rPr>
          <w:rtl w:val="0"/>
        </w:rPr>
      </w:r>
    </w:p>
    <w:p w:rsidR="00000000" w:rsidDel="00000000" w:rsidP="00000000" w:rsidRDefault="00000000" w:rsidRPr="00000000" w14:paraId="000001E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1E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"type":         "payment_initiation",           │</w:t>
      </w:r>
      <w:r w:rsidDel="00000000" w:rsidR="00000000" w:rsidRPr="00000000">
        <w:rPr>
          <w:rtl w:val="0"/>
        </w:rPr>
      </w:r>
    </w:p>
    <w:p w:rsidR="00000000" w:rsidDel="00000000" w:rsidP="00000000" w:rsidRDefault="00000000" w:rsidRPr="00000000" w14:paraId="000001F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"amount":       "250.00",                       │</w:t>
      </w:r>
      <w:r w:rsidDel="00000000" w:rsidR="00000000" w:rsidRPr="00000000">
        <w:rPr>
          <w:rtl w:val="0"/>
        </w:rPr>
      </w:r>
    </w:p>
    <w:p w:rsidR="00000000" w:rsidDel="00000000" w:rsidP="00000000" w:rsidRDefault="00000000" w:rsidRPr="00000000" w14:paraId="000001F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"currency":     "EUR",                          │</w:t>
      </w:r>
      <w:r w:rsidDel="00000000" w:rsidR="00000000" w:rsidRPr="00000000">
        <w:rPr>
          <w:rtl w:val="0"/>
        </w:rPr>
      </w:r>
    </w:p>
    <w:p w:rsidR="00000000" w:rsidDel="00000000" w:rsidP="00000000" w:rsidRDefault="00000000" w:rsidRPr="00000000" w14:paraId="000001F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"creditorName": "Dupont Jean",                  │</w:t>
      </w:r>
      <w:r w:rsidDel="00000000" w:rsidR="00000000" w:rsidRPr="00000000">
        <w:rPr>
          <w:rtl w:val="0"/>
        </w:rPr>
      </w:r>
    </w:p>
    <w:p w:rsidR="00000000" w:rsidDel="00000000" w:rsidP="00000000" w:rsidRDefault="00000000" w:rsidRPr="00000000" w14:paraId="000001F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"creditorIban": "FR7612345600012345678901",      │</w:t>
      </w:r>
      <w:r w:rsidDel="00000000" w:rsidR="00000000" w:rsidRPr="00000000">
        <w:rPr>
          <w:rtl w:val="0"/>
        </w:rPr>
      </w:r>
    </w:p>
    <w:p w:rsidR="00000000" w:rsidDel="00000000" w:rsidP="00000000" w:rsidRDefault="00000000" w:rsidRPr="00000000" w14:paraId="000001F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"remittanceInfo": "Facture 2024-0081",          │</w:t>
      </w:r>
      <w:r w:rsidDel="00000000" w:rsidR="00000000" w:rsidRPr="00000000">
        <w:rPr>
          <w:rtl w:val="0"/>
        </w:rPr>
      </w:r>
    </w:p>
    <w:p w:rsidR="00000000" w:rsidDel="00000000" w:rsidP="00000000" w:rsidRDefault="00000000" w:rsidRPr="00000000" w14:paraId="000001F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"executionDate": "2024-03-15"                   │</w:t>
      </w:r>
      <w:r w:rsidDel="00000000" w:rsidR="00000000" w:rsidRPr="00000000">
        <w:rPr>
          <w:rtl w:val="0"/>
        </w:rPr>
      </w:r>
    </w:p>
    <w:p w:rsidR="00000000" w:rsidDel="00000000" w:rsidP="00000000" w:rsidRDefault="00000000" w:rsidRPr="00000000" w14:paraId="000001F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1F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1F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F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1F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request_uri: "urn:ietf:params:oauth:request_uri:ABC" │</w:t>
      </w:r>
      <w:r w:rsidDel="00000000" w:rsidR="00000000" w:rsidRPr="00000000">
        <w:rPr>
          <w:rtl w:val="0"/>
        </w:rPr>
      </w:r>
    </w:p>
    <w:p w:rsidR="00000000" w:rsidDel="00000000" w:rsidP="00000000" w:rsidRDefault="00000000" w:rsidRPr="00000000" w14:paraId="000001F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expires_in: 60 }  │                                 │</w:t>
      </w:r>
      <w:r w:rsidDel="00000000" w:rsidR="00000000" w:rsidRPr="00000000">
        <w:rPr>
          <w:rtl w:val="0"/>
        </w:rPr>
      </w:r>
    </w:p>
    <w:p w:rsidR="00000000" w:rsidDel="00000000" w:rsidP="00000000" w:rsidRDefault="00000000" w:rsidRPr="00000000" w14:paraId="000001F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1F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1F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2 — PISP redirige le PSU vers l'ASPSP avec          │  │</w:t>
      </w:r>
      <w:r w:rsidDel="00000000" w:rsidR="00000000" w:rsidRPr="00000000">
        <w:rPr>
          <w:rtl w:val="0"/>
        </w:rPr>
      </w:r>
    </w:p>
    <w:p w:rsidR="00000000" w:rsidDel="00000000" w:rsidP="00000000" w:rsidRDefault="00000000" w:rsidRPr="00000000" w14:paraId="000001F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uniquement le request_uri (pas les détails dans l'URL)    │  │</w:t>
      </w:r>
      <w:r w:rsidDel="00000000" w:rsidR="00000000" w:rsidRPr="00000000">
        <w:rPr>
          <w:rtl w:val="0"/>
        </w:rPr>
      </w:r>
    </w:p>
    <w:p w:rsidR="00000000" w:rsidDel="00000000" w:rsidP="00000000" w:rsidRDefault="00000000" w:rsidRPr="00000000" w14:paraId="0000020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0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0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GET /authorize?      │                                 │</w:t>
      </w:r>
      <w:r w:rsidDel="00000000" w:rsidR="00000000" w:rsidRPr="00000000">
        <w:rPr>
          <w:rtl w:val="0"/>
        </w:rPr>
      </w:r>
    </w:p>
    <w:p w:rsidR="00000000" w:rsidDel="00000000" w:rsidP="00000000" w:rsidRDefault="00000000" w:rsidRPr="00000000" w14:paraId="0000020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client_id=pisp-001 │                                 │</w:t>
      </w:r>
      <w:r w:rsidDel="00000000" w:rsidR="00000000" w:rsidRPr="00000000">
        <w:rPr>
          <w:rtl w:val="0"/>
        </w:rPr>
      </w:r>
    </w:p>
    <w:p w:rsidR="00000000" w:rsidDel="00000000" w:rsidP="00000000" w:rsidRDefault="00000000" w:rsidRPr="00000000" w14:paraId="0000020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&amp;request_uri=urn:..│                                 │</w:t>
      </w:r>
      <w:r w:rsidDel="00000000" w:rsidR="00000000" w:rsidRPr="00000000">
        <w:rPr>
          <w:rtl w:val="0"/>
        </w:rPr>
      </w:r>
    </w:p>
    <w:p w:rsidR="00000000" w:rsidDel="00000000" w:rsidP="00000000" w:rsidRDefault="00000000" w:rsidRPr="00000000" w14:paraId="0000020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0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0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Redirect vers page login       │</w:t>
      </w:r>
      <w:r w:rsidDel="00000000" w:rsidR="00000000" w:rsidRPr="00000000">
        <w:rPr>
          <w:rtl w:val="0"/>
        </w:rPr>
      </w:r>
    </w:p>
    <w:p w:rsidR="00000000" w:rsidDel="00000000" w:rsidP="00000000" w:rsidRDefault="00000000" w:rsidRPr="00000000" w14:paraId="0000020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0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0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w:t>
      </w:r>
      <w:r w:rsidDel="00000000" w:rsidR="00000000" w:rsidRPr="00000000">
        <w:rPr>
          <w:rtl w:val="0"/>
        </w:rPr>
      </w:r>
    </w:p>
    <w:p w:rsidR="00000000" w:rsidDel="00000000" w:rsidP="00000000" w:rsidRDefault="00000000" w:rsidRPr="00000000" w14:paraId="0000020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3 — PAGE DE CONSENTEMENT ASPSP (EXIGENCE DSP2 ART. 5 RTS)               │</w:t>
      </w:r>
      <w:r w:rsidDel="00000000" w:rsidR="00000000" w:rsidRPr="00000000">
        <w:rPr>
          <w:rtl w:val="0"/>
        </w:rPr>
      </w:r>
    </w:p>
    <w:p w:rsidR="00000000" w:rsidDel="00000000" w:rsidP="00000000" w:rsidRDefault="00000000" w:rsidRPr="00000000" w14:paraId="0000020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0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L'ASPSP récupère les détails RAR depuis sa session interne (request_uri)      │</w:t>
      </w:r>
      <w:r w:rsidDel="00000000" w:rsidR="00000000" w:rsidRPr="00000000">
        <w:rPr>
          <w:rtl w:val="0"/>
        </w:rPr>
      </w:r>
    </w:p>
    <w:p w:rsidR="00000000" w:rsidDel="00000000" w:rsidP="00000000" w:rsidRDefault="00000000" w:rsidRPr="00000000" w14:paraId="0000020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et affiche au PSU :                                                            │</w:t>
      </w:r>
      <w:r w:rsidDel="00000000" w:rsidR="00000000" w:rsidRPr="00000000">
        <w:rPr>
          <w:rtl w:val="0"/>
        </w:rPr>
      </w:r>
    </w:p>
    <w:p w:rsidR="00000000" w:rsidDel="00000000" w:rsidP="00000000" w:rsidRDefault="00000000" w:rsidRPr="00000000" w14:paraId="0000020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1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1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CONFIRMATION DE PAIEMENT                                     ║              │</w:t>
      </w:r>
      <w:r w:rsidDel="00000000" w:rsidR="00000000" w:rsidRPr="00000000">
        <w:rPr>
          <w:rtl w:val="0"/>
        </w:rPr>
      </w:r>
    </w:p>
    <w:p w:rsidR="00000000" w:rsidDel="00000000" w:rsidP="00000000" w:rsidRDefault="00000000" w:rsidRPr="00000000" w14:paraId="0000021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21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Application demandeuse : PISP MarchandShop                  ║              │</w:t>
      </w:r>
      <w:r w:rsidDel="00000000" w:rsidR="00000000" w:rsidRPr="00000000">
        <w:rPr>
          <w:rtl w:val="0"/>
        </w:rPr>
      </w:r>
    </w:p>
    <w:p w:rsidR="00000000" w:rsidDel="00000000" w:rsidP="00000000" w:rsidRDefault="00000000" w:rsidRPr="00000000" w14:paraId="0000021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              │</w:t>
      </w:r>
      <w:r w:rsidDel="00000000" w:rsidR="00000000" w:rsidRPr="00000000">
        <w:rPr>
          <w:rtl w:val="0"/>
        </w:rPr>
      </w:r>
    </w:p>
    <w:p w:rsidR="00000000" w:rsidDel="00000000" w:rsidP="00000000" w:rsidRDefault="00000000" w:rsidRPr="00000000" w14:paraId="0000021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Bénéficiaire  : Dupont Jean                                 ║              │</w:t>
      </w:r>
      <w:r w:rsidDel="00000000" w:rsidR="00000000" w:rsidRPr="00000000">
        <w:rPr>
          <w:rtl w:val="0"/>
        </w:rPr>
      </w:r>
    </w:p>
    <w:p w:rsidR="00000000" w:rsidDel="00000000" w:rsidP="00000000" w:rsidRDefault="00000000" w:rsidRPr="00000000" w14:paraId="0000021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IBAN          : FR76 1234 5600 0123 4567 8901               ║              │</w:t>
      </w:r>
      <w:r w:rsidDel="00000000" w:rsidR="00000000" w:rsidRPr="00000000">
        <w:rPr>
          <w:rtl w:val="0"/>
        </w:rPr>
      </w:r>
    </w:p>
    <w:p w:rsidR="00000000" w:rsidDel="00000000" w:rsidP="00000000" w:rsidRDefault="00000000" w:rsidRPr="00000000" w14:paraId="0000021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Montant       : 250,00 EUR                                  ║              │</w:t>
      </w:r>
      <w:r w:rsidDel="00000000" w:rsidR="00000000" w:rsidRPr="00000000">
        <w:rPr>
          <w:rtl w:val="0"/>
        </w:rPr>
      </w:r>
    </w:p>
    <w:p w:rsidR="00000000" w:rsidDel="00000000" w:rsidP="00000000" w:rsidRDefault="00000000" w:rsidRPr="00000000" w14:paraId="0000021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Motif         : Facture 2024-0081                           ║              │</w:t>
      </w:r>
      <w:r w:rsidDel="00000000" w:rsidR="00000000" w:rsidRPr="00000000">
        <w:rPr>
          <w:rtl w:val="0"/>
        </w:rPr>
      </w:r>
    </w:p>
    <w:p w:rsidR="00000000" w:rsidDel="00000000" w:rsidP="00000000" w:rsidRDefault="00000000" w:rsidRPr="00000000" w14:paraId="0000021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Date d'exéc.  : 15 mars 2024                               ║              │</w:t>
      </w:r>
      <w:r w:rsidDel="00000000" w:rsidR="00000000" w:rsidRPr="00000000">
        <w:rPr>
          <w:rtl w:val="0"/>
        </w:rPr>
      </w:r>
    </w:p>
    <w:p w:rsidR="00000000" w:rsidDel="00000000" w:rsidP="00000000" w:rsidRDefault="00000000" w:rsidRPr="00000000" w14:paraId="0000021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              │</w:t>
      </w:r>
      <w:r w:rsidDel="00000000" w:rsidR="00000000" w:rsidRPr="00000000">
        <w:rPr>
          <w:rtl w:val="0"/>
        </w:rPr>
      </w:r>
    </w:p>
    <w:p w:rsidR="00000000" w:rsidDel="00000000" w:rsidP="00000000" w:rsidRDefault="00000000" w:rsidRPr="00000000" w14:paraId="0000021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Compte débité : Compte Courant FR76... (se terminant 8901)  ║              │</w:t>
      </w:r>
      <w:r w:rsidDel="00000000" w:rsidR="00000000" w:rsidRPr="00000000">
        <w:rPr>
          <w:rtl w:val="0"/>
        </w:rPr>
      </w:r>
    </w:p>
    <w:p w:rsidR="00000000" w:rsidDel="00000000" w:rsidP="00000000" w:rsidRDefault="00000000" w:rsidRPr="00000000" w14:paraId="0000021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w:t>
      </w:r>
      <w:r w:rsidDel="00000000" w:rsidR="00000000" w:rsidRPr="00000000">
        <w:rPr>
          <w:rtl w:val="0"/>
        </w:rPr>
      </w:r>
    </w:p>
    <w:p w:rsidR="00000000" w:rsidDel="00000000" w:rsidP="00000000" w:rsidRDefault="00000000" w:rsidRPr="00000000" w14:paraId="0000021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En confirmant, vous autorisez ce paiement unique.       ║              │</w:t>
      </w:r>
      <w:r w:rsidDel="00000000" w:rsidR="00000000" w:rsidRPr="00000000">
        <w:rPr>
          <w:rtl w:val="0"/>
        </w:rPr>
      </w:r>
    </w:p>
    <w:p w:rsidR="00000000" w:rsidDel="00000000" w:rsidP="00000000" w:rsidRDefault="00000000" w:rsidRPr="00000000" w14:paraId="0000021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1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2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NOTE : L'affichage des détails AVANT la SCA est obligatoire (Dynamic Linking) │</w:t>
      </w:r>
      <w:r w:rsidDel="00000000" w:rsidR="00000000" w:rsidRPr="00000000">
        <w:rPr>
          <w:rtl w:val="0"/>
        </w:rPr>
      </w:r>
    </w:p>
    <w:p w:rsidR="00000000" w:rsidDel="00000000" w:rsidP="00000000" w:rsidRDefault="00000000" w:rsidRPr="00000000" w14:paraId="0000022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w:t>
      </w:r>
      <w:r w:rsidDel="00000000" w:rsidR="00000000" w:rsidRPr="00000000">
        <w:rPr>
          <w:rtl w:val="0"/>
        </w:rPr>
      </w:r>
    </w:p>
    <w:p w:rsidR="00000000" w:rsidDel="00000000" w:rsidP="00000000" w:rsidRDefault="00000000" w:rsidRPr="00000000" w14:paraId="0000022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2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2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4 — PSU s'authentifie (SCA) et confirme             │  │</w:t>
      </w:r>
      <w:r w:rsidDel="00000000" w:rsidR="00000000" w:rsidRPr="00000000">
        <w:rPr>
          <w:rtl w:val="0"/>
        </w:rPr>
      </w:r>
    </w:p>
    <w:p w:rsidR="00000000" w:rsidDel="00000000" w:rsidP="00000000" w:rsidRDefault="00000000" w:rsidRPr="00000000" w14:paraId="0000022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2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2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PSU : mot de passe + OTP ──│</w:t>
      </w:r>
      <w:r w:rsidDel="00000000" w:rsidR="00000000" w:rsidRPr="00000000">
        <w:rPr>
          <w:rtl w:val="0"/>
        </w:rPr>
      </w:r>
    </w:p>
    <w:p w:rsidR="00000000" w:rsidDel="00000000" w:rsidP="00000000" w:rsidRDefault="00000000" w:rsidRPr="00000000" w14:paraId="0000022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(ou FIDO2/WebAuthn)   │</w:t>
      </w:r>
      <w:r w:rsidDel="00000000" w:rsidR="00000000" w:rsidRPr="00000000">
        <w:rPr>
          <w:rtl w:val="0"/>
        </w:rPr>
      </w:r>
    </w:p>
    <w:p w:rsidR="00000000" w:rsidDel="00000000" w:rsidP="00000000" w:rsidRDefault="00000000" w:rsidRPr="00000000" w14:paraId="0000022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2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L'ASPSP génère le Dynamic Link  │</w:t>
      </w:r>
      <w:r w:rsidDel="00000000" w:rsidR="00000000" w:rsidRPr="00000000">
        <w:rPr>
          <w:rtl w:val="0"/>
        </w:rPr>
      </w:r>
    </w:p>
    <w:p w:rsidR="00000000" w:rsidDel="00000000" w:rsidP="00000000" w:rsidRDefault="00000000" w:rsidRPr="00000000" w14:paraId="0000022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HMAC(SCA_key, amount||IBAN||date)│</w:t>
      </w:r>
      <w:r w:rsidDel="00000000" w:rsidR="00000000" w:rsidRPr="00000000">
        <w:rPr>
          <w:rtl w:val="0"/>
        </w:rPr>
      </w:r>
    </w:p>
    <w:p w:rsidR="00000000" w:rsidDel="00000000" w:rsidP="00000000" w:rsidRDefault="00000000" w:rsidRPr="00000000" w14:paraId="0000022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lié au paiement spécifique      │</w:t>
      </w:r>
      <w:r w:rsidDel="00000000" w:rsidR="00000000" w:rsidRPr="00000000">
        <w:rPr>
          <w:rtl w:val="0"/>
        </w:rPr>
      </w:r>
    </w:p>
    <w:p w:rsidR="00000000" w:rsidDel="00000000" w:rsidP="00000000" w:rsidRDefault="00000000" w:rsidRPr="00000000" w14:paraId="0000022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2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2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Redirect + authorization_code  │</w:t>
      </w:r>
      <w:r w:rsidDel="00000000" w:rsidR="00000000" w:rsidRPr="00000000">
        <w:rPr>
          <w:rtl w:val="0"/>
        </w:rPr>
      </w:r>
    </w:p>
    <w:p w:rsidR="00000000" w:rsidDel="00000000" w:rsidP="00000000" w:rsidRDefault="00000000" w:rsidRPr="00000000" w14:paraId="0000023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3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3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5 — PISP échange le code contre les tokens          │  │</w:t>
      </w:r>
      <w:r w:rsidDel="00000000" w:rsidR="00000000" w:rsidRPr="00000000">
        <w:rPr>
          <w:rtl w:val="0"/>
        </w:rPr>
      </w:r>
    </w:p>
    <w:p w:rsidR="00000000" w:rsidDel="00000000" w:rsidP="00000000" w:rsidRDefault="00000000" w:rsidRPr="00000000" w14:paraId="0000023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3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3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POST /token { code + code_verifier + DPoP-Proof }       │</w:t>
      </w:r>
      <w:r w:rsidDel="00000000" w:rsidR="00000000" w:rsidRPr="00000000">
        <w:rPr>
          <w:rtl w:val="0"/>
        </w:rPr>
      </w:r>
    </w:p>
    <w:p w:rsidR="00000000" w:rsidDel="00000000" w:rsidP="00000000" w:rsidRDefault="00000000" w:rsidRPr="00000000" w14:paraId="0000023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3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3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3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access_token (contient authorization_details RAR),   │</w:t>
      </w:r>
      <w:r w:rsidDel="00000000" w:rsidR="00000000" w:rsidRPr="00000000">
        <w:rPr>
          <w:rtl w:val="0"/>
        </w:rPr>
      </w:r>
    </w:p>
    <w:p w:rsidR="00000000" w:rsidDel="00000000" w:rsidP="00000000" w:rsidRDefault="00000000" w:rsidRPr="00000000" w14:paraId="0000023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payment_id: "PAY-2024-XYZ",                         │</w:t>
      </w:r>
      <w:r w:rsidDel="00000000" w:rsidR="00000000" w:rsidRPr="00000000">
        <w:rPr>
          <w:rtl w:val="0"/>
        </w:rPr>
      </w:r>
    </w:p>
    <w:p w:rsidR="00000000" w:rsidDel="00000000" w:rsidP="00000000" w:rsidRDefault="00000000" w:rsidRPr="00000000" w14:paraId="0000023B">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token_type: "DPoP" }                                 │</w:t>
      </w:r>
      <w:r w:rsidDel="00000000" w:rsidR="00000000" w:rsidRPr="00000000">
        <w:rPr>
          <w:rtl w:val="0"/>
        </w:rPr>
      </w:r>
    </w:p>
    <w:p w:rsidR="00000000" w:rsidDel="00000000" w:rsidP="00000000" w:rsidRDefault="00000000" w:rsidRPr="00000000" w14:paraId="0000023C">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3D">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3E">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ÉTAPE 6 — PISP soumet le paiement (usage unique du token) │  │</w:t>
      </w:r>
      <w:r w:rsidDel="00000000" w:rsidR="00000000" w:rsidRPr="00000000">
        <w:rPr>
          <w:rtl w:val="0"/>
        </w:rPr>
      </w:r>
    </w:p>
    <w:p w:rsidR="00000000" w:rsidDel="00000000" w:rsidP="00000000" w:rsidRDefault="00000000" w:rsidRPr="00000000" w14:paraId="0000023F">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40">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41">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POST /payments       │                                 │</w:t>
      </w:r>
      <w:r w:rsidDel="00000000" w:rsidR="00000000" w:rsidRPr="00000000">
        <w:rPr>
          <w:rtl w:val="0"/>
        </w:rPr>
      </w:r>
    </w:p>
    <w:p w:rsidR="00000000" w:rsidDel="00000000" w:rsidP="00000000" w:rsidRDefault="00000000" w:rsidRPr="00000000" w14:paraId="00000242">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Authorization: DPoP &lt;access_token&gt;                    │</w:t>
      </w:r>
      <w:r w:rsidDel="00000000" w:rsidR="00000000" w:rsidRPr="00000000">
        <w:rPr>
          <w:rtl w:val="0"/>
        </w:rPr>
      </w:r>
    </w:p>
    <w:p w:rsidR="00000000" w:rsidDel="00000000" w:rsidP="00000000" w:rsidRDefault="00000000" w:rsidRPr="00000000" w14:paraId="00000243">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DPoP: &lt;new DPoP-Proof&gt;                                │</w:t>
      </w:r>
      <w:r w:rsidDel="00000000" w:rsidR="00000000" w:rsidRPr="00000000">
        <w:rPr>
          <w:rtl w:val="0"/>
        </w:rPr>
      </w:r>
    </w:p>
    <w:p w:rsidR="00000000" w:rsidDel="00000000" w:rsidP="00000000" w:rsidRDefault="00000000" w:rsidRPr="00000000" w14:paraId="00000244">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Body: { creditorIban, amount, ... }                   │</w:t>
      </w:r>
      <w:r w:rsidDel="00000000" w:rsidR="00000000" w:rsidRPr="00000000">
        <w:rPr>
          <w:rtl w:val="0"/>
        </w:rPr>
      </w:r>
    </w:p>
    <w:p w:rsidR="00000000" w:rsidDel="00000000" w:rsidP="00000000" w:rsidRDefault="00000000" w:rsidRPr="00000000" w14:paraId="00000245">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w:t>
      </w:r>
      <w:r w:rsidDel="00000000" w:rsidR="00000000" w:rsidRPr="00000000">
        <w:rPr>
          <w:rtl w:val="0"/>
        </w:rPr>
      </w:r>
    </w:p>
    <w:p w:rsidR="00000000" w:rsidDel="00000000" w:rsidP="00000000" w:rsidRDefault="00000000" w:rsidRPr="00000000" w14:paraId="00000246">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Valide : token non expiré,      │</w:t>
      </w:r>
      <w:r w:rsidDel="00000000" w:rsidR="00000000" w:rsidRPr="00000000">
        <w:rPr>
          <w:rtl w:val="0"/>
        </w:rPr>
      </w:r>
    </w:p>
    <w:p w:rsidR="00000000" w:rsidDel="00000000" w:rsidP="00000000" w:rsidRDefault="00000000" w:rsidRPr="00000000" w14:paraId="00000247">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DPoP binding, authorization_details│</w:t>
      </w:r>
      <w:r w:rsidDel="00000000" w:rsidR="00000000" w:rsidRPr="00000000">
        <w:rPr>
          <w:rtl w:val="0"/>
        </w:rPr>
      </w:r>
    </w:p>
    <w:p w:rsidR="00000000" w:rsidDel="00000000" w:rsidP="00000000" w:rsidRDefault="00000000" w:rsidRPr="00000000" w14:paraId="00000248">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 corps de la requête           │</w:t>
      </w:r>
      <w:r w:rsidDel="00000000" w:rsidR="00000000" w:rsidRPr="00000000">
        <w:rPr>
          <w:rtl w:val="0"/>
        </w:rPr>
      </w:r>
    </w:p>
    <w:p w:rsidR="00000000" w:rsidDel="00000000" w:rsidP="00000000" w:rsidRDefault="00000000" w:rsidRPr="00000000" w14:paraId="00000249">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w:t>
      </w:r>
      <w:r w:rsidDel="00000000" w:rsidR="00000000" w:rsidRPr="00000000">
        <w:rPr>
          <w:rtl w:val="0"/>
        </w:rPr>
      </w:r>
    </w:p>
    <w:p w:rsidR="00000000" w:rsidDel="00000000" w:rsidP="00000000" w:rsidRDefault="00000000" w:rsidRPr="00000000" w14:paraId="0000024A">
      <w:pPr>
        <w:shd w:fill="1e293b" w:val="clear"/>
        <w:spacing w:after="0" w:before="0" w:lineRule="auto"/>
        <w:rPr/>
      </w:pPr>
      <w:r w:rsidDel="00000000" w:rsidR="00000000" w:rsidRPr="00000000">
        <w:rPr>
          <w:rFonts w:ascii="Courier New" w:cs="Courier New" w:eastAsia="Courier New" w:hAnsi="Courier New"/>
          <w:color w:val="7dd3fc"/>
          <w:sz w:val="14"/>
          <w:szCs w:val="14"/>
          <w:rtl w:val="0"/>
        </w:rPr>
        <w:t xml:space="preserve">         │  { paymentId, status: "AcceptedSettlementInProcess" }   │</w:t>
      </w:r>
      <w:r w:rsidDel="00000000" w:rsidR="00000000" w:rsidRPr="00000000">
        <w:rPr>
          <w:rtl w:val="0"/>
        </w:rPr>
      </w:r>
    </w:p>
    <w:p w:rsidR="00000000" w:rsidDel="00000000" w:rsidP="00000000" w:rsidRDefault="00000000" w:rsidRPr="00000000" w14:paraId="0000024B">
      <w:pPr>
        <w:spacing w:after="40" w:before="40" w:lineRule="auto"/>
        <w:rPr/>
      </w:pPr>
      <w:r w:rsidDel="00000000" w:rsidR="00000000" w:rsidRPr="00000000">
        <w:rPr>
          <w:rtl w:val="0"/>
        </w:rPr>
      </w:r>
    </w:p>
    <w:tbl>
      <w:tblPr>
        <w:tblStyle w:val="Table16"/>
        <w:tblW w:w="9360.0" w:type="dxa"/>
        <w:jc w:val="left"/>
        <w:tblBorders>
          <w:top w:color="d97706" w:space="0" w:sz="8" w:val="single"/>
          <w:left w:color="d97706" w:space="0" w:sz="8" w:val="single"/>
          <w:bottom w:color="d97706" w:space="0" w:sz="8" w:val="single"/>
          <w:right w:color="d97706"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d97706" w:val="clear"/>
            <w:tcMar>
              <w:top w:w="80.0" w:type="dxa"/>
              <w:left w:w="80.0" w:type="dxa"/>
              <w:bottom w:w="80.0" w:type="dxa"/>
              <w:right w:w="80.0" w:type="dxa"/>
            </w:tcMar>
            <w:vAlign w:val="center"/>
          </w:tcPr>
          <w:p w:rsidR="00000000" w:rsidDel="00000000" w:rsidP="00000000" w:rsidRDefault="00000000" w:rsidRPr="00000000" w14:paraId="0000024C">
            <w:pPr>
              <w:rPr/>
            </w:pPr>
            <w:r w:rsidDel="00000000" w:rsidR="00000000" w:rsidRPr="00000000">
              <w:rPr>
                <w:rtl w:val="0"/>
              </w:rPr>
            </w:r>
          </w:p>
        </w:tc>
        <w:tc>
          <w:tcPr>
            <w:shd w:fill="fef3c7" w:val="clear"/>
            <w:tcMar>
              <w:top w:w="120.0" w:type="dxa"/>
              <w:left w:w="200.0" w:type="dxa"/>
              <w:bottom w:w="120.0" w:type="dxa"/>
              <w:right w:w="200.0" w:type="dxa"/>
            </w:tcMar>
          </w:tcPr>
          <w:p w:rsidR="00000000" w:rsidDel="00000000" w:rsidP="00000000" w:rsidRDefault="00000000" w:rsidRPr="00000000" w14:paraId="0000024D">
            <w:pPr>
              <w:spacing w:after="60" w:before="0" w:lineRule="auto"/>
              <w:rPr/>
            </w:pPr>
            <w:r w:rsidDel="00000000" w:rsidR="00000000" w:rsidRPr="00000000">
              <w:rPr>
                <w:rFonts w:ascii="Arial" w:cs="Arial" w:eastAsia="Arial" w:hAnsi="Arial"/>
                <w:b w:val="1"/>
                <w:bCs w:val="1"/>
                <w:color w:val="d97706"/>
                <w:sz w:val="22"/>
                <w:szCs w:val="22"/>
                <w:rtl w:val="0"/>
              </w:rPr>
              <w:t xml:space="preserve">⚖️  Exigence Dynamic Linking (Art. 5 RTS DSP2)</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Arial" w:cs="Arial" w:eastAsia="Arial" w:hAnsi="Arial"/>
                <w:color w:val="111827"/>
                <w:sz w:val="20"/>
                <w:szCs w:val="20"/>
                <w:rtl w:val="0"/>
              </w:rPr>
              <w:t xml:space="preserve">L'affichage des détails du paiement (montant + bénéficiaire) sur la page de consentement AVANT la SCA est une obligation réglementaire DSP2. Le code d'authentification doit être calculé sur ces données spécifiques. Il est impossible d'approuver un paiement sans voir exactement ce que l'on autorise. Le RAR (RFC 9396) est le mécanisme technique qui transporte ces détails de manière intègre et auditable.</w:t>
            </w:r>
            <w:r w:rsidDel="00000000" w:rsidR="00000000" w:rsidRPr="00000000">
              <w:rPr>
                <w:rtl w:val="0"/>
              </w:rPr>
            </w:r>
          </w:p>
        </w:tc>
      </w:tr>
    </w:tbl>
    <w:p w:rsidR="00000000" w:rsidDel="00000000" w:rsidP="00000000" w:rsidRDefault="00000000" w:rsidRPr="00000000" w14:paraId="0000024F">
      <w:pPr>
        <w:spacing w:after="40" w:before="40" w:lineRule="auto"/>
        <w:rPr/>
      </w:pPr>
      <w:r w:rsidDel="00000000" w:rsidR="00000000" w:rsidRPr="00000000">
        <w:rPr>
          <w:rtl w:val="0"/>
        </w:rPr>
      </w:r>
    </w:p>
    <w:p w:rsidR="00000000" w:rsidDel="00000000" w:rsidP="00000000" w:rsidRDefault="00000000" w:rsidRPr="00000000" w14:paraId="00000250">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Code Mermaid (MMD) — PAR + RAR + Consentement Paiement DSP2</w:t>
      </w:r>
      <w:r w:rsidDel="00000000" w:rsidR="00000000" w:rsidRPr="00000000">
        <w:rPr>
          <w:rtl w:val="0"/>
        </w:rPr>
      </w:r>
    </w:p>
    <w:p w:rsidR="00000000" w:rsidDel="00000000" w:rsidP="00000000" w:rsidRDefault="00000000" w:rsidRPr="00000000" w14:paraId="00000251">
      <w:pPr>
        <w:spacing w:after="40" w:before="40" w:lineRule="auto"/>
        <w:rPr/>
      </w:pPr>
      <w:r w:rsidDel="00000000" w:rsidR="00000000" w:rsidRPr="00000000">
        <w:rPr>
          <w:rtl w:val="0"/>
        </w:rPr>
      </w:r>
    </w:p>
    <w:p w:rsidR="00000000" w:rsidDel="00000000" w:rsidP="00000000" w:rsidRDefault="00000000" w:rsidRPr="00000000" w14:paraId="00000252">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sequenceDiagram</w:t>
      </w:r>
    </w:p>
    <w:p w:rsidR="00000000" w:rsidDel="00000000" w:rsidP="00000000" w:rsidRDefault="00000000" w:rsidRPr="00000000" w14:paraId="00000253">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autonumber</w:t>
      </w:r>
    </w:p>
    <w:p w:rsidR="00000000" w:rsidDel="00000000" w:rsidP="00000000" w:rsidRDefault="00000000" w:rsidRPr="00000000" w14:paraId="00000254">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actor User as User (Client LBP)</w:t>
      </w:r>
    </w:p>
    <w:p w:rsidR="00000000" w:rsidDel="00000000" w:rsidP="00000000" w:rsidRDefault="00000000" w:rsidRPr="00000000" w14:paraId="00000255">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Browser as Browser (App Ma Banque LBP)</w:t>
      </w:r>
    </w:p>
    <w:p w:rsidR="00000000" w:rsidDel="00000000" w:rsidP="00000000" w:rsidRDefault="00000000" w:rsidRPr="00000000" w14:paraId="00000256">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Client as Client (Frontend LBP)</w:t>
      </w:r>
    </w:p>
    <w:p w:rsidR="00000000" w:rsidDel="00000000" w:rsidP="00000000" w:rsidRDefault="00000000" w:rsidRPr="00000000" w14:paraId="00000257">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AS as Authorization Server LBP</w:t>
      </w:r>
    </w:p>
    <w:p w:rsidR="00000000" w:rsidDel="00000000" w:rsidP="00000000" w:rsidRDefault="00000000" w:rsidRPr="00000000" w14:paraId="00000258">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participant RS as Resource Server LBP</w:t>
      </w:r>
    </w:p>
    <w:p w:rsidR="00000000" w:rsidDel="00000000" w:rsidP="00000000" w:rsidRDefault="00000000" w:rsidRPr="00000000" w14:paraId="00000259">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5A">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User-&gt;&gt;Browser: 1. Initie un virement loyer 650 EUR vers Dupont Jean</w:t>
      </w:r>
    </w:p>
    <w:p w:rsidR="00000000" w:rsidDel="00000000" w:rsidP="00000000" w:rsidRDefault="00000000" w:rsidRPr="00000000" w14:paraId="0000025B">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5C">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Client: 2. Prépare authorization_details RAR (RFC 9396)&lt;br/&gt;type: payment_initiation, amount: 650.00 EUR,&lt;br/&gt;creditorName: Dupont Jean, creditorIban: FR7612345600012345678901,&lt;br/&gt;remittanceInfo: Loyer Mars 2024</w:t>
      </w:r>
    </w:p>
    <w:p w:rsidR="00000000" w:rsidDel="00000000" w:rsidP="00000000" w:rsidRDefault="00000000" w:rsidRPr="00000000" w14:paraId="0000025D">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5E">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Client-&gt;&gt;AS: 3. POST /as/par (RFC 9126)&lt;br/&gt;response_type: code, client_id, scope: openid payment:initiate,&lt;br/&gt;code_challenge PKCE S256, authorization_details: [...]</w:t>
      </w:r>
    </w:p>
    <w:p w:rsidR="00000000" w:rsidDel="00000000" w:rsidP="00000000" w:rsidRDefault="00000000" w:rsidRPr="00000000" w14:paraId="0000025F">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0">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AS--&gt;&gt;Client: 4. { request_uri: urn:ietf:params:oauth:request_uri:XYZ, expires_in: 60 }</w:t>
      </w:r>
    </w:p>
    <w:p w:rsidR="00000000" w:rsidDel="00000000" w:rsidP="00000000" w:rsidRDefault="00000000" w:rsidRPr="00000000" w14:paraId="00000261">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2">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Client-&gt;&gt;Browser: 5. Redirect /authorize?client_id=lbp-app&amp;request_uri=urn:...XYZ</w:t>
      </w:r>
    </w:p>
    <w:p w:rsidR="00000000" w:rsidDel="00000000" w:rsidP="00000000" w:rsidRDefault="00000000" w:rsidRPr="00000000" w14:paraId="00000263">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4">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Browser-&gt;&gt;AS: 6. GET /authorize</w:t>
      </w:r>
    </w:p>
    <w:p w:rsidR="00000000" w:rsidDel="00000000" w:rsidP="00000000" w:rsidRDefault="00000000" w:rsidRPr="00000000" w14:paraId="00000265">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AS-&gt;&gt;AS: 7. Recupere authorization_details depuis request_uri</w:t>
      </w:r>
    </w:p>
    <w:p w:rsidR="00000000" w:rsidDel="00000000" w:rsidP="00000000" w:rsidRDefault="00000000" w:rsidRPr="00000000" w14:paraId="00000266">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7">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AS-&gt;&gt;Browser: 8. Affiche page de consentement avec details RAR</w:t>
      </w:r>
    </w:p>
    <w:p w:rsidR="00000000" w:rsidDel="00000000" w:rsidP="00000000" w:rsidRDefault="00000000" w:rsidRPr="00000000" w14:paraId="00000268">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AS,Browser: CONFIRMATION DE VIREMENT&lt;br/&gt;Beneficiaire : Dupont Jean&lt;br/&gt;IBAN : FR76...8901&lt;br/&gt;Montant : 650,00 EUR&lt;br/&gt;Motif : Loyer Mars 2024&lt;br/&gt;Affichage AVANT SCA obligatoire (Art.5 RTS DSP2)</w:t>
      </w:r>
    </w:p>
    <w:p w:rsidR="00000000" w:rsidDel="00000000" w:rsidP="00000000" w:rsidRDefault="00000000" w:rsidRPr="00000000" w14:paraId="00000269">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A">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User-&gt;&gt;AS: 9. Confirme + SCA via empreinte digitale (FIDO2)</w:t>
      </w:r>
    </w:p>
    <w:p w:rsidR="00000000" w:rsidDel="00000000" w:rsidP="00000000" w:rsidRDefault="00000000" w:rsidRPr="00000000" w14:paraId="0000026B">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AS-&gt;&gt;AS: 10. Dynamic Linking: HMAC(cle_User, 65000 || FR7612345600012345678901 || 20240315)</w:t>
      </w:r>
    </w:p>
    <w:p w:rsidR="00000000" w:rsidDel="00000000" w:rsidP="00000000" w:rsidRDefault="00000000" w:rsidRPr="00000000" w14:paraId="0000026C">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D">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AS-&gt;&gt;Browser: 11. Redirect lbp-app://callback?code=CODE&amp;state=S&amp;iss=https://as.lbp.fr</w:t>
      </w:r>
    </w:p>
    <w:p w:rsidR="00000000" w:rsidDel="00000000" w:rsidP="00000000" w:rsidRDefault="00000000" w:rsidRPr="00000000" w14:paraId="0000026E">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6F">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Browser-&gt;&gt;Client: 12. Retourne code au Client</w:t>
      </w:r>
    </w:p>
    <w:p w:rsidR="00000000" w:rsidDel="00000000" w:rsidP="00000000" w:rsidRDefault="00000000" w:rsidRPr="00000000" w14:paraId="00000270">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1">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Client-&gt;&gt;AS: 13. POST /token { code, code_verifier, DPoP-Proof RFC 9449 }</w:t>
      </w:r>
    </w:p>
    <w:p w:rsidR="00000000" w:rsidDel="00000000" w:rsidP="00000000" w:rsidRDefault="00000000" w:rsidRPr="00000000" w14:paraId="00000272">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AS--&gt;&gt;Client: 14. { access_token DPoP-bound avec authorization_details, token_type: DPoP }</w:t>
      </w:r>
    </w:p>
    <w:p w:rsidR="00000000" w:rsidDel="00000000" w:rsidP="00000000" w:rsidRDefault="00000000" w:rsidRPr="00000000" w14:paraId="00000273">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4">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Client-&gt;&gt;RS: 15. POST /payments&lt;br/&gt;Authorization: DPoP access_token&lt;br/&gt;DPoP: new DPoP-Proof&lt;br/&gt;Body: { creditorIban: FR76...8901, amount: 650.00, remittanceInfo: Loyer Mars 2024 }</w:t>
      </w:r>
    </w:p>
    <w:p w:rsidR="00000000" w:rsidDel="00000000" w:rsidP="00000000" w:rsidRDefault="00000000" w:rsidRPr="00000000" w14:paraId="00000275">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6">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RS-&gt;&gt;RS: 16. Valide DPoP binding&lt;br/&gt;Verifie authorization_details == body&lt;br/&gt;Idempotency check (Idempotency-Key header)</w:t>
      </w:r>
    </w:p>
    <w:p w:rsidR="00000000" w:rsidDel="00000000" w:rsidP="00000000" w:rsidRDefault="00000000" w:rsidRPr="00000000" w14:paraId="00000277">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8">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RS--&gt;&gt;Client: 17. { paymentId: PAY-2024-LBP-001, status: AcceptedSettlementInProcess }</w:t>
      </w:r>
    </w:p>
    <w:p w:rsidR="00000000" w:rsidDel="00000000" w:rsidP="00000000" w:rsidRDefault="00000000" w:rsidRPr="00000000" w14:paraId="00000279">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A">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Client-&gt;&gt;Browser: 18. Affiche confirmation virement</w:t>
      </w:r>
    </w:p>
    <w:p w:rsidR="00000000" w:rsidDel="00000000" w:rsidP="00000000" w:rsidRDefault="00000000" w:rsidRPr="00000000" w14:paraId="0000027B">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C">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Browser--&gt;&gt;User: 19. Virement confirme - Loyer Mars 2024 - 650,00 EUR</w:t>
      </w:r>
    </w:p>
    <w:p w:rsidR="00000000" w:rsidDel="00000000" w:rsidP="00000000" w:rsidRDefault="00000000" w:rsidRPr="00000000" w14:paraId="0000027D">
      <w:pPr>
        <w:shd w:fill="0f172a" w:val="clear"/>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7E">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Client,RS: Token a usage unique - scope payment:initiate one-shot</w:t>
      </w:r>
    </w:p>
    <w:p w:rsidR="00000000" w:rsidDel="00000000" w:rsidP="00000000" w:rsidRDefault="00000000" w:rsidRPr="00000000" w14:paraId="0000027F">
      <w:pPr>
        <w:shd w:fill="0f172a" w:val="clear"/>
        <w:rPr>
          <w:rFonts w:ascii="Courier New" w:cs="Courier New" w:eastAsia="Courier New" w:hAnsi="Courier New"/>
          <w:color w:val="a3e635"/>
          <w:sz w:val="15"/>
          <w:szCs w:val="15"/>
        </w:rPr>
      </w:pPr>
      <w:r w:rsidDel="00000000" w:rsidR="00000000" w:rsidRPr="00000000">
        <w:rPr>
          <w:rFonts w:ascii="Courier New" w:cs="Courier New" w:eastAsia="Courier New" w:hAnsi="Courier New"/>
          <w:color w:val="a3e635"/>
          <w:sz w:val="15"/>
          <w:szCs w:val="15"/>
          <w:rtl w:val="0"/>
        </w:rPr>
        <w:t xml:space="preserve">    Note over AS,Browser: RGPD : journaliser consentement + timestamp + IP + device</w:t>
      </w:r>
    </w:p>
    <w:p w:rsidR="00000000" w:rsidDel="00000000" w:rsidP="00000000" w:rsidRDefault="00000000" w:rsidRPr="00000000" w14:paraId="00000280">
      <w:pPr>
        <w:shd w:fill="0f172a" w:val="clear"/>
        <w:spacing w:after="0" w:before="0" w:lineRule="auto"/>
        <w:rPr>
          <w:rFonts w:ascii="Courier New" w:cs="Courier New" w:eastAsia="Courier New" w:hAnsi="Courier New"/>
          <w:color w:val="a3e635"/>
          <w:sz w:val="15"/>
          <w:szCs w:val="15"/>
        </w:rPr>
      </w:pPr>
      <w:r w:rsidDel="00000000" w:rsidR="00000000" w:rsidRPr="00000000">
        <w:rPr>
          <w:rtl w:val="0"/>
        </w:rPr>
      </w:r>
    </w:p>
    <w:p w:rsidR="00000000" w:rsidDel="00000000" w:rsidP="00000000" w:rsidRDefault="00000000" w:rsidRPr="00000000" w14:paraId="00000281">
      <w:pPr>
        <w:spacing w:after="40" w:before="4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ffffff"/>
                <w:sz w:val="48"/>
                <w:szCs w:val="48"/>
                <w:rtl w:val="0"/>
              </w:rPr>
              <w:t xml:space="preserve">4</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284">
            <w:pPr>
              <w:spacing w:after="40" w:before="0" w:lineRule="auto"/>
              <w:rPr/>
            </w:pPr>
            <w:r w:rsidDel="00000000" w:rsidR="00000000" w:rsidRPr="00000000">
              <w:rPr>
                <w:rFonts w:ascii="Arial" w:cs="Arial" w:eastAsia="Arial" w:hAnsi="Arial"/>
                <w:b w:val="1"/>
                <w:bCs w:val="1"/>
                <w:color w:val="1b3a6b"/>
                <w:sz w:val="32"/>
                <w:szCs w:val="32"/>
                <w:rtl w:val="0"/>
              </w:rPr>
              <w:t xml:space="preserve">Applications Transactionnelles Bancaires</w:t>
            </w: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w:cs="Arial" w:eastAsia="Arial" w:hAnsi="Arial"/>
                <w:color w:val="374151"/>
                <w:sz w:val="20"/>
                <w:szCs w:val="20"/>
                <w:rtl w:val="0"/>
              </w:rPr>
              <w:t xml:space="preserve">Exigences de sécurité renforcées · FAPI · PCI DSS · SCA</w:t>
            </w:r>
            <w:r w:rsidDel="00000000" w:rsidR="00000000" w:rsidRPr="00000000">
              <w:rPr>
                <w:rtl w:val="0"/>
              </w:rPr>
            </w:r>
          </w:p>
        </w:tc>
      </w:tr>
    </w:tbl>
    <w:p w:rsidR="00000000" w:rsidDel="00000000" w:rsidP="00000000" w:rsidRDefault="00000000" w:rsidRPr="00000000" w14:paraId="00000286">
      <w:pPr>
        <w:spacing w:after="40" w:before="40" w:lineRule="auto"/>
        <w:rPr/>
      </w:pPr>
      <w:r w:rsidDel="00000000" w:rsidR="00000000" w:rsidRPr="00000000">
        <w:rPr>
          <w:rtl w:val="0"/>
        </w:rPr>
      </w:r>
    </w:p>
    <w:p w:rsidR="00000000" w:rsidDel="00000000" w:rsidP="00000000" w:rsidRDefault="00000000" w:rsidRPr="00000000" w14:paraId="00000287">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4.1  Périmètre et Classification</w:t>
      </w:r>
      <w:r w:rsidDel="00000000" w:rsidR="00000000" w:rsidRPr="00000000">
        <w:rPr>
          <w:rtl w:val="0"/>
        </w:rPr>
      </w:r>
    </w:p>
    <w:p w:rsidR="00000000" w:rsidDel="00000000" w:rsidP="00000000" w:rsidRDefault="00000000" w:rsidRPr="00000000" w14:paraId="00000288">
      <w:pPr>
        <w:spacing w:after="80" w:before="60" w:lineRule="auto"/>
        <w:rPr/>
      </w:pPr>
      <w:r w:rsidDel="00000000" w:rsidR="00000000" w:rsidRPr="00000000">
        <w:rPr>
          <w:rFonts w:ascii="Arial" w:cs="Arial" w:eastAsia="Arial" w:hAnsi="Arial"/>
          <w:color w:val="111827"/>
          <w:sz w:val="22"/>
          <w:szCs w:val="22"/>
          <w:rtl w:val="0"/>
        </w:rPr>
        <w:t xml:space="preserve">Les applications transactionnelles bancaires comprennent tout système traitant des paiements, virements, consultations de soldes, gestion de comptes ou d'investissements. Elles sont soumises aux réglementations les plus strictes et doivent être traitées comme des systèmes à criticité MAXIMALE.</w:t>
      </w:r>
      <w:r w:rsidDel="00000000" w:rsidR="00000000" w:rsidRPr="00000000">
        <w:rPr>
          <w:rtl w:val="0"/>
        </w:rPr>
      </w:r>
    </w:p>
    <w:p w:rsidR="00000000" w:rsidDel="00000000" w:rsidP="00000000" w:rsidRDefault="00000000" w:rsidRPr="00000000" w14:paraId="00000289">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Type d'Application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Exemples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Réglementation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111827"/>
                <w:sz w:val="20"/>
                <w:szCs w:val="20"/>
                <w:rtl w:val="0"/>
              </w:rPr>
              <w:t xml:space="preserve">Banque en ligne (ASPSP)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111827"/>
                <w:sz w:val="20"/>
                <w:szCs w:val="20"/>
                <w:rtl w:val="0"/>
              </w:rPr>
              <w:t xml:space="preserve">Portail client, app mobile bancaire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111827"/>
                <w:sz w:val="20"/>
                <w:szCs w:val="20"/>
                <w:rtl w:val="0"/>
              </w:rPr>
              <w:t xml:space="preserve">DSP2, FAPI 2.0, PCI DSS, RGPD, Basel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111827"/>
                <w:sz w:val="20"/>
                <w:szCs w:val="20"/>
                <w:rtl w:val="0"/>
              </w:rPr>
              <w:t xml:space="preserve">Agrégateur bancaire (AISP)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111827"/>
                <w:sz w:val="20"/>
                <w:szCs w:val="20"/>
                <w:rtl w:val="0"/>
              </w:rPr>
              <w:t xml:space="preserve">Budgetiseur, vue multi-banques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111827"/>
                <w:sz w:val="20"/>
                <w:szCs w:val="20"/>
                <w:rtl w:val="0"/>
              </w:rPr>
              <w:t xml:space="preserve">DSP2, eIDAS, FAPI 2.0 AISP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111827"/>
                <w:sz w:val="20"/>
                <w:szCs w:val="20"/>
                <w:rtl w:val="0"/>
              </w:rPr>
              <w:t xml:space="preserve">Initiation de paiement (PISP)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111827"/>
                <w:sz w:val="20"/>
                <w:szCs w:val="20"/>
                <w:rtl w:val="0"/>
              </w:rPr>
              <w:t xml:space="preserve">Paiement marchand, virement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111827"/>
                <w:sz w:val="20"/>
                <w:szCs w:val="20"/>
                <w:rtl w:val="0"/>
              </w:rPr>
              <w:t xml:space="preserve">DSP2 Art. 66, FAPI 2.0 PISP, ISO 20022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111827"/>
                <w:sz w:val="20"/>
                <w:szCs w:val="20"/>
                <w:rtl w:val="0"/>
              </w:rPr>
              <w:t xml:space="preserve">Portefeuille électronique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111827"/>
                <w:sz w:val="20"/>
                <w:szCs w:val="20"/>
                <w:rtl w:val="0"/>
              </w:rPr>
              <w:t xml:space="preserve">Wallet, paiement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color w:val="111827"/>
                <w:sz w:val="20"/>
                <w:szCs w:val="20"/>
                <w:rtl w:val="0"/>
              </w:rPr>
              <w:t xml:space="preserve">DSP2, PCI DSS, EMV 3DS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111827"/>
                <w:sz w:val="20"/>
                <w:szCs w:val="20"/>
                <w:rtl w:val="0"/>
              </w:rPr>
              <w:t xml:space="preserve">Trading / Investissement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111827"/>
                <w:sz w:val="20"/>
                <w:szCs w:val="20"/>
                <w:rtl w:val="0"/>
              </w:rPr>
              <w:t xml:space="preserve">Ordre de bourse, robo-advisor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color w:val="111827"/>
                <w:sz w:val="20"/>
                <w:szCs w:val="20"/>
                <w:rtl w:val="0"/>
              </w:rPr>
              <w:t xml:space="preserve">MiFID II, DSP2, FAPI 2.0</w:t>
            </w:r>
            <w:r w:rsidDel="00000000" w:rsidR="00000000" w:rsidRPr="00000000">
              <w:rPr>
                <w:rtl w:val="0"/>
              </w:rPr>
            </w:r>
          </w:p>
        </w:tc>
      </w:tr>
    </w:tbl>
    <w:p w:rsidR="00000000" w:rsidDel="00000000" w:rsidP="00000000" w:rsidRDefault="00000000" w:rsidRPr="00000000" w14:paraId="0000029C">
      <w:pPr>
        <w:spacing w:after="40" w:before="40" w:lineRule="auto"/>
        <w:rPr/>
      </w:pPr>
      <w:r w:rsidDel="00000000" w:rsidR="00000000" w:rsidRPr="00000000">
        <w:rPr>
          <w:rtl w:val="0"/>
        </w:rPr>
      </w:r>
    </w:p>
    <w:p w:rsidR="00000000" w:rsidDel="00000000" w:rsidP="00000000" w:rsidRDefault="00000000" w:rsidRPr="00000000" w14:paraId="0000029D">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4.2  Authentification Forte et MFA</w:t>
      </w:r>
      <w:r w:rsidDel="00000000" w:rsidR="00000000" w:rsidRPr="00000000">
        <w:rPr>
          <w:rtl w:val="0"/>
        </w:rPr>
      </w:r>
    </w:p>
    <w:p w:rsidR="00000000" w:rsidDel="00000000" w:rsidP="00000000" w:rsidRDefault="00000000" w:rsidRPr="00000000" w14:paraId="0000029E">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Exigences NIST SP 800-63B &amp; DSP2</w:t>
      </w:r>
      <w:r w:rsidDel="00000000" w:rsidR="00000000" w:rsidRPr="00000000">
        <w:rPr>
          <w:rtl w:val="0"/>
        </w:rPr>
      </w:r>
    </w:p>
    <w:p w:rsidR="00000000" w:rsidDel="00000000" w:rsidP="00000000" w:rsidRDefault="00000000" w:rsidRPr="00000000" w14:paraId="0000029F">
      <w:pPr>
        <w:spacing w:after="80" w:before="60" w:lineRule="auto"/>
        <w:rPr/>
      </w:pPr>
      <w:r w:rsidDel="00000000" w:rsidR="00000000" w:rsidRPr="00000000">
        <w:rPr>
          <w:rFonts w:ascii="Arial" w:cs="Arial" w:eastAsia="Arial" w:hAnsi="Arial"/>
          <w:color w:val="111827"/>
          <w:sz w:val="22"/>
          <w:szCs w:val="22"/>
          <w:rtl w:val="0"/>
        </w:rPr>
        <w:t xml:space="preserve">Niveau AAL3 (Authenticator Assurance Level 3) recommandé pour les opérations financières. Exigences minimales :</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MFA obligatoire : minimum 2 facteurs distincts (pas deux codes OTP)</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FIDO2/WebAuthn recommandé : authentification sans mot de passe, résistante au phishing</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OTP TOTP (RFC 6238) ou HOTP (RFC 4226) : validité max 30 secondes, window de 1</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Dynamic Linking DSP2 : lier le code SCA au montant ET au bénéficiaire du paiement</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136739996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11827"/>
              <w:sz w:val="22"/>
              <w:szCs w:val="22"/>
              <w:u w:val="none"/>
              <w:shd w:fill="auto" w:val="clear"/>
              <w:vertAlign w:val="baseline"/>
              <w:rtl w:val="0"/>
            </w:rPr>
            <w:t xml:space="preserve">Anti-brute force : lockout progressif (3 tentatives → 30s, 6 → 5min, 9 → compte bloqué)</w:t>
          </w:r>
        </w:sdtContent>
      </w:sdt>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Détection anomalie : geo-velocity, device fingerprint, behavioral analytics</w:t>
      </w:r>
    </w:p>
    <w:p w:rsidR="00000000" w:rsidDel="00000000" w:rsidP="00000000" w:rsidRDefault="00000000" w:rsidRPr="00000000" w14:paraId="000002A6">
      <w:pPr>
        <w:spacing w:after="40" w:before="40" w:lineRule="auto"/>
        <w:rPr/>
      </w:pPr>
      <w:r w:rsidDel="00000000" w:rsidR="00000000" w:rsidRPr="00000000">
        <w:rPr>
          <w:rtl w:val="0"/>
        </w:rPr>
      </w:r>
    </w:p>
    <w:p w:rsidR="00000000" w:rsidDel="00000000" w:rsidP="00000000" w:rsidRDefault="00000000" w:rsidRPr="00000000" w14:paraId="000002A7">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Gestion des Sessions Bancaires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Timeout d'inactivité : 5 minutes maximum pour les applications bancaires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Timeout absolu de session : 15 minutes quelle que soit l'activité</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Invalidation côté serveur : le logout doit révoquer le token (RFC 7009)</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Session binding : lier la session au Device ID + IP range + User-Agent</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Re-authentication pour les opérations sensibles (virement &gt; seuil, changement de bénéficiaire)</w:t>
      </w:r>
    </w:p>
    <w:p w:rsidR="00000000" w:rsidDel="00000000" w:rsidP="00000000" w:rsidRDefault="00000000" w:rsidRPr="00000000" w14:paraId="000002AD">
      <w:pPr>
        <w:spacing w:after="40" w:before="40" w:lineRule="auto"/>
        <w:rPr/>
      </w:pPr>
      <w:r w:rsidDel="00000000" w:rsidR="00000000" w:rsidRPr="00000000">
        <w:rPr>
          <w:rtl w:val="0"/>
        </w:rPr>
      </w:r>
    </w:p>
    <w:p w:rsidR="00000000" w:rsidDel="00000000" w:rsidP="00000000" w:rsidRDefault="00000000" w:rsidRPr="00000000" w14:paraId="000002AE">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4.3  Autorisation et Gestion des Consentements</w:t>
      </w:r>
      <w:r w:rsidDel="00000000" w:rsidR="00000000" w:rsidRPr="00000000">
        <w:rPr>
          <w:rtl w:val="0"/>
        </w:rPr>
      </w:r>
    </w:p>
    <w:p w:rsidR="00000000" w:rsidDel="00000000" w:rsidP="00000000" w:rsidRDefault="00000000" w:rsidRPr="00000000" w14:paraId="000002AF">
      <w:pPr>
        <w:spacing w:after="80" w:before="60" w:lineRule="auto"/>
        <w:rPr/>
      </w:pPr>
      <w:r w:rsidDel="00000000" w:rsidR="00000000" w:rsidRPr="00000000">
        <w:rPr>
          <w:rFonts w:ascii="Arial" w:cs="Arial" w:eastAsia="Arial" w:hAnsi="Arial"/>
          <w:color w:val="111827"/>
          <w:sz w:val="22"/>
          <w:szCs w:val="22"/>
          <w:rtl w:val="0"/>
        </w:rPr>
        <w:t xml:space="preserve">Le modèle de consentement DSP2 est fondamental. Chaque autorisation doit être granulaire, traçable et révocable :</w:t>
      </w:r>
      <w:r w:rsidDel="00000000" w:rsidR="00000000" w:rsidRPr="00000000">
        <w:rPr>
          <w:rtl w:val="0"/>
        </w:rPr>
      </w:r>
    </w:p>
    <w:p w:rsidR="00000000" w:rsidDel="00000000" w:rsidP="00000000" w:rsidRDefault="00000000" w:rsidRPr="00000000" w14:paraId="000002B0">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Principe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Implémentation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color w:val="111827"/>
                <w:sz w:val="20"/>
                <w:szCs w:val="20"/>
                <w:rtl w:val="0"/>
              </w:rPr>
              <w:t xml:space="preserve">Consentement explicite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color w:val="111827"/>
                <w:sz w:val="20"/>
                <w:szCs w:val="20"/>
                <w:rtl w:val="0"/>
              </w:rPr>
              <w:t xml:space="preserve">Afficher clairement la portée, la durée et les données accédées. Pas de case pré-cochée.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111827"/>
                <w:sz w:val="20"/>
                <w:szCs w:val="20"/>
                <w:rtl w:val="0"/>
              </w:rPr>
              <w:t xml:space="preserve">Granularité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6">
            <w:pPr>
              <w:rPr/>
            </w:pPr>
            <w:sdt>
              <w:sdtPr>
                <w:id w:val="-506199645"/>
                <w:tag w:val="goog_rdk_3"/>
              </w:sdtPr>
              <w:sdtContent>
                <w:r w:rsidDel="00000000" w:rsidR="00000000" w:rsidRPr="00000000">
                  <w:rPr>
                    <w:rFonts w:ascii="Arial Unicode MS" w:cs="Arial Unicode MS" w:eastAsia="Arial Unicode MS" w:hAnsi="Arial Unicode MS"/>
                    <w:color w:val="111827"/>
                    <w:sz w:val="20"/>
                    <w:szCs w:val="20"/>
                    <w:rtl w:val="0"/>
                  </w:rPr>
                  <w:t xml:space="preserve">Demander uniquement les scopes nécessaires (principle of least privilege). Ex: accounts:read ≠ transactions:read.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rPr/>
            </w:pPr>
            <w:r w:rsidDel="00000000" w:rsidR="00000000" w:rsidRPr="00000000">
              <w:rPr>
                <w:rFonts w:ascii="Arial" w:cs="Arial" w:eastAsia="Arial" w:hAnsi="Arial"/>
                <w:color w:val="111827"/>
                <w:sz w:val="20"/>
                <w:szCs w:val="20"/>
                <w:rtl w:val="0"/>
              </w:rPr>
              <w:t xml:space="preserve">Durée limitée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rPr/>
            </w:pPr>
            <w:r w:rsidDel="00000000" w:rsidR="00000000" w:rsidRPr="00000000">
              <w:rPr>
                <w:rFonts w:ascii="Arial" w:cs="Arial" w:eastAsia="Arial" w:hAnsi="Arial"/>
                <w:color w:val="111827"/>
                <w:sz w:val="20"/>
                <w:szCs w:val="20"/>
                <w:rtl w:val="0"/>
              </w:rPr>
              <w:t xml:space="preserve">Consentement AISP : max 90 jours (ART. 36 RTS DSP2). Renewal explicite.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9">
            <w:pPr>
              <w:rPr/>
            </w:pPr>
            <w:r w:rsidDel="00000000" w:rsidR="00000000" w:rsidRPr="00000000">
              <w:rPr>
                <w:rFonts w:ascii="Arial" w:cs="Arial" w:eastAsia="Arial" w:hAnsi="Arial"/>
                <w:color w:val="111827"/>
                <w:sz w:val="20"/>
                <w:szCs w:val="20"/>
                <w:rtl w:val="0"/>
              </w:rPr>
              <w:t xml:space="preserve">Révocation en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color w:val="111827"/>
                <w:sz w:val="20"/>
                <w:szCs w:val="20"/>
                <w:rtl w:val="0"/>
              </w:rPr>
              <w:t xml:space="preserve">Le PSU peut révoquer à tout moment depuis le tableau de bord ASPSP. Propagation &lt; 1 heure.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color w:val="111827"/>
                <w:sz w:val="20"/>
                <w:szCs w:val="20"/>
                <w:rtl w:val="0"/>
              </w:rPr>
              <w:t xml:space="preserve">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color w:val="111827"/>
                <w:sz w:val="20"/>
                <w:szCs w:val="20"/>
                <w:rtl w:val="0"/>
              </w:rPr>
              <w:t xml:space="preserve">Chaque utilisation du consentement doit être journalisée avec timestamp, TPP ID, données accédées.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color w:val="111827"/>
                <w:sz w:val="20"/>
                <w:szCs w:val="20"/>
                <w:rtl w:val="0"/>
              </w:rPr>
              <w:t xml:space="preserve">RAR (Rich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111827"/>
                <w:sz w:val="20"/>
                <w:szCs w:val="20"/>
                <w:rtl w:val="0"/>
              </w:rPr>
              <w:t xml:space="preserve">RFC 9396 — Décrire précisément dans le token : montant max, IBAN cible, fréquence, date d'expiration.</w:t>
            </w:r>
            <w:r w:rsidDel="00000000" w:rsidR="00000000" w:rsidRPr="00000000">
              <w:rPr>
                <w:rtl w:val="0"/>
              </w:rPr>
            </w:r>
          </w:p>
        </w:tc>
      </w:tr>
    </w:tbl>
    <w:p w:rsidR="00000000" w:rsidDel="00000000" w:rsidP="00000000" w:rsidRDefault="00000000" w:rsidRPr="00000000" w14:paraId="000002BF">
      <w:pPr>
        <w:spacing w:after="40" w:before="40" w:lineRule="auto"/>
        <w:rPr/>
      </w:pPr>
      <w:r w:rsidDel="00000000" w:rsidR="00000000" w:rsidRPr="00000000">
        <w:rPr>
          <w:rtl w:val="0"/>
        </w:rPr>
      </w:r>
    </w:p>
    <w:p w:rsidR="00000000" w:rsidDel="00000000" w:rsidP="00000000" w:rsidRDefault="00000000" w:rsidRPr="00000000" w14:paraId="000002C0">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4.4  Sécurité des Transactions Financières</w:t>
      </w:r>
      <w:r w:rsidDel="00000000" w:rsidR="00000000" w:rsidRPr="00000000">
        <w:rPr>
          <w:rtl w:val="0"/>
        </w:rPr>
      </w:r>
    </w:p>
    <w:p w:rsidR="00000000" w:rsidDel="00000000" w:rsidP="00000000" w:rsidRDefault="00000000" w:rsidRPr="00000000" w14:paraId="000002C1">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Mesures Anti-Fraude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Validation de montant : double-vérification côté serveur, pas seulement côté client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Idempotency Keys : prévenir les doubles paiements (header Idempotency-Key, RFC 8631)</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Transaction signing : signer chaque transaction avec la clé privée du client (non-répudiation)</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Fraud scoring temps réel : ML models sur le comportement transactionnel</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Limites par défaut : plafonds quotidiens, hebdomadaires avec notification dès 80%</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11362547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11827"/>
              <w:sz w:val="22"/>
              <w:szCs w:val="22"/>
              <w:u w:val="none"/>
              <w:shd w:fill="auto" w:val="clear"/>
              <w:vertAlign w:val="baseline"/>
              <w:rtl w:val="0"/>
            </w:rPr>
            <w:t xml:space="preserve">Segregation of duties : initiation ≠ validation pour les montants &gt; seuil</w:t>
          </w:r>
        </w:sdtContent>
      </w:sdt>
    </w:p>
    <w:p w:rsidR="00000000" w:rsidDel="00000000" w:rsidP="00000000" w:rsidRDefault="00000000" w:rsidRPr="00000000" w14:paraId="000002C8">
      <w:pPr>
        <w:spacing w:after="40" w:before="40" w:lineRule="auto"/>
        <w:rPr/>
      </w:pPr>
      <w:r w:rsidDel="00000000" w:rsidR="00000000" w:rsidRPr="00000000">
        <w:rPr>
          <w:rtl w:val="0"/>
        </w:rPr>
      </w:r>
    </w:p>
    <w:tbl>
      <w:tblPr>
        <w:tblStyle w:val="Table20"/>
        <w:tblW w:w="9360.0" w:type="dxa"/>
        <w:jc w:val="left"/>
        <w:tblBorders>
          <w:top w:color="dc2626" w:space="0" w:sz="8" w:val="single"/>
          <w:left w:color="dc2626" w:space="0" w:sz="8" w:val="single"/>
          <w:bottom w:color="dc2626" w:space="0" w:sz="8" w:val="single"/>
          <w:right w:color="dc2626"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dc2626" w:val="clear"/>
            <w:tcMar>
              <w:top w:w="80.0" w:type="dxa"/>
              <w:left w:w="80.0" w:type="dxa"/>
              <w:bottom w:w="80.0" w:type="dxa"/>
              <w:right w:w="80.0" w:type="dxa"/>
            </w:tcMar>
            <w:vAlign w:val="center"/>
          </w:tcPr>
          <w:p w:rsidR="00000000" w:rsidDel="00000000" w:rsidP="00000000" w:rsidRDefault="00000000" w:rsidRPr="00000000" w14:paraId="000002C9">
            <w:pPr>
              <w:rPr/>
            </w:pPr>
            <w:r w:rsidDel="00000000" w:rsidR="00000000" w:rsidRPr="00000000">
              <w:rPr>
                <w:rtl w:val="0"/>
              </w:rPr>
            </w:r>
          </w:p>
        </w:tc>
        <w:tc>
          <w:tcPr>
            <w:shd w:fill="fee2e2" w:val="clear"/>
            <w:tcMar>
              <w:top w:w="120.0" w:type="dxa"/>
              <w:left w:w="200.0" w:type="dxa"/>
              <w:bottom w:w="120.0" w:type="dxa"/>
              <w:right w:w="200.0" w:type="dxa"/>
            </w:tcMar>
          </w:tcPr>
          <w:p w:rsidR="00000000" w:rsidDel="00000000" w:rsidP="00000000" w:rsidRDefault="00000000" w:rsidRPr="00000000" w14:paraId="000002CA">
            <w:pPr>
              <w:spacing w:after="60" w:before="0" w:lineRule="auto"/>
              <w:rPr/>
            </w:pPr>
            <w:r w:rsidDel="00000000" w:rsidR="00000000" w:rsidRPr="00000000">
              <w:rPr>
                <w:rFonts w:ascii="Arial" w:cs="Arial" w:eastAsia="Arial" w:hAnsi="Arial"/>
                <w:b w:val="1"/>
                <w:bCs w:val="1"/>
                <w:color w:val="dc2626"/>
                <w:sz w:val="22"/>
                <w:szCs w:val="22"/>
                <w:rtl w:val="0"/>
              </w:rPr>
              <w:t xml:space="preserve">🔴  Exigence Critique PCI DSS v4.0</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Arial" w:cs="Arial" w:eastAsia="Arial" w:hAnsi="Arial"/>
                <w:color w:val="111827"/>
                <w:sz w:val="20"/>
                <w:szCs w:val="20"/>
                <w:rtl w:val="0"/>
              </w:rPr>
              <w:t xml:space="preserve">Toute donnée de carte bancaire (PAN, CVV, date d'expiration, PIN) doit être chiffrée en transit (TLS 1.2+) et au repos (AES-256). Le CVV ne doit JAMAIS être stocké après l'autorisation. PCI DSS Req. 3.3.1.</w:t>
            </w:r>
            <w:r w:rsidDel="00000000" w:rsidR="00000000" w:rsidRPr="00000000">
              <w:rPr>
                <w:rtl w:val="0"/>
              </w:rPr>
            </w:r>
          </w:p>
        </w:tc>
      </w:tr>
    </w:tbl>
    <w:p w:rsidR="00000000" w:rsidDel="00000000" w:rsidP="00000000" w:rsidRDefault="00000000" w:rsidRPr="00000000" w14:paraId="000002CC">
      <w:pPr>
        <w:spacing w:after="40" w:before="40" w:lineRule="auto"/>
        <w:rPr/>
      </w:pP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48"/>
                <w:szCs w:val="48"/>
                <w:rtl w:val="0"/>
              </w:rPr>
              <w:t xml:space="preserve">5</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2CF">
            <w:pPr>
              <w:spacing w:after="40" w:before="0" w:lineRule="auto"/>
              <w:rPr/>
            </w:pPr>
            <w:r w:rsidDel="00000000" w:rsidR="00000000" w:rsidRPr="00000000">
              <w:rPr>
                <w:rFonts w:ascii="Arial" w:cs="Arial" w:eastAsia="Arial" w:hAnsi="Arial"/>
                <w:b w:val="1"/>
                <w:bCs w:val="1"/>
                <w:color w:val="1b3a6b"/>
                <w:sz w:val="32"/>
                <w:szCs w:val="32"/>
                <w:rtl w:val="0"/>
              </w:rPr>
              <w:t xml:space="preserve">Applications Web Non-Transactionnelles</w:t>
            </w: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w:cs="Arial" w:eastAsia="Arial" w:hAnsi="Arial"/>
                <w:color w:val="374151"/>
                <w:sz w:val="20"/>
                <w:szCs w:val="20"/>
                <w:rtl w:val="0"/>
              </w:rPr>
              <w:t xml:space="preserve">OWASP Top 10 Web 2021 · OWASP API Security Top 10 2023 · Contre-mesures</w:t>
            </w:r>
            <w:r w:rsidDel="00000000" w:rsidR="00000000" w:rsidRPr="00000000">
              <w:rPr>
                <w:rtl w:val="0"/>
              </w:rPr>
            </w:r>
          </w:p>
        </w:tc>
      </w:tr>
    </w:tbl>
    <w:p w:rsidR="00000000" w:rsidDel="00000000" w:rsidP="00000000" w:rsidRDefault="00000000" w:rsidRPr="00000000" w14:paraId="000002D1">
      <w:pPr>
        <w:spacing w:after="40" w:before="40" w:lineRule="auto"/>
        <w:rPr/>
      </w:pPr>
      <w:r w:rsidDel="00000000" w:rsidR="00000000" w:rsidRPr="00000000">
        <w:rPr>
          <w:rtl w:val="0"/>
        </w:rPr>
      </w:r>
    </w:p>
    <w:p w:rsidR="00000000" w:rsidDel="00000000" w:rsidP="00000000" w:rsidRDefault="00000000" w:rsidRPr="00000000" w14:paraId="000002D2">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5.1  OWASP Top 10 Web 2021 — Contre-mesures</w:t>
      </w:r>
      <w:r w:rsidDel="00000000" w:rsidR="00000000" w:rsidRPr="00000000">
        <w:rPr>
          <w:rtl w:val="0"/>
        </w:rPr>
      </w:r>
    </w:p>
    <w:p w:rsidR="00000000" w:rsidDel="00000000" w:rsidP="00000000" w:rsidRDefault="00000000" w:rsidRPr="00000000" w14:paraId="000002D3">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400"/>
        <w:gridCol w:w="3360"/>
        <w:tblGridChange w:id="0">
          <w:tblGrid>
            <w:gridCol w:w="400"/>
            <w:gridCol w:w="2200"/>
            <w:gridCol w:w="3400"/>
            <w:gridCol w:w="33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20"/>
                <w:szCs w:val="20"/>
                <w:rtl w:val="0"/>
              </w:rPr>
              <w:t xml:space="preserve">Vulnérabilité</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0"/>
                <w:szCs w:val="20"/>
                <w:rtl w:val="0"/>
              </w:rPr>
              <w:t xml:space="preserve">Contre-mesures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2563eb"/>
                <w:sz w:val="18"/>
                <w:szCs w:val="18"/>
                <w:rtl w:val="0"/>
              </w:rPr>
              <w:t xml:space="preserve">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111827"/>
                <w:sz w:val="18"/>
                <w:szCs w:val="18"/>
                <w:rtl w:val="0"/>
              </w:rPr>
              <w:t xml:space="preserve">Broken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111827"/>
                <w:sz w:val="18"/>
                <w:szCs w:val="18"/>
                <w:rtl w:val="0"/>
              </w:rPr>
              <w:t xml:space="preserve">Contrôles d'accès manquants ou mal implémentés. L'utilisateur accède à des ressources non autorisées.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color w:val="111827"/>
                <w:sz w:val="18"/>
                <w:szCs w:val="18"/>
                <w:rtl w:val="0"/>
              </w:rPr>
              <w:t xml:space="preserve">RBAC/ABAC centralisé. Vérification côté serveur systématique. IDOR protection. Deny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2563eb"/>
                <w:sz w:val="18"/>
                <w:szCs w:val="18"/>
                <w:rtl w:val="0"/>
              </w:rPr>
              <w:t xml:space="preserve">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111827"/>
                <w:sz w:val="18"/>
                <w:szCs w:val="18"/>
                <w:rtl w:val="0"/>
              </w:rPr>
              <w:t xml:space="preserve">Cryptographic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111827"/>
                <w:sz w:val="18"/>
                <w:szCs w:val="18"/>
                <w:rtl w:val="0"/>
              </w:rPr>
              <w:t xml:space="preserve">Transmission de données sensibles en clair. Algorithmes faibles (MD5, SHA1, 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color w:val="111827"/>
                <w:sz w:val="18"/>
                <w:szCs w:val="18"/>
                <w:rtl w:val="0"/>
              </w:rPr>
              <w:t xml:space="preserve">TLS 1.3 obligatoire. AES-256-GCM. Argon2 pour les mots de passe. Rotation régulière des clés.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2563eb"/>
                <w:sz w:val="18"/>
                <w:szCs w:val="18"/>
                <w:rtl w:val="0"/>
              </w:rPr>
              <w:t xml:space="preserve">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111827"/>
                <w:sz w:val="18"/>
                <w:szCs w:val="18"/>
                <w:rtl w:val="0"/>
              </w:rPr>
              <w:t xml:space="preserve">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111827"/>
                <w:sz w:val="18"/>
                <w:szCs w:val="18"/>
                <w:rtl w:val="0"/>
              </w:rPr>
              <w:t xml:space="preserve">SQL, NoSQL, LDAP, OS Command, Template injection. Données non-validées interprétées comme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111827"/>
                <w:sz w:val="18"/>
                <w:szCs w:val="18"/>
                <w:rtl w:val="0"/>
              </w:rPr>
              <w:t xml:space="preserve">Requêtes paramétrées. ORM. WAF. Validation stricte des entrées. Échappement contextuel.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2563eb"/>
                <w:sz w:val="18"/>
                <w:szCs w:val="18"/>
                <w:rtl w:val="0"/>
              </w:rPr>
              <w:t xml:space="preserve">A04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111827"/>
                <w:sz w:val="18"/>
                <w:szCs w:val="18"/>
                <w:rtl w:val="0"/>
              </w:rPr>
              <w:t xml:space="preserve">Insecure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111827"/>
                <w:sz w:val="18"/>
                <w:szCs w:val="18"/>
                <w:rtl w:val="0"/>
              </w:rPr>
              <w:t xml:space="preserve">Défauts d'architecture sécurité fondamentaux. Absence de modélisation des menaces.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111827"/>
                <w:sz w:val="18"/>
                <w:szCs w:val="18"/>
                <w:rtl w:val="0"/>
              </w:rPr>
              <w:t xml:space="preserve">Threat modeling (STRIDE). Secure by design. Defense in depth. Security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2563eb"/>
                <w:sz w:val="18"/>
                <w:szCs w:val="18"/>
                <w:rtl w:val="0"/>
              </w:rPr>
              <w:t xml:space="preserve">A05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111827"/>
                <w:sz w:val="18"/>
                <w:szCs w:val="18"/>
                <w:rtl w:val="0"/>
              </w:rPr>
              <w:t xml:space="preserve">Security Misconfiguration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111827"/>
                <w:sz w:val="18"/>
                <w:szCs w:val="18"/>
                <w:rtl w:val="0"/>
              </w:rPr>
              <w:t xml:space="preserve">Configs par défaut, ports ouverts, stack traces exposées, headers manquants.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111827"/>
                <w:sz w:val="18"/>
                <w:szCs w:val="18"/>
                <w:rtl w:val="0"/>
              </w:rPr>
              <w:t xml:space="preserve">Hardening guides. IaC security scanning. Security headers. Suppression des messages d'erreur détaillés.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2563eb"/>
                <w:sz w:val="18"/>
                <w:szCs w:val="18"/>
                <w:rtl w:val="0"/>
              </w:rPr>
              <w:t xml:space="preserve">A06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111827"/>
                <w:sz w:val="18"/>
                <w:szCs w:val="18"/>
                <w:rtl w:val="0"/>
              </w:rPr>
              <w:t xml:space="preserve">Vulnerable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111827"/>
                <w:sz w:val="18"/>
                <w:szCs w:val="18"/>
                <w:rtl w:val="0"/>
              </w:rPr>
              <w:t xml:space="preserve">Bibliothèques, frameworks, OS avec vulnérabilités connues (CVE).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111827"/>
                <w:sz w:val="18"/>
                <w:szCs w:val="18"/>
                <w:rtl w:val="0"/>
              </w:rPr>
              <w:t xml:space="preserve">SCA (Software Composition Analysis). SBOM. Patch management automatisé. Dependabot/Snyk.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2563eb"/>
                <w:sz w:val="18"/>
                <w:szCs w:val="18"/>
                <w:rtl w:val="0"/>
              </w:rPr>
              <w:t xml:space="preserve">A07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11827"/>
                <w:sz w:val="18"/>
                <w:szCs w:val="18"/>
                <w:rtl w:val="0"/>
              </w:rPr>
              <w:t xml:space="preserve">Auth. &amp; Identification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111827"/>
                <w:sz w:val="18"/>
                <w:szCs w:val="18"/>
                <w:rtl w:val="0"/>
              </w:rPr>
              <w:t xml:space="preserve">Brute force, credential stuffing, sessions non invalidées, mots de passe faibles.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111827"/>
                <w:sz w:val="18"/>
                <w:szCs w:val="18"/>
                <w:rtl w:val="0"/>
              </w:rPr>
              <w:t xml:space="preserve">MFA. Rate limiting. HIBP check. Bcrypt/Argon2. Session management strict. RFC 8628.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2563eb"/>
                <w:sz w:val="18"/>
                <w:szCs w:val="18"/>
                <w:rtl w:val="0"/>
              </w:rPr>
              <w:t xml:space="preserve">A08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111827"/>
                <w:sz w:val="18"/>
                <w:szCs w:val="18"/>
                <w:rtl w:val="0"/>
              </w:rPr>
              <w:t xml:space="preserve">Software &amp; Data Integrity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111827"/>
                <w:sz w:val="18"/>
                <w:szCs w:val="18"/>
                <w:rtl w:val="0"/>
              </w:rPr>
              <w:t xml:space="preserve">Déserialisation non sécurisée. CI/CD sans validation d'intégrité. Auto-update non signée.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11827"/>
                <w:sz w:val="18"/>
                <w:szCs w:val="18"/>
                <w:rtl w:val="0"/>
              </w:rPr>
              <w:t xml:space="preserve">Signature des artefacts (Sigstore). SLSA framework. Validation HMAC des objets sérialisés.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2563eb"/>
                <w:sz w:val="18"/>
                <w:szCs w:val="18"/>
                <w:rtl w:val="0"/>
              </w:rPr>
              <w:t xml:space="preserve">A09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111827"/>
                <w:sz w:val="18"/>
                <w:szCs w:val="18"/>
                <w:rtl w:val="0"/>
              </w:rPr>
              <w:t xml:space="preserve">Logging &amp; Monitoring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111827"/>
                <w:sz w:val="18"/>
                <w:szCs w:val="18"/>
                <w:rtl w:val="0"/>
              </w:rPr>
              <w:t xml:space="preserve">Absence de logs, logs insuffisants, pas d'alerting sur les incidents de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11827"/>
                <w:sz w:val="18"/>
                <w:szCs w:val="18"/>
                <w:rtl w:val="0"/>
              </w:rPr>
              <w:t xml:space="preserve">Logging centralisé (SIEM). Alertes temps réel. Retention 12 mois min. Log integrity (WORM).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2563eb"/>
                <w:sz w:val="18"/>
                <w:szCs w:val="18"/>
                <w:rtl w:val="0"/>
              </w:rPr>
              <w:t xml:space="preserve">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111827"/>
                <w:sz w:val="18"/>
                <w:szCs w:val="18"/>
                <w:rtl w:val="0"/>
              </w:rPr>
              <w:t xml:space="preserve">SSRF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111827"/>
                <w:sz w:val="18"/>
                <w:szCs w:val="18"/>
                <w:rtl w:val="0"/>
              </w:rPr>
              <w:t xml:space="preserve">Le serveur effectue des requêtes vers des ressources internes contrôlées par l'attaquant.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11827"/>
                <w:sz w:val="18"/>
                <w:szCs w:val="18"/>
                <w:rtl w:val="0"/>
              </w:rPr>
              <w:t xml:space="preserve">Allowlist de domaines/IPs. Désactiver les redirections. Bloquer les métadonnées cloud (169.254.x.x).</w:t>
            </w:r>
            <w:r w:rsidDel="00000000" w:rsidR="00000000" w:rsidRPr="00000000">
              <w:rPr>
                <w:rtl w:val="0"/>
              </w:rPr>
            </w:r>
          </w:p>
        </w:tc>
      </w:tr>
    </w:tbl>
    <w:p w:rsidR="00000000" w:rsidDel="00000000" w:rsidP="00000000" w:rsidRDefault="00000000" w:rsidRPr="00000000" w14:paraId="00000300">
      <w:pPr>
        <w:spacing w:after="40" w:before="40" w:lineRule="auto"/>
        <w:rPr/>
      </w:pPr>
      <w:r w:rsidDel="00000000" w:rsidR="00000000" w:rsidRPr="00000000">
        <w:rPr>
          <w:rtl w:val="0"/>
        </w:rPr>
      </w:r>
    </w:p>
    <w:p w:rsidR="00000000" w:rsidDel="00000000" w:rsidP="00000000" w:rsidRDefault="00000000" w:rsidRPr="00000000" w14:paraId="00000301">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5.2  OWASP API Security Top 10 2023</w:t>
      </w:r>
      <w:r w:rsidDel="00000000" w:rsidR="00000000" w:rsidRPr="00000000">
        <w:rPr>
          <w:rtl w:val="0"/>
        </w:rPr>
      </w:r>
    </w:p>
    <w:p w:rsidR="00000000" w:rsidDel="00000000" w:rsidP="00000000" w:rsidRDefault="00000000" w:rsidRPr="00000000" w14:paraId="00000302">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3200"/>
        <w:gridCol w:w="3360"/>
        <w:tblGridChange w:id="0">
          <w:tblGrid>
            <w:gridCol w:w="400"/>
            <w:gridCol w:w="2400"/>
            <w:gridCol w:w="3200"/>
            <w:gridCol w:w="3360"/>
          </w:tblGrid>
        </w:tblGridChange>
      </w:tblGrid>
      <w:tr>
        <w:trPr>
          <w:cantSplit w:val="0"/>
          <w:tblHeader w:val="0"/>
        </w:trPr>
        <w:tc>
          <w:tcPr>
            <w:tcBorders>
              <w:top w:color="0d9488" w:space="0" w:sz="4" w:val="single"/>
              <w:left w:color="0d9488" w:space="0" w:sz="4" w:val="single"/>
              <w:bottom w:color="0d9488" w:space="0" w:sz="4" w:val="single"/>
              <w:right w:color="0d9488" w:space="0" w:sz="4" w:val="single"/>
            </w:tcBorders>
            <w:shd w:fill="0d9488"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d9488" w:space="0" w:sz="4" w:val="single"/>
              <w:left w:color="0d9488" w:space="0" w:sz="4" w:val="single"/>
              <w:bottom w:color="0d9488" w:space="0" w:sz="4" w:val="single"/>
              <w:right w:color="0d9488" w:space="0" w:sz="4" w:val="single"/>
            </w:tcBorders>
            <w:shd w:fill="0d9488"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0"/>
                <w:szCs w:val="20"/>
                <w:rtl w:val="0"/>
              </w:rPr>
              <w:t xml:space="preserve">Vulnérabilité API</w:t>
            </w:r>
            <w:r w:rsidDel="00000000" w:rsidR="00000000" w:rsidRPr="00000000">
              <w:rPr>
                <w:rtl w:val="0"/>
              </w:rPr>
            </w:r>
          </w:p>
        </w:tc>
        <w:tc>
          <w:tcPr>
            <w:tcBorders>
              <w:top w:color="0d9488" w:space="0" w:sz="4" w:val="single"/>
              <w:left w:color="0d9488" w:space="0" w:sz="4" w:val="single"/>
              <w:bottom w:color="0d9488" w:space="0" w:sz="4" w:val="single"/>
              <w:right w:color="0d9488" w:space="0" w:sz="4" w:val="single"/>
            </w:tcBorders>
            <w:shd w:fill="0d9488"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0d9488" w:space="0" w:sz="4" w:val="single"/>
              <w:left w:color="0d9488" w:space="0" w:sz="4" w:val="single"/>
              <w:bottom w:color="0d9488" w:space="0" w:sz="4" w:val="single"/>
              <w:right w:color="0d9488" w:space="0" w:sz="4" w:val="single"/>
            </w:tcBorders>
            <w:shd w:fill="0d9488"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Contre-mesures API</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0d9488"/>
                <w:sz w:val="18"/>
                <w:szCs w:val="18"/>
                <w:rtl w:val="0"/>
              </w:rPr>
              <w:t xml:space="preserve">API1</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111827"/>
                <w:sz w:val="18"/>
                <w:szCs w:val="18"/>
                <w:rtl w:val="0"/>
              </w:rPr>
              <w:t xml:space="preserve">Broken Object Level Authorization (BOLA/IDOR)</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111827"/>
                <w:sz w:val="18"/>
                <w:szCs w:val="18"/>
                <w:rtl w:val="0"/>
              </w:rPr>
              <w:t xml:space="preserve">L'API expose des objets via des IDs prévisibles sans vérifier si l'utilisateur y a accès.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111827"/>
                <w:sz w:val="18"/>
                <w:szCs w:val="18"/>
                <w:rtl w:val="0"/>
              </w:rPr>
              <w:t xml:space="preserve">Vérifier les droits sur CHAQUE objet côté serveur. Utiliser des UUID aléatoires. Ne jamais faire confiance à l'ID fourni.</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0d9488"/>
                <w:sz w:val="18"/>
                <w:szCs w:val="18"/>
                <w:rtl w:val="0"/>
              </w:rPr>
              <w:t xml:space="preserve">API2</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111827"/>
                <w:sz w:val="18"/>
                <w:szCs w:val="18"/>
                <w:rtl w:val="0"/>
              </w:rPr>
              <w:t xml:space="preserve">Broken Authentication</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111827"/>
                <w:sz w:val="18"/>
                <w:szCs w:val="18"/>
                <w:rtl w:val="0"/>
              </w:rPr>
              <w:t xml:space="preserve">Tokens faibles, absence d'expiration, mécanismes d'auth contournables.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111827"/>
                <w:sz w:val="18"/>
                <w:szCs w:val="18"/>
                <w:rtl w:val="0"/>
              </w:rPr>
              <w:t xml:space="preserve">JWT avec durée courte. Rotation refresh tokens. PKCE. Blacklist des tokens révoqués.</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0d9488"/>
                <w:sz w:val="18"/>
                <w:szCs w:val="18"/>
                <w:rtl w:val="0"/>
              </w:rPr>
              <w:t xml:space="preserve">API3</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111827"/>
                <w:sz w:val="18"/>
                <w:szCs w:val="18"/>
                <w:rtl w:val="0"/>
              </w:rPr>
              <w:t xml:space="preserve">Broken Object Property Level Auth.</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111827"/>
                <w:sz w:val="18"/>
                <w:szCs w:val="18"/>
                <w:rtl w:val="0"/>
              </w:rPr>
              <w:t xml:space="preserve">L'API expose des propriétés sensibles d'objets que l'utilisateur ne devrait pas voir/modifier.</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color w:val="111827"/>
                <w:sz w:val="18"/>
                <w:szCs w:val="18"/>
                <w:rtl w:val="0"/>
              </w:rPr>
              <w:t xml:space="preserve">Filtrage explicite des champs de réponse. DTO pattern. Jamais de mass assignment.</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0d9488"/>
                <w:sz w:val="18"/>
                <w:szCs w:val="18"/>
                <w:rtl w:val="0"/>
              </w:rPr>
              <w:t xml:space="preserve">API4</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111827"/>
                <w:sz w:val="18"/>
                <w:szCs w:val="18"/>
                <w:rtl w:val="0"/>
              </w:rPr>
              <w:t xml:space="preserve">Unrestricted Resource Consumption</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111827"/>
                <w:sz w:val="18"/>
                <w:szCs w:val="18"/>
                <w:rtl w:val="0"/>
              </w:rPr>
              <w:t xml:space="preserve">Pas de limites sur la taille des requêtes, le nombre d'opérations, les ressources consommées.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111827"/>
                <w:sz w:val="18"/>
                <w:szCs w:val="18"/>
                <w:rtl w:val="0"/>
              </w:rPr>
              <w:t xml:space="preserve">Rate limiting par user/IP/endpoint. Limite taille payload. Pagination obligatoire. Timeouts.</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0d9488"/>
                <w:sz w:val="18"/>
                <w:szCs w:val="18"/>
                <w:rtl w:val="0"/>
              </w:rPr>
              <w:t xml:space="preserve">API5</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111827"/>
                <w:sz w:val="18"/>
                <w:szCs w:val="18"/>
                <w:rtl w:val="0"/>
              </w:rPr>
              <w:t xml:space="preserve">Broken Function Level Authorization</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111827"/>
                <w:sz w:val="18"/>
                <w:szCs w:val="18"/>
                <w:rtl w:val="0"/>
              </w:rPr>
              <w:t xml:space="preserve">Accès à des fonctions admin/sensibles sans les droits requis.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111827"/>
                <w:sz w:val="18"/>
                <w:szCs w:val="18"/>
                <w:rtl w:val="0"/>
              </w:rPr>
              <w:t xml:space="preserve">Contrôle d'accès basé sur les rôles sur CHAQUE endpoint. Audit régulier des permissions.</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0d9488"/>
                <w:sz w:val="18"/>
                <w:szCs w:val="18"/>
                <w:rtl w:val="0"/>
              </w:rPr>
              <w:t xml:space="preserve">API6</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b w:val="0"/>
                <w:bCs w:val="0"/>
                <w:color w:val="111827"/>
                <w:sz w:val="18"/>
                <w:szCs w:val="18"/>
                <w:rtl w:val="0"/>
              </w:rPr>
              <w:t xml:space="preserve">Unrestricted Access to Sensitive Business Flows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111827"/>
                <w:sz w:val="18"/>
                <w:szCs w:val="18"/>
                <w:rtl w:val="0"/>
              </w:rPr>
              <w:t xml:space="preserve">Automatisation d'actions métier sensibles (achat en masse, vote multiple).</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color w:val="111827"/>
                <w:sz w:val="18"/>
                <w:szCs w:val="18"/>
                <w:rtl w:val="0"/>
              </w:rPr>
              <w:t xml:space="preserve">Détection de comportements automatisés. CAPTCHA. Device fingerprinting. Limits métier.</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0d9488"/>
                <w:sz w:val="18"/>
                <w:szCs w:val="18"/>
                <w:rtl w:val="0"/>
              </w:rPr>
              <w:t xml:space="preserve">API7</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0">
            <w:pPr>
              <w:rPr/>
            </w:pPr>
            <w:r w:rsidDel="00000000" w:rsidR="00000000" w:rsidRPr="00000000">
              <w:rPr>
                <w:rFonts w:ascii="Arial" w:cs="Arial" w:eastAsia="Arial" w:hAnsi="Arial"/>
                <w:b w:val="0"/>
                <w:bCs w:val="0"/>
                <w:color w:val="111827"/>
                <w:sz w:val="18"/>
                <w:szCs w:val="18"/>
                <w:rtl w:val="0"/>
              </w:rPr>
              <w:t xml:space="preserve">Server Side Request Forgery (SSRF)</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color w:val="111827"/>
                <w:sz w:val="18"/>
                <w:szCs w:val="18"/>
                <w:rtl w:val="0"/>
              </w:rPr>
              <w:t xml:space="preserve">L'API accepte des URLs fournies par l'utilisateur et effectue des requêtes internes.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color w:val="111827"/>
                <w:sz w:val="18"/>
                <w:szCs w:val="18"/>
                <w:rtl w:val="0"/>
              </w:rPr>
              <w:t xml:space="preserve">Allowlist strict. Désactiver les protocoles dangereux (file://, ftp://). Bloquer l'accès aux réseaux internes.</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0d9488"/>
                <w:sz w:val="18"/>
                <w:szCs w:val="18"/>
                <w:rtl w:val="0"/>
              </w:rPr>
              <w:t xml:space="preserve">API8</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111827"/>
                <w:sz w:val="18"/>
                <w:szCs w:val="18"/>
                <w:rtl w:val="0"/>
              </w:rPr>
              <w:t xml:space="preserve">Security Misconfiguration</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111827"/>
                <w:sz w:val="18"/>
                <w:szCs w:val="18"/>
                <w:rtl w:val="0"/>
              </w:rPr>
              <w:t xml:space="preserve">Verbes HTTP excessifs, CORS trop permissif, headers de sécurité manquants.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6">
            <w:pPr>
              <w:rPr/>
            </w:pPr>
            <w:r w:rsidDel="00000000" w:rsidR="00000000" w:rsidRPr="00000000">
              <w:rPr>
                <w:rFonts w:ascii="Arial" w:cs="Arial" w:eastAsia="Arial" w:hAnsi="Arial"/>
                <w:b w:val="0"/>
                <w:bCs w:val="0"/>
                <w:color w:val="111827"/>
                <w:sz w:val="18"/>
                <w:szCs w:val="18"/>
                <w:rtl w:val="0"/>
              </w:rPr>
              <w:t xml:space="preserve">Limiter les verbes HTTP autorisés. CORS restrictif. Supprimer les endpoints de debug.</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0d9488"/>
                <w:sz w:val="18"/>
                <w:szCs w:val="18"/>
                <w:rtl w:val="0"/>
              </w:rPr>
              <w:t xml:space="preserve">API9</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111827"/>
                <w:sz w:val="18"/>
                <w:szCs w:val="18"/>
                <w:rtl w:val="0"/>
              </w:rPr>
              <w:t xml:space="preserve">Improper Inventory Management</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111827"/>
                <w:sz w:val="18"/>
                <w:szCs w:val="18"/>
                <w:rtl w:val="0"/>
              </w:rPr>
              <w:t xml:space="preserve">Versions anciennes d'API en production, endpoints non documentés.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f0fdfa" w:val="clear"/>
            <w:tcMar>
              <w:top w:w="100.0" w:type="dxa"/>
              <w:left w:w="140.0" w:type="dxa"/>
              <w:bottom w:w="100.0" w:type="dxa"/>
              <w:right w:w="14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111827"/>
                <w:sz w:val="18"/>
                <w:szCs w:val="18"/>
                <w:rtl w:val="0"/>
              </w:rPr>
              <w:t xml:space="preserve">Catalogue d'API (API Gateway). Versioning strict. Sunset des anciennes versions. OpenAPI spec.</w:t>
            </w:r>
            <w:r w:rsidDel="00000000" w:rsidR="00000000" w:rsidRPr="00000000">
              <w:rPr>
                <w:rtl w:val="0"/>
              </w:rPr>
            </w:r>
          </w:p>
        </w:tc>
      </w:tr>
      <w:tr>
        <w:trPr>
          <w:cantSplit w:val="0"/>
          <w:tblHeader w:val="0"/>
        </w:trPr>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0d9488"/>
                <w:sz w:val="18"/>
                <w:szCs w:val="18"/>
                <w:rtl w:val="0"/>
              </w:rPr>
              <w:t xml:space="preserve">API10</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color w:val="111827"/>
                <w:sz w:val="18"/>
                <w:szCs w:val="18"/>
                <w:rtl w:val="0"/>
              </w:rPr>
              <w:t xml:space="preserve">Unsafe Consumption of APIs</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111827"/>
                <w:sz w:val="18"/>
                <w:szCs w:val="18"/>
                <w:rtl w:val="0"/>
              </w:rPr>
              <w:t xml:space="preserve">L'API fait confiance aux réponses d'APIs tierces sans validation.</w:t>
            </w:r>
            <w:r w:rsidDel="00000000" w:rsidR="00000000" w:rsidRPr="00000000">
              <w:rPr>
                <w:rtl w:val="0"/>
              </w:rPr>
            </w:r>
          </w:p>
        </w:tc>
        <w:tc>
          <w:tcPr>
            <w:tcBorders>
              <w:top w:color="99f6e4" w:space="0" w:sz="4" w:val="single"/>
              <w:left w:color="99f6e4" w:space="0" w:sz="4" w:val="single"/>
              <w:bottom w:color="99f6e4" w:space="0" w:sz="4" w:val="single"/>
              <w:right w:color="99f6e4" w:space="0" w:sz="4" w:val="single"/>
            </w:tcBorders>
            <w:shd w:fill="ccfbf1" w:val="clear"/>
            <w:tcMar>
              <w:top w:w="100.0" w:type="dxa"/>
              <w:left w:w="140.0" w:type="dxa"/>
              <w:bottom w:w="10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111827"/>
                <w:sz w:val="18"/>
                <w:szCs w:val="18"/>
                <w:rtl w:val="0"/>
              </w:rPr>
              <w:t xml:space="preserve">Valider toutes les données reçues d'APIs tierces. Ne pas interpoler directement dans les requêtes.</w:t>
            </w:r>
            <w:r w:rsidDel="00000000" w:rsidR="00000000" w:rsidRPr="00000000">
              <w:rPr>
                <w:rtl w:val="0"/>
              </w:rPr>
            </w:r>
          </w:p>
        </w:tc>
      </w:tr>
    </w:tbl>
    <w:p w:rsidR="00000000" w:rsidDel="00000000" w:rsidP="00000000" w:rsidRDefault="00000000" w:rsidRPr="00000000" w14:paraId="0000032F">
      <w:pPr>
        <w:spacing w:after="40" w:before="40" w:lineRule="auto"/>
        <w:rPr/>
      </w:pPr>
      <w:r w:rsidDel="00000000" w:rsidR="00000000" w:rsidRPr="00000000">
        <w:rPr>
          <w:rtl w:val="0"/>
        </w:rPr>
      </w:r>
    </w:p>
    <w:p w:rsidR="00000000" w:rsidDel="00000000" w:rsidP="00000000" w:rsidRDefault="00000000" w:rsidRPr="00000000" w14:paraId="00000330">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5.3  Protection contre les Injections (A03)</w:t>
      </w:r>
      <w:r w:rsidDel="00000000" w:rsidR="00000000" w:rsidRPr="00000000">
        <w:rPr>
          <w:rtl w:val="0"/>
        </w:rPr>
      </w:r>
    </w:p>
    <w:p w:rsidR="00000000" w:rsidDel="00000000" w:rsidP="00000000" w:rsidRDefault="00000000" w:rsidRPr="00000000" w14:paraId="00000331">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SQL Injection</w:t>
      </w:r>
      <w:r w:rsidDel="00000000" w:rsidR="00000000" w:rsidRPr="00000000">
        <w:rPr>
          <w:rtl w:val="0"/>
        </w:rPr>
      </w:r>
    </w:p>
    <w:p w:rsidR="00000000" w:rsidDel="00000000" w:rsidP="00000000" w:rsidRDefault="00000000" w:rsidRPr="00000000" w14:paraId="00000332">
      <w:pPr>
        <w:spacing w:after="80" w:before="60" w:lineRule="auto"/>
        <w:rPr/>
      </w:pPr>
      <w:r w:rsidDel="00000000" w:rsidR="00000000" w:rsidRPr="00000000">
        <w:rPr>
          <w:rFonts w:ascii="Arial" w:cs="Arial" w:eastAsia="Arial" w:hAnsi="Arial"/>
          <w:color w:val="111827"/>
          <w:sz w:val="22"/>
          <w:szCs w:val="22"/>
          <w:rtl w:val="0"/>
        </w:rPr>
        <w:t xml:space="preserve">Règle absolue : NE JAMAIS concatener des données utilisateur dans une requête SQL.</w:t>
      </w:r>
      <w:r w:rsidDel="00000000" w:rsidR="00000000" w:rsidRPr="00000000">
        <w:rPr>
          <w:rtl w:val="0"/>
        </w:rPr>
      </w:r>
    </w:p>
    <w:p w:rsidR="00000000" w:rsidDel="00000000" w:rsidP="00000000" w:rsidRDefault="00000000" w:rsidRPr="00000000" w14:paraId="00000333">
      <w:pPr>
        <w:spacing w:after="40" w:before="40" w:lineRule="auto"/>
        <w:rPr/>
      </w:pPr>
      <w:r w:rsidDel="00000000" w:rsidR="00000000" w:rsidRPr="00000000">
        <w:rPr>
          <w:rtl w:val="0"/>
        </w:rPr>
      </w:r>
    </w:p>
    <w:tbl>
      <w:tblPr>
        <w:tblStyle w:val="Table24"/>
        <w:tblW w:w="9360.0" w:type="dxa"/>
        <w:jc w:val="left"/>
        <w:tblBorders>
          <w:top w:color="334155" w:space="0" w:sz="4" w:val="single"/>
          <w:left w:color="0ea5e9" w:space="0" w:sz="8"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4">
            <w:pPr>
              <w:spacing w:after="0" w:before="0" w:lineRule="auto"/>
              <w:rPr/>
            </w:pPr>
            <w:r w:rsidDel="00000000" w:rsidR="00000000" w:rsidRPr="00000000">
              <w:rPr>
                <w:rFonts w:ascii="Courier New" w:cs="Courier New" w:eastAsia="Courier New" w:hAnsi="Courier New"/>
                <w:color w:val="7dd3fc"/>
                <w:sz w:val="18"/>
                <w:szCs w:val="18"/>
                <w:rtl w:val="0"/>
              </w:rPr>
              <w:t xml:space="preserve">// INTERDIT — Injection SQL directe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5">
            <w:pPr>
              <w:spacing w:after="0" w:before="0" w:lineRule="auto"/>
              <w:rPr/>
            </w:pPr>
            <w:r w:rsidDel="00000000" w:rsidR="00000000" w:rsidRPr="00000000">
              <w:rPr>
                <w:rFonts w:ascii="Courier New" w:cs="Courier New" w:eastAsia="Courier New" w:hAnsi="Courier New"/>
                <w:color w:val="7dd3fc"/>
                <w:sz w:val="18"/>
                <w:szCs w:val="18"/>
                <w:rtl w:val="0"/>
              </w:rPr>
              <w:t xml:space="preserve">String query = "SELECT * FROM users WHERE id=" + userId;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7">
            <w:pPr>
              <w:spacing w:after="0" w:before="0" w:lineRule="auto"/>
              <w:rPr/>
            </w:pPr>
            <w:r w:rsidDel="00000000" w:rsidR="00000000" w:rsidRPr="00000000">
              <w:rPr>
                <w:rFonts w:ascii="Courier New" w:cs="Courier New" w:eastAsia="Courier New" w:hAnsi="Courier New"/>
                <w:color w:val="7dd3fc"/>
                <w:sz w:val="18"/>
                <w:szCs w:val="18"/>
                <w:rtl w:val="0"/>
              </w:rPr>
              <w:t xml:space="preserve">// REQUIS — Prepared Statement parametre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8">
            <w:pPr>
              <w:spacing w:after="0" w:before="0" w:lineRule="auto"/>
              <w:rPr/>
            </w:pPr>
            <w:r w:rsidDel="00000000" w:rsidR="00000000" w:rsidRPr="00000000">
              <w:rPr>
                <w:rFonts w:ascii="Courier New" w:cs="Courier New" w:eastAsia="Courier New" w:hAnsi="Courier New"/>
                <w:color w:val="7dd3fc"/>
                <w:sz w:val="18"/>
                <w:szCs w:val="18"/>
                <w:rtl w:val="0"/>
              </w:rPr>
              <w:t xml:space="preserve">PreparedStatement stmt = conn.prepareStatement("SELECT * FROM users WHERE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9">
            <w:pPr>
              <w:spacing w:after="0" w:before="0" w:lineRule="auto"/>
              <w:rPr/>
            </w:pPr>
            <w:r w:rsidDel="00000000" w:rsidR="00000000" w:rsidRPr="00000000">
              <w:rPr>
                <w:rFonts w:ascii="Courier New" w:cs="Courier New" w:eastAsia="Courier New" w:hAnsi="Courier New"/>
                <w:color w:val="7dd3fc"/>
                <w:sz w:val="18"/>
                <w:szCs w:val="18"/>
                <w:rtl w:val="0"/>
              </w:rPr>
              <w:t xml:space="preserve">stmt.setInt(1, userId);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A">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B">
            <w:pPr>
              <w:spacing w:after="0" w:before="0" w:lineRule="auto"/>
              <w:rPr/>
            </w:pPr>
            <w:r w:rsidDel="00000000" w:rsidR="00000000" w:rsidRPr="00000000">
              <w:rPr>
                <w:rFonts w:ascii="Courier New" w:cs="Courier New" w:eastAsia="Courier New" w:hAnsi="Courier New"/>
                <w:color w:val="7dd3fc"/>
                <w:sz w:val="18"/>
                <w:szCs w:val="18"/>
                <w:rtl w:val="0"/>
              </w:rPr>
              <w:t xml:space="preserve">// REQUIS — ORM avec parametres nommes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C">
            <w:pPr>
              <w:spacing w:after="0" w:before="0" w:lineRule="auto"/>
              <w:rPr/>
            </w:pPr>
            <w:r w:rsidDel="00000000" w:rsidR="00000000" w:rsidRPr="00000000">
              <w:rPr>
                <w:rFonts w:ascii="Courier New" w:cs="Courier New" w:eastAsia="Courier New" w:hAnsi="Courier New"/>
                <w:color w:val="7dd3fc"/>
                <w:sz w:val="18"/>
                <w:szCs w:val="18"/>
                <w:rtl w:val="0"/>
              </w:rPr>
              <w:t xml:space="preserve">User user = em.createQuery("SELECT u FROM User u WHERE u.id =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7dd3fc"/>
                <w:sz w:val="18"/>
                <w:szCs w:val="18"/>
                <w:rtl w:val="0"/>
              </w:rPr>
              <w:t xml:space="preserve">              .setParameter("id", userId).getSingleResult();</w:t>
            </w:r>
            <w:r w:rsidDel="00000000" w:rsidR="00000000" w:rsidRPr="00000000">
              <w:rPr>
                <w:rtl w:val="0"/>
              </w:rPr>
            </w:r>
          </w:p>
        </w:tc>
      </w:tr>
    </w:tbl>
    <w:p w:rsidR="00000000" w:rsidDel="00000000" w:rsidP="00000000" w:rsidRDefault="00000000" w:rsidRPr="00000000" w14:paraId="0000033E">
      <w:pPr>
        <w:spacing w:after="40" w:before="40" w:lineRule="auto"/>
        <w:rPr/>
      </w:pPr>
      <w:r w:rsidDel="00000000" w:rsidR="00000000" w:rsidRPr="00000000">
        <w:rPr>
          <w:rtl w:val="0"/>
        </w:rPr>
      </w:r>
    </w:p>
    <w:p w:rsidR="00000000" w:rsidDel="00000000" w:rsidP="00000000" w:rsidRDefault="00000000" w:rsidRPr="00000000" w14:paraId="0000033F">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Cross-Site Scripting (XSS)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Échappement contextuel obligatoire : HTML, JS, CSS, URL — contextes différents</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Content Security Policy (CSP) : header strict, interdire unsafe-inline et unsafe-eval</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Frameworks modernes (React, Vue, Angular) : utiliser les mécanismes natifs, éviter dangerouslySetInnerHTML</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DOMPurify : pour le contenu HTML riche (éditeurs WYSIWYG)</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X-XSS-Protection: 1; mode=block (compatibility header)</w:t>
      </w:r>
    </w:p>
    <w:p w:rsidR="00000000" w:rsidDel="00000000" w:rsidP="00000000" w:rsidRDefault="00000000" w:rsidRPr="00000000" w14:paraId="00000345">
      <w:pPr>
        <w:spacing w:after="40" w:before="40" w:lineRule="auto"/>
        <w:rPr/>
      </w:pPr>
      <w:r w:rsidDel="00000000" w:rsidR="00000000" w:rsidRPr="00000000">
        <w:rPr>
          <w:rtl w:val="0"/>
        </w:rPr>
      </w:r>
    </w:p>
    <w:p w:rsidR="00000000" w:rsidDel="00000000" w:rsidP="00000000" w:rsidRDefault="00000000" w:rsidRPr="00000000" w14:paraId="00000346">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5.4  Gestion des Sessions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20"/>
                <w:szCs w:val="20"/>
                <w:rtl w:val="0"/>
              </w:rPr>
              <w:t xml:space="preserve">Exigence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0"/>
                <w:szCs w:val="20"/>
                <w:rtl w:val="0"/>
              </w:rPr>
              <w:t xml:space="preserve">Implémentation Recommandée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color w:val="111827"/>
                <w:sz w:val="20"/>
                <w:szCs w:val="20"/>
                <w:rtl w:val="0"/>
              </w:rPr>
              <w:t xml:space="preserve">Génération sécurisée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color w:val="111827"/>
                <w:sz w:val="20"/>
                <w:szCs w:val="20"/>
                <w:rtl w:val="0"/>
              </w:rPr>
              <w:t xml:space="preserve">Session ID : min 128 bits d'entropie aléatoire cryptographique (CSPRNG). Utiliser les frameworks standards (jamais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color w:val="111827"/>
                <w:sz w:val="20"/>
                <w:szCs w:val="20"/>
                <w:rtl w:val="0"/>
              </w:rPr>
              <w:t xml:space="preserve">Transmission sécurisée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color w:val="111827"/>
                <w:sz w:val="20"/>
                <w:szCs w:val="20"/>
                <w:rtl w:val="0"/>
              </w:rPr>
              <w:t xml:space="preserve">Cookie avec flags : HttpOnly (pas accessible JS), Secure (HTTPS uniquement), SameSite=Strict (CSRF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color w:val="111827"/>
                <w:sz w:val="20"/>
                <w:szCs w:val="20"/>
                <w:rtl w:val="0"/>
              </w:rPr>
              <w:t xml:space="preserve">Durée de vie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color w:val="111827"/>
                <w:sz w:val="20"/>
                <w:szCs w:val="20"/>
                <w:rtl w:val="0"/>
              </w:rPr>
              <w:t xml:space="preserve">Session inactive : timeout 30 min standard, 5 min bancaire. Session absolue : max 8h. Forcer re-auth pour opérations sensibles.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color w:val="111827"/>
                <w:sz w:val="20"/>
                <w:szCs w:val="20"/>
                <w:rtl w:val="0"/>
              </w:rPr>
              <w:t xml:space="preserve">Invalidation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rFonts w:ascii="Arial" w:cs="Arial" w:eastAsia="Arial" w:hAnsi="Arial"/>
                <w:color w:val="111827"/>
                <w:sz w:val="20"/>
                <w:szCs w:val="20"/>
                <w:rtl w:val="0"/>
              </w:rPr>
              <w:t xml:space="preserve">Logout : invalider côté serveur IMMÉDIATEMENT. Changer le session ID après login (prévenir session fixation).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color w:val="111827"/>
                <w:sz w:val="20"/>
                <w:szCs w:val="20"/>
                <w:rtl w:val="0"/>
              </w:rPr>
              <w:t xml:space="preserve">CSRF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color w:val="111827"/>
                <w:sz w:val="20"/>
                <w:szCs w:val="20"/>
                <w:rtl w:val="0"/>
              </w:rPr>
              <w:t xml:space="preserve">Token CSRF par session. Double Submit Cookie pattern. SameSite=Strict. Valider le header Origin/Referer.</w:t>
            </w:r>
            <w:r w:rsidDel="00000000" w:rsidR="00000000" w:rsidRPr="00000000">
              <w:rPr>
                <w:rtl w:val="0"/>
              </w:rPr>
            </w:r>
          </w:p>
        </w:tc>
      </w:tr>
    </w:tbl>
    <w:p w:rsidR="00000000" w:rsidDel="00000000" w:rsidP="00000000" w:rsidRDefault="00000000" w:rsidRPr="00000000" w14:paraId="00000353">
      <w:pPr>
        <w:spacing w:after="40" w:before="40" w:lineRule="auto"/>
        <w:rPr/>
      </w:pPr>
      <w:r w:rsidDel="00000000" w:rsidR="00000000" w:rsidRPr="00000000">
        <w:rPr>
          <w:rtl w:val="0"/>
        </w:rPr>
      </w:r>
    </w:p>
    <w:p w:rsidR="00000000" w:rsidDel="00000000" w:rsidP="00000000" w:rsidRDefault="00000000" w:rsidRPr="00000000" w14:paraId="00000354">
      <w:pPr>
        <w:rPr/>
      </w:pPr>
      <w:r w:rsidDel="00000000" w:rsidR="00000000" w:rsidRPr="00000000">
        <w:br w:type="page"/>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355">
            <w:pPr>
              <w:jc w:val="center"/>
              <w:rPr/>
            </w:pPr>
            <w:r w:rsidDel="00000000" w:rsidR="00000000" w:rsidRPr="00000000">
              <w:rPr>
                <w:rFonts w:ascii="Arial" w:cs="Arial" w:eastAsia="Arial" w:hAnsi="Arial"/>
                <w:b w:val="1"/>
                <w:bCs w:val="1"/>
                <w:color w:val="ffffff"/>
                <w:sz w:val="48"/>
                <w:szCs w:val="48"/>
                <w:rtl w:val="0"/>
              </w:rPr>
              <w:t xml:space="preserve">6</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356">
            <w:pPr>
              <w:spacing w:after="40" w:before="0" w:lineRule="auto"/>
              <w:rPr/>
            </w:pPr>
            <w:r w:rsidDel="00000000" w:rsidR="00000000" w:rsidRPr="00000000">
              <w:rPr>
                <w:rFonts w:ascii="Arial" w:cs="Arial" w:eastAsia="Arial" w:hAnsi="Arial"/>
                <w:b w:val="1"/>
                <w:bCs w:val="1"/>
                <w:color w:val="1b3a6b"/>
                <w:sz w:val="32"/>
                <w:szCs w:val="32"/>
                <w:rtl w:val="0"/>
              </w:rPr>
              <w:t xml:space="preserve">Bonnes Pratiques Sécurité API</w:t>
            </w: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w:cs="Arial" w:eastAsia="Arial" w:hAnsi="Arial"/>
                <w:color w:val="374151"/>
                <w:sz w:val="20"/>
                <w:szCs w:val="20"/>
                <w:rtl w:val="0"/>
              </w:rPr>
              <w:t xml:space="preserve">Zero Trust · Validation · Rate Limiting · En-têtes HTTP</w:t>
            </w:r>
            <w:r w:rsidDel="00000000" w:rsidR="00000000" w:rsidRPr="00000000">
              <w:rPr>
                <w:rtl w:val="0"/>
              </w:rPr>
            </w:r>
          </w:p>
        </w:tc>
      </w:tr>
    </w:tbl>
    <w:p w:rsidR="00000000" w:rsidDel="00000000" w:rsidP="00000000" w:rsidRDefault="00000000" w:rsidRPr="00000000" w14:paraId="00000358">
      <w:pPr>
        <w:spacing w:after="40" w:before="40" w:lineRule="auto"/>
        <w:rPr/>
      </w:pPr>
      <w:r w:rsidDel="00000000" w:rsidR="00000000" w:rsidRPr="00000000">
        <w:rPr>
          <w:rtl w:val="0"/>
        </w:rPr>
      </w:r>
    </w:p>
    <w:p w:rsidR="00000000" w:rsidDel="00000000" w:rsidP="00000000" w:rsidRDefault="00000000" w:rsidRPr="00000000" w14:paraId="00000359">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6.1  Architecture Zero Trust</w:t>
      </w:r>
      <w:r w:rsidDel="00000000" w:rsidR="00000000" w:rsidRPr="00000000">
        <w:rPr>
          <w:rtl w:val="0"/>
        </w:rPr>
      </w:r>
    </w:p>
    <w:p w:rsidR="00000000" w:rsidDel="00000000" w:rsidP="00000000" w:rsidRDefault="00000000" w:rsidRPr="00000000" w14:paraId="0000035A">
      <w:pPr>
        <w:spacing w:after="80" w:before="60" w:lineRule="auto"/>
        <w:rPr/>
      </w:pPr>
      <w:r w:rsidDel="00000000" w:rsidR="00000000" w:rsidRPr="00000000">
        <w:rPr>
          <w:rFonts w:ascii="Arial" w:cs="Arial" w:eastAsia="Arial" w:hAnsi="Arial"/>
          <w:color w:val="111827"/>
          <w:sz w:val="22"/>
          <w:szCs w:val="22"/>
          <w:rtl w:val="0"/>
        </w:rPr>
        <w:t xml:space="preserve">"Never trust, always verify" — Chaque requête est authentifiée et autorisée indépendamment, quelle que soit la source (réseau interne ou externe).</w:t>
      </w:r>
      <w:r w:rsidDel="00000000" w:rsidR="00000000" w:rsidRPr="00000000">
        <w:rPr>
          <w:rtl w:val="0"/>
        </w:rPr>
      </w:r>
    </w:p>
    <w:p w:rsidR="00000000" w:rsidDel="00000000" w:rsidP="00000000" w:rsidRDefault="00000000" w:rsidRPr="00000000" w14:paraId="0000035B">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ffffff"/>
                <w:sz w:val="20"/>
                <w:szCs w:val="20"/>
                <w:rtl w:val="0"/>
              </w:rPr>
              <w:t xml:space="preserve">Principe Zero Trust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20"/>
                <w:szCs w:val="20"/>
                <w:rtl w:val="0"/>
              </w:rPr>
              <w:t xml:space="preserve">Mise en Oeuvre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color w:val="111827"/>
                <w:sz w:val="20"/>
                <w:szCs w:val="20"/>
                <w:rtl w:val="0"/>
              </w:rPr>
              <w:t xml:space="preserve">Vérification explicite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color w:val="111827"/>
                <w:sz w:val="20"/>
                <w:szCs w:val="20"/>
                <w:rtl w:val="0"/>
              </w:rPr>
              <w:t xml:space="preserve">Valider l'identité, l'appareil, la localisation et le contexte pour chaque accès. Pas de "réseau de confiance".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color w:val="111827"/>
                <w:sz w:val="20"/>
                <w:szCs w:val="20"/>
                <w:rtl w:val="0"/>
              </w:rPr>
              <w:t xml:space="preserve">Accès au moindre privilège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color w:val="111827"/>
                <w:sz w:val="20"/>
                <w:szCs w:val="20"/>
                <w:rtl w:val="0"/>
              </w:rPr>
              <w:t xml:space="preserve">Scopes OAuth minimaux. RBAC granulaire. Accès temporaires (JIT). Revue régulière des permissions (IAM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color w:val="111827"/>
                <w:sz w:val="20"/>
                <w:szCs w:val="20"/>
                <w:rtl w:val="0"/>
              </w:rPr>
              <w:t xml:space="preserve">Assume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color w:val="111827"/>
                <w:sz w:val="20"/>
                <w:szCs w:val="20"/>
                <w:rtl w:val="0"/>
              </w:rPr>
              <w:t xml:space="preserve">Segmentation micro-réseau. Chiffrement interne (mTLS). Monitoring comportemental. Incident response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color w:val="111827"/>
                <w:sz w:val="20"/>
                <w:szCs w:val="20"/>
                <w:rtl w:val="0"/>
              </w:rPr>
              <w:t xml:space="preserve">Defense in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color w:val="111827"/>
                <w:sz w:val="20"/>
                <w:szCs w:val="20"/>
                <w:rtl w:val="0"/>
              </w:rPr>
              <w:t xml:space="preserve">WAF + API Gateway + Auth middleware + Application checks. Plusieurs couches de contrôle indépendantes.</w:t>
            </w:r>
            <w:r w:rsidDel="00000000" w:rsidR="00000000" w:rsidRPr="00000000">
              <w:rPr>
                <w:rtl w:val="0"/>
              </w:rPr>
            </w:r>
          </w:p>
        </w:tc>
      </w:tr>
    </w:tbl>
    <w:p w:rsidR="00000000" w:rsidDel="00000000" w:rsidP="00000000" w:rsidRDefault="00000000" w:rsidRPr="00000000" w14:paraId="00000366">
      <w:pPr>
        <w:spacing w:after="40" w:before="40" w:lineRule="auto"/>
        <w:rPr/>
      </w:pPr>
      <w:r w:rsidDel="00000000" w:rsidR="00000000" w:rsidRPr="00000000">
        <w:rPr>
          <w:rtl w:val="0"/>
        </w:rPr>
      </w:r>
    </w:p>
    <w:p w:rsidR="00000000" w:rsidDel="00000000" w:rsidP="00000000" w:rsidRDefault="00000000" w:rsidRPr="00000000" w14:paraId="00000367">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6.2  Validation et Sérialisation des Données</w:t>
      </w:r>
      <w:r w:rsidDel="00000000" w:rsidR="00000000" w:rsidRPr="00000000">
        <w:rPr>
          <w:rtl w:val="0"/>
        </w:rPr>
      </w:r>
    </w:p>
    <w:p w:rsidR="00000000" w:rsidDel="00000000" w:rsidP="00000000" w:rsidRDefault="00000000" w:rsidRPr="00000000" w14:paraId="00000368">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Principes de Validation</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Validation côté serveur TOUJOURS — la validation client-side est du confort, pas de la sécurité</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Allowlist &gt; Blocklist : définir ce qui est autorisé, rejeter tout le reste</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Valider le type, format, longueur, plage de valeurs, caractères autorisés</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Schema validation : JSON Schema / OpenAPI Schema Validation sur chaque requête entrante</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Rejeter les requêtes avec des champs inconnus (strict mode)</w:t>
      </w:r>
    </w:p>
    <w:p w:rsidR="00000000" w:rsidDel="00000000" w:rsidP="00000000" w:rsidRDefault="00000000" w:rsidRPr="00000000" w14:paraId="0000036E">
      <w:pPr>
        <w:spacing w:after="40" w:before="40" w:lineRule="auto"/>
        <w:rPr/>
      </w:pPr>
      <w:r w:rsidDel="00000000" w:rsidR="00000000" w:rsidRPr="00000000">
        <w:rPr>
          <w:rtl w:val="0"/>
        </w:rPr>
      </w:r>
    </w:p>
    <w:p w:rsidR="00000000" w:rsidDel="00000000" w:rsidP="00000000" w:rsidRDefault="00000000" w:rsidRPr="00000000" w14:paraId="0000036F">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Sérialisation Sécurisée</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Ne jamais désérialiser des objets non signés provenant de sources non fiables</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Java : éviter ObjectInputStream natif, préférer JSON avec Jackson/Gson</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Valider les types après désérialisation avant utilisation</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Pas de transfer d'objets complets avec fonctions exécutables</w:t>
      </w:r>
    </w:p>
    <w:p w:rsidR="00000000" w:rsidDel="00000000" w:rsidP="00000000" w:rsidRDefault="00000000" w:rsidRPr="00000000" w14:paraId="00000374">
      <w:pPr>
        <w:spacing w:after="40" w:before="40" w:lineRule="auto"/>
        <w:rPr/>
      </w:pPr>
      <w:r w:rsidDel="00000000" w:rsidR="00000000" w:rsidRPr="00000000">
        <w:rPr>
          <w:rtl w:val="0"/>
        </w:rPr>
      </w:r>
    </w:p>
    <w:p w:rsidR="00000000" w:rsidDel="00000000" w:rsidP="00000000" w:rsidRDefault="00000000" w:rsidRPr="00000000" w14:paraId="00000375">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6.3  Rate Limiting et Protection DDoS</w:t>
      </w:r>
      <w:r w:rsidDel="00000000" w:rsidR="00000000" w:rsidRPr="00000000">
        <w:rPr>
          <w:rtl w:val="0"/>
        </w:rPr>
      </w:r>
    </w:p>
    <w:p w:rsidR="00000000" w:rsidDel="00000000" w:rsidP="00000000" w:rsidRDefault="00000000" w:rsidRPr="00000000" w14:paraId="00000376">
      <w:pPr>
        <w:spacing w:after="4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60"/>
        <w:tblGridChange w:id="0">
          <w:tblGrid>
            <w:gridCol w:w="2600"/>
            <w:gridCol w:w="4200"/>
            <w:gridCol w:w="25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20"/>
                <w:szCs w:val="20"/>
                <w:rtl w:val="0"/>
              </w:rPr>
              <w:t xml:space="preserve">Type de Limite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color w:val="ffffff"/>
                <w:sz w:val="20"/>
                <w:szCs w:val="20"/>
                <w:rtl w:val="0"/>
              </w:rPr>
              <w:t xml:space="preserve">Recommandation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ffffff"/>
                <w:sz w:val="20"/>
                <w:szCs w:val="20"/>
                <w:rtl w:val="0"/>
              </w:rPr>
              <w:t xml:space="preserve">Header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A">
            <w:pPr>
              <w:rPr/>
            </w:pPr>
            <w:r w:rsidDel="00000000" w:rsidR="00000000" w:rsidRPr="00000000">
              <w:rPr>
                <w:rFonts w:ascii="Arial" w:cs="Arial" w:eastAsia="Arial" w:hAnsi="Arial"/>
                <w:color w:val="111827"/>
                <w:sz w:val="20"/>
                <w:szCs w:val="20"/>
                <w:rtl w:val="0"/>
              </w:rPr>
              <w:t xml:space="preserve">Par IP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color w:val="111827"/>
                <w:sz w:val="20"/>
                <w:szCs w:val="20"/>
                <w:rtl w:val="0"/>
              </w:rPr>
              <w:t xml:space="preserve">100 req/min par IP anonyme, 1000 pour IP authentifiée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7C">
            <w:pPr>
              <w:rPr/>
            </w:pPr>
            <w:r w:rsidDel="00000000" w:rsidR="00000000" w:rsidRPr="00000000">
              <w:rPr>
                <w:rFonts w:ascii="Arial" w:cs="Arial" w:eastAsia="Arial" w:hAnsi="Arial"/>
                <w:color w:val="111827"/>
                <w:sz w:val="20"/>
                <w:szCs w:val="20"/>
                <w:rtl w:val="0"/>
              </w:rPr>
              <w:t xml:space="preserve">X-RateLimit-Limit, X-RateLimit-Remaining, Retry-After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7D">
            <w:pPr>
              <w:rPr/>
            </w:pPr>
            <w:r w:rsidDel="00000000" w:rsidR="00000000" w:rsidRPr="00000000">
              <w:rPr>
                <w:rFonts w:ascii="Arial" w:cs="Arial" w:eastAsia="Arial" w:hAnsi="Arial"/>
                <w:color w:val="111827"/>
                <w:sz w:val="20"/>
                <w:szCs w:val="20"/>
                <w:rtl w:val="0"/>
              </w:rPr>
              <w:t xml:space="preserve">Par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7E">
            <w:pPr>
              <w:rPr/>
            </w:pPr>
            <w:r w:rsidDel="00000000" w:rsidR="00000000" w:rsidRPr="00000000">
              <w:rPr>
                <w:rFonts w:ascii="Arial" w:cs="Arial" w:eastAsia="Arial" w:hAnsi="Arial"/>
                <w:color w:val="111827"/>
                <w:sz w:val="20"/>
                <w:szCs w:val="20"/>
                <w:rtl w:val="0"/>
              </w:rPr>
              <w:t xml:space="preserve">300 req/min par user ID, 3000 pour API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7F">
            <w:pPr>
              <w:rPr/>
            </w:pPr>
            <w:r w:rsidDel="00000000" w:rsidR="00000000" w:rsidRPr="00000000">
              <w:rPr>
                <w:rFonts w:ascii="Arial" w:cs="Arial" w:eastAsia="Arial" w:hAnsi="Arial"/>
                <w:color w:val="111827"/>
                <w:sz w:val="20"/>
                <w:szCs w:val="20"/>
                <w:rtl w:val="0"/>
              </w:rPr>
              <w:t xml:space="preserve">X-RateLimit-Limit-User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color w:val="111827"/>
                <w:sz w:val="20"/>
                <w:szCs w:val="20"/>
                <w:rtl w:val="0"/>
              </w:rPr>
              <w:t xml:space="preserve">Par endpoint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1">
            <w:pPr>
              <w:rPr/>
            </w:pPr>
            <w:r w:rsidDel="00000000" w:rsidR="00000000" w:rsidRPr="00000000">
              <w:rPr>
                <w:rFonts w:ascii="Arial" w:cs="Arial" w:eastAsia="Arial" w:hAnsi="Arial"/>
                <w:color w:val="111827"/>
                <w:sz w:val="20"/>
                <w:szCs w:val="20"/>
                <w:rtl w:val="0"/>
              </w:rPr>
              <w:t xml:space="preserve">10 req/min pour création, 5 pour les opérations sensibles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color w:val="111827"/>
                <w:sz w:val="20"/>
                <w:szCs w:val="20"/>
                <w:rtl w:val="0"/>
              </w:rPr>
              <w:t xml:space="preserve">X-RateLimit-Limit-Endpoint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83">
            <w:pPr>
              <w:rPr/>
            </w:pPr>
            <w:r w:rsidDel="00000000" w:rsidR="00000000" w:rsidRPr="00000000">
              <w:rPr>
                <w:rFonts w:ascii="Arial" w:cs="Arial" w:eastAsia="Arial" w:hAnsi="Arial"/>
                <w:color w:val="111827"/>
                <w:sz w:val="20"/>
                <w:szCs w:val="20"/>
                <w:rtl w:val="0"/>
              </w:rPr>
              <w:t xml:space="preserve">Taille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color w:val="111827"/>
                <w:sz w:val="20"/>
                <w:szCs w:val="20"/>
                <w:rtl w:val="0"/>
              </w:rPr>
              <w:t xml:space="preserve">Max 1MB standard, 10MB pour upload. Timeout: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color w:val="111827"/>
                <w:sz w:val="20"/>
                <w:szCs w:val="20"/>
                <w:rtl w:val="0"/>
              </w:rPr>
              <w:t xml:space="preserve">Content-Length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color w:val="111827"/>
                <w:sz w:val="20"/>
                <w:szCs w:val="20"/>
                <w:rtl w:val="0"/>
              </w:rPr>
              <w:t xml:space="preserve">Concurrence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7">
            <w:pPr>
              <w:rPr/>
            </w:pPr>
            <w:r w:rsidDel="00000000" w:rsidR="00000000" w:rsidRPr="00000000">
              <w:rPr>
                <w:rFonts w:ascii="Arial" w:cs="Arial" w:eastAsia="Arial" w:hAnsi="Arial"/>
                <w:color w:val="111827"/>
                <w:sz w:val="20"/>
                <w:szCs w:val="20"/>
                <w:rtl w:val="0"/>
              </w:rPr>
              <w:t xml:space="preserve">Max 10 connexions simultanées par user. Queue avec backpressure.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88">
            <w:pPr>
              <w:rPr/>
            </w:pPr>
            <w:r w:rsidDel="00000000" w:rsidR="00000000" w:rsidRPr="00000000">
              <w:rPr>
                <w:rFonts w:ascii="Arial" w:cs="Arial" w:eastAsia="Arial" w:hAnsi="Arial"/>
                <w:color w:val="111827"/>
                <w:sz w:val="20"/>
                <w:szCs w:val="20"/>
                <w:rtl w:val="0"/>
              </w:rPr>
              <w:t xml:space="preserve">X-Concurrent-Limit</w:t>
            </w:r>
            <w:r w:rsidDel="00000000" w:rsidR="00000000" w:rsidRPr="00000000">
              <w:rPr>
                <w:rtl w:val="0"/>
              </w:rPr>
            </w:r>
          </w:p>
        </w:tc>
      </w:tr>
    </w:tbl>
    <w:p w:rsidR="00000000" w:rsidDel="00000000" w:rsidP="00000000" w:rsidRDefault="00000000" w:rsidRPr="00000000" w14:paraId="00000389">
      <w:pPr>
        <w:spacing w:after="40" w:before="40" w:lineRule="auto"/>
        <w:rPr/>
      </w:pPr>
      <w:r w:rsidDel="00000000" w:rsidR="00000000" w:rsidRPr="00000000">
        <w:rPr>
          <w:rtl w:val="0"/>
        </w:rPr>
      </w:r>
    </w:p>
    <w:p w:rsidR="00000000" w:rsidDel="00000000" w:rsidP="00000000" w:rsidRDefault="00000000" w:rsidRPr="00000000" w14:paraId="0000038A">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6.4  Sécurité des En-têtes HTTP</w:t>
      </w:r>
      <w:r w:rsidDel="00000000" w:rsidR="00000000" w:rsidRPr="00000000">
        <w:rPr>
          <w:rtl w:val="0"/>
        </w:rPr>
      </w:r>
    </w:p>
    <w:p w:rsidR="00000000" w:rsidDel="00000000" w:rsidP="00000000" w:rsidRDefault="00000000" w:rsidRPr="00000000" w14:paraId="0000038B">
      <w:pPr>
        <w:spacing w:after="80" w:before="60" w:lineRule="auto"/>
        <w:rPr/>
      </w:pPr>
      <w:r w:rsidDel="00000000" w:rsidR="00000000" w:rsidRPr="00000000">
        <w:rPr>
          <w:rFonts w:ascii="Arial" w:cs="Arial" w:eastAsia="Arial" w:hAnsi="Arial"/>
          <w:color w:val="111827"/>
          <w:sz w:val="22"/>
          <w:szCs w:val="22"/>
          <w:rtl w:val="0"/>
        </w:rPr>
        <w:t xml:space="preserve">Configuration obligatoire des security headers pour toutes les applications web :</w:t>
      </w:r>
      <w:r w:rsidDel="00000000" w:rsidR="00000000" w:rsidRPr="00000000">
        <w:rPr>
          <w:rtl w:val="0"/>
        </w:rPr>
      </w:r>
    </w:p>
    <w:p w:rsidR="00000000" w:rsidDel="00000000" w:rsidP="00000000" w:rsidRDefault="00000000" w:rsidRPr="00000000" w14:paraId="0000038C">
      <w:pPr>
        <w:spacing w:after="40" w:before="40" w:lineRule="auto"/>
        <w:rPr/>
      </w:pPr>
      <w:r w:rsidDel="00000000" w:rsidR="00000000" w:rsidRPr="00000000">
        <w:rPr>
          <w:rtl w:val="0"/>
        </w:rPr>
      </w:r>
    </w:p>
    <w:tbl>
      <w:tblPr>
        <w:tblStyle w:val="Table29"/>
        <w:tblW w:w="9360.0" w:type="dxa"/>
        <w:jc w:val="left"/>
        <w:tblBorders>
          <w:top w:color="334155" w:space="0" w:sz="4" w:val="single"/>
          <w:left w:color="0ea5e9" w:space="0" w:sz="8" w:val="single"/>
          <w:bottom w:color="334155" w:space="0" w:sz="4" w:val="single"/>
          <w:right w:color="33415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8D">
            <w:pPr>
              <w:spacing w:after="0" w:before="0" w:lineRule="auto"/>
              <w:rPr/>
            </w:pPr>
            <w:r w:rsidDel="00000000" w:rsidR="00000000" w:rsidRPr="00000000">
              <w:rPr>
                <w:rFonts w:ascii="Courier New" w:cs="Courier New" w:eastAsia="Courier New" w:hAnsi="Courier New"/>
                <w:color w:val="7dd3fc"/>
                <w:sz w:val="18"/>
                <w:szCs w:val="18"/>
                <w:rtl w:val="0"/>
              </w:rPr>
              <w:t xml:space="preserve"># En-tetes de Securite HTTP — Configuration Obligatoire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8E">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8F">
            <w:pPr>
              <w:spacing w:after="0" w:before="0" w:lineRule="auto"/>
              <w:rPr/>
            </w:pPr>
            <w:r w:rsidDel="00000000" w:rsidR="00000000" w:rsidRPr="00000000">
              <w:rPr>
                <w:rFonts w:ascii="Courier New" w:cs="Courier New" w:eastAsia="Courier New" w:hAnsi="Courier New"/>
                <w:color w:val="7dd3fc"/>
                <w:sz w:val="18"/>
                <w:szCs w:val="18"/>
                <w:rtl w:val="0"/>
              </w:rPr>
              <w:t xml:space="preserve"># Empeche le chargement dans des iframes (clickjacking)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0">
            <w:pPr>
              <w:spacing w:after="0" w:before="0" w:lineRule="auto"/>
              <w:rPr/>
            </w:pPr>
            <w:r w:rsidDel="00000000" w:rsidR="00000000" w:rsidRPr="00000000">
              <w:rPr>
                <w:rFonts w:ascii="Courier New" w:cs="Courier New" w:eastAsia="Courier New" w:hAnsi="Courier New"/>
                <w:color w:val="7dd3fc"/>
                <w:sz w:val="18"/>
                <w:szCs w:val="18"/>
                <w:rtl w:val="0"/>
              </w:rPr>
              <w:t xml:space="preserve">X-Frame-Options: DENY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1">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2">
            <w:pPr>
              <w:spacing w:after="0" w:before="0" w:lineRule="auto"/>
              <w:rPr/>
            </w:pPr>
            <w:r w:rsidDel="00000000" w:rsidR="00000000" w:rsidRPr="00000000">
              <w:rPr>
                <w:rFonts w:ascii="Courier New" w:cs="Courier New" w:eastAsia="Courier New" w:hAnsi="Courier New"/>
                <w:color w:val="7dd3fc"/>
                <w:sz w:val="18"/>
                <w:szCs w:val="18"/>
                <w:rtl w:val="0"/>
              </w:rPr>
              <w:t xml:space="preserve"># Empeche le sniffing MIME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3">
            <w:pPr>
              <w:spacing w:after="0" w:before="0" w:lineRule="auto"/>
              <w:rPr/>
            </w:pPr>
            <w:r w:rsidDel="00000000" w:rsidR="00000000" w:rsidRPr="00000000">
              <w:rPr>
                <w:rFonts w:ascii="Courier New" w:cs="Courier New" w:eastAsia="Courier New" w:hAnsi="Courier New"/>
                <w:color w:val="7dd3fc"/>
                <w:sz w:val="18"/>
                <w:szCs w:val="18"/>
                <w:rtl w:val="0"/>
              </w:rPr>
              <w:t xml:space="preserve">X-Content-Type-Options: nosniff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5">
            <w:pPr>
              <w:spacing w:after="0" w:before="0" w:lineRule="auto"/>
              <w:rPr/>
            </w:pPr>
            <w:r w:rsidDel="00000000" w:rsidR="00000000" w:rsidRPr="00000000">
              <w:rPr>
                <w:rFonts w:ascii="Courier New" w:cs="Courier New" w:eastAsia="Courier New" w:hAnsi="Courier New"/>
                <w:color w:val="7dd3fc"/>
                <w:sz w:val="18"/>
                <w:szCs w:val="18"/>
                <w:rtl w:val="0"/>
              </w:rPr>
              <w:t xml:space="preserve"># HTTPS obligatoire pendant 1 an, inclus sous-domaines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6">
            <w:pPr>
              <w:spacing w:after="0" w:before="0" w:lineRule="auto"/>
              <w:rPr/>
            </w:pPr>
            <w:r w:rsidDel="00000000" w:rsidR="00000000" w:rsidRPr="00000000">
              <w:rPr>
                <w:rFonts w:ascii="Courier New" w:cs="Courier New" w:eastAsia="Courier New" w:hAnsi="Courier New"/>
                <w:color w:val="7dd3fc"/>
                <w:sz w:val="18"/>
                <w:szCs w:val="18"/>
                <w:rtl w:val="0"/>
              </w:rPr>
              <w:t xml:space="preserve">Strict-Transport-Security: max-age=31536000; includeSubDomains; preload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8">
            <w:pPr>
              <w:spacing w:after="0" w:before="0" w:lineRule="auto"/>
              <w:rPr/>
            </w:pPr>
            <w:r w:rsidDel="00000000" w:rsidR="00000000" w:rsidRPr="00000000">
              <w:rPr>
                <w:rFonts w:ascii="Courier New" w:cs="Courier New" w:eastAsia="Courier New" w:hAnsi="Courier New"/>
                <w:color w:val="7dd3fc"/>
                <w:sz w:val="18"/>
                <w:szCs w:val="18"/>
                <w:rtl w:val="0"/>
              </w:rPr>
              <w:t xml:space="preserve"># Content Security Policy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9">
            <w:pPr>
              <w:spacing w:after="0" w:before="0" w:lineRule="auto"/>
              <w:rPr/>
            </w:pPr>
            <w:r w:rsidDel="00000000" w:rsidR="00000000" w:rsidRPr="00000000">
              <w:rPr>
                <w:rFonts w:ascii="Courier New" w:cs="Courier New" w:eastAsia="Courier New" w:hAnsi="Courier New"/>
                <w:color w:val="7dd3fc"/>
                <w:sz w:val="18"/>
                <w:szCs w:val="18"/>
                <w:rtl w:val="0"/>
              </w:rPr>
              <w:t xml:space="preserve">Content-Security-Policy: default-src 'self'; script-src 'self';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A">
            <w:pPr>
              <w:spacing w:after="0" w:before="0" w:lineRule="auto"/>
              <w:rPr/>
            </w:pPr>
            <w:r w:rsidDel="00000000" w:rsidR="00000000" w:rsidRPr="00000000">
              <w:rPr>
                <w:rFonts w:ascii="Courier New" w:cs="Courier New" w:eastAsia="Courier New" w:hAnsi="Courier New"/>
                <w:color w:val="7dd3fc"/>
                <w:sz w:val="18"/>
                <w:szCs w:val="18"/>
                <w:rtl w:val="0"/>
              </w:rPr>
              <w:t xml:space="preserve">  style-src 'self'; img-src 'self' data:; frame-ancestors 'none';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7dd3fc"/>
                <w:sz w:val="18"/>
                <w:szCs w:val="18"/>
                <w:rtl w:val="0"/>
              </w:rPr>
              <w:t xml:space="preserve">  form-action 'self'; base-uri 'self'; object-src 'none';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7dd3fc"/>
                <w:sz w:val="18"/>
                <w:szCs w:val="18"/>
                <w:rtl w:val="0"/>
              </w:rPr>
              <w:t xml:space="preserve"># Controle des informations de referent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7dd3fc"/>
                <w:sz w:val="18"/>
                <w:szCs w:val="18"/>
                <w:rtl w:val="0"/>
              </w:rPr>
              <w:t xml:space="preserve">Referrer-Policy: strict-origin-when-cross-origin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9F">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7dd3fc"/>
                <w:sz w:val="18"/>
                <w:szCs w:val="18"/>
                <w:rtl w:val="0"/>
              </w:rPr>
              <w:t xml:space="preserve"># Protection timing (Spectre)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7dd3fc"/>
                <w:sz w:val="18"/>
                <w:szCs w:val="18"/>
                <w:rtl w:val="0"/>
              </w:rPr>
              <w:t xml:space="preserve">Cross-Origin-Opener-Policy: same-origin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2">
            <w:pPr>
              <w:spacing w:after="0" w:before="0" w:lineRule="auto"/>
              <w:rPr/>
            </w:pPr>
            <w:r w:rsidDel="00000000" w:rsidR="00000000" w:rsidRPr="00000000">
              <w:rPr>
                <w:rFonts w:ascii="Courier New" w:cs="Courier New" w:eastAsia="Courier New" w:hAnsi="Courier New"/>
                <w:color w:val="7dd3fc"/>
                <w:sz w:val="18"/>
                <w:szCs w:val="18"/>
                <w:rtl w:val="0"/>
              </w:rPr>
              <w:t xml:space="preserve">Cross-Origin-Embedder-Policy: require-corp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3">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4">
            <w:pPr>
              <w:spacing w:after="0" w:before="0" w:lineRule="auto"/>
              <w:rPr/>
            </w:pPr>
            <w:r w:rsidDel="00000000" w:rsidR="00000000" w:rsidRPr="00000000">
              <w:rPr>
                <w:rFonts w:ascii="Courier New" w:cs="Courier New" w:eastAsia="Courier New" w:hAnsi="Courier New"/>
                <w:color w:val="7dd3fc"/>
                <w:sz w:val="18"/>
                <w:szCs w:val="18"/>
                <w:rtl w:val="0"/>
              </w:rPr>
              <w:t xml:space="preserve"># Permissions Browser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5">
            <w:pPr>
              <w:spacing w:after="0" w:before="0" w:lineRule="auto"/>
              <w:rPr/>
            </w:pPr>
            <w:r w:rsidDel="00000000" w:rsidR="00000000" w:rsidRPr="00000000">
              <w:rPr>
                <w:rFonts w:ascii="Courier New" w:cs="Courier New" w:eastAsia="Courier New" w:hAnsi="Courier New"/>
                <w:color w:val="7dd3fc"/>
                <w:sz w:val="18"/>
                <w:szCs w:val="18"/>
                <w:rtl w:val="0"/>
              </w:rPr>
              <w:t xml:space="preserve">Permissions-Policy: camera=(), microphone=(), geolocation=()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7">
            <w:pPr>
              <w:spacing w:after="0" w:before="0" w:lineRule="auto"/>
              <w:rPr/>
            </w:pPr>
            <w:r w:rsidDel="00000000" w:rsidR="00000000" w:rsidRPr="00000000">
              <w:rPr>
                <w:rFonts w:ascii="Courier New" w:cs="Courier New" w:eastAsia="Courier New" w:hAnsi="Courier New"/>
                <w:color w:val="7dd3fc"/>
                <w:sz w:val="18"/>
                <w:szCs w:val="18"/>
                <w:rtl w:val="0"/>
              </w:rPr>
              <w:t xml:space="preserve"># Supprimer les informations de version serveur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8">
            <w:pPr>
              <w:spacing w:after="0" w:before="0" w:lineRule="auto"/>
              <w:rPr/>
            </w:pPr>
            <w:r w:rsidDel="00000000" w:rsidR="00000000" w:rsidRPr="00000000">
              <w:rPr>
                <w:rFonts w:ascii="Courier New" w:cs="Courier New" w:eastAsia="Courier New" w:hAnsi="Courier New"/>
                <w:color w:val="7dd3fc"/>
                <w:sz w:val="18"/>
                <w:szCs w:val="18"/>
                <w:rtl w:val="0"/>
              </w:rPr>
              <w:t xml:space="preserve">Server: (supprimer ou mettre une valeur generique)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40.0" w:type="dxa"/>
              <w:left w:w="200.0" w:type="dxa"/>
              <w:bottom w:w="40.0" w:type="dxa"/>
              <w:right w:w="200.0" w:type="dxa"/>
            </w:tcMar>
          </w:tcPr>
          <w:p w:rsidR="00000000" w:rsidDel="00000000" w:rsidP="00000000" w:rsidRDefault="00000000" w:rsidRPr="00000000" w14:paraId="000003A9">
            <w:pPr>
              <w:spacing w:after="0" w:before="0" w:lineRule="auto"/>
              <w:rPr/>
            </w:pPr>
            <w:r w:rsidDel="00000000" w:rsidR="00000000" w:rsidRPr="00000000">
              <w:rPr>
                <w:rFonts w:ascii="Courier New" w:cs="Courier New" w:eastAsia="Courier New" w:hAnsi="Courier New"/>
                <w:color w:val="7dd3fc"/>
                <w:sz w:val="18"/>
                <w:szCs w:val="18"/>
                <w:rtl w:val="0"/>
              </w:rPr>
              <w:t xml:space="preserve">X-Powered-By: (supprimer)</w:t>
            </w:r>
            <w:r w:rsidDel="00000000" w:rsidR="00000000" w:rsidRPr="00000000">
              <w:rPr>
                <w:rtl w:val="0"/>
              </w:rPr>
            </w:r>
          </w:p>
        </w:tc>
      </w:tr>
    </w:tbl>
    <w:p w:rsidR="00000000" w:rsidDel="00000000" w:rsidP="00000000" w:rsidRDefault="00000000" w:rsidRPr="00000000" w14:paraId="000003AA">
      <w:pPr>
        <w:spacing w:after="40" w:before="40" w:lineRule="auto"/>
        <w:rPr/>
      </w:pPr>
      <w:r w:rsidDel="00000000" w:rsidR="00000000" w:rsidRPr="00000000">
        <w:rPr>
          <w:rtl w:val="0"/>
        </w:rPr>
      </w:r>
    </w:p>
    <w:p w:rsidR="00000000" w:rsidDel="00000000" w:rsidP="00000000" w:rsidRDefault="00000000" w:rsidRPr="00000000" w14:paraId="000003AB">
      <w:pPr>
        <w:rPr/>
      </w:pPr>
      <w:r w:rsidDel="00000000" w:rsidR="00000000" w:rsidRPr="00000000">
        <w:br w:type="page"/>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color w:val="ffffff"/>
                <w:sz w:val="48"/>
                <w:szCs w:val="48"/>
                <w:rtl w:val="0"/>
              </w:rPr>
              <w:t xml:space="preserve">7</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3AD">
            <w:pPr>
              <w:spacing w:after="40" w:before="0" w:lineRule="auto"/>
              <w:rPr/>
            </w:pPr>
            <w:r w:rsidDel="00000000" w:rsidR="00000000" w:rsidRPr="00000000">
              <w:rPr>
                <w:rFonts w:ascii="Arial" w:cs="Arial" w:eastAsia="Arial" w:hAnsi="Arial"/>
                <w:b w:val="1"/>
                <w:bCs w:val="1"/>
                <w:color w:val="1b3a6b"/>
                <w:sz w:val="32"/>
                <w:szCs w:val="32"/>
                <w:rtl w:val="0"/>
              </w:rPr>
              <w:t xml:space="preserve">Gestion des Secrets &amp; Cryptographie</w:t>
            </w: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w:cs="Arial" w:eastAsia="Arial" w:hAnsi="Arial"/>
                <w:color w:val="374151"/>
                <w:sz w:val="20"/>
                <w:szCs w:val="20"/>
                <w:rtl w:val="0"/>
              </w:rPr>
              <w:t xml:space="preserve">Coffres-forts · Chiffrement · Gestion des clés · PKI</w:t>
            </w:r>
            <w:r w:rsidDel="00000000" w:rsidR="00000000" w:rsidRPr="00000000">
              <w:rPr>
                <w:rtl w:val="0"/>
              </w:rPr>
            </w:r>
          </w:p>
        </w:tc>
      </w:tr>
    </w:tbl>
    <w:p w:rsidR="00000000" w:rsidDel="00000000" w:rsidP="00000000" w:rsidRDefault="00000000" w:rsidRPr="00000000" w14:paraId="000003AF">
      <w:pPr>
        <w:spacing w:after="40" w:before="40" w:lineRule="auto"/>
        <w:rPr/>
      </w:pPr>
      <w:r w:rsidDel="00000000" w:rsidR="00000000" w:rsidRPr="00000000">
        <w:rPr>
          <w:rtl w:val="0"/>
        </w:rPr>
      </w:r>
    </w:p>
    <w:p w:rsidR="00000000" w:rsidDel="00000000" w:rsidP="00000000" w:rsidRDefault="00000000" w:rsidRPr="00000000" w14:paraId="000003B0">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7.1  Gestion des Secrets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ffffff"/>
                <w:sz w:val="20"/>
                <w:szCs w:val="20"/>
                <w:rtl w:val="0"/>
              </w:rPr>
              <w:t xml:space="preserve">Pratique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ffffff"/>
                <w:sz w:val="20"/>
                <w:szCs w:val="20"/>
                <w:rtl w:val="0"/>
              </w:rPr>
              <w:t xml:space="preserve">Implémentation &amp; Outils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3">
            <w:pPr>
              <w:rPr/>
            </w:pPr>
            <w:r w:rsidDel="00000000" w:rsidR="00000000" w:rsidRPr="00000000">
              <w:rPr>
                <w:rFonts w:ascii="Arial" w:cs="Arial" w:eastAsia="Arial" w:hAnsi="Arial"/>
                <w:color w:val="111827"/>
                <w:sz w:val="20"/>
                <w:szCs w:val="20"/>
                <w:rtl w:val="0"/>
              </w:rPr>
              <w:t xml:space="preserve">Jamais de secrets en dur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4">
            <w:pPr>
              <w:rPr/>
            </w:pPr>
            <w:r w:rsidDel="00000000" w:rsidR="00000000" w:rsidRPr="00000000">
              <w:rPr>
                <w:rFonts w:ascii="Arial" w:cs="Arial" w:eastAsia="Arial" w:hAnsi="Arial"/>
                <w:color w:val="111827"/>
                <w:sz w:val="20"/>
                <w:szCs w:val="20"/>
                <w:rtl w:val="0"/>
              </w:rPr>
              <w:t xml:space="preserve">Aucun secret (password, API key, certificate, token) dans le code source, les commits, ou les images Docker. Scanner automatiquement (GitLeaks, TruffleHog, Detect-Secrets).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color w:val="111827"/>
                <w:sz w:val="20"/>
                <w:szCs w:val="20"/>
                <w:rtl w:val="0"/>
              </w:rPr>
              <w:t xml:space="preserve">Coffre-fort de 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color w:val="111827"/>
                <w:sz w:val="20"/>
                <w:szCs w:val="20"/>
                <w:rtl w:val="0"/>
              </w:rPr>
              <w:t xml:space="preserve">HashiCorp Vault, AWS Secrets Manager, Azure Key Vault, GCP Secret Manager. Rotation automatique des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color w:val="111827"/>
                <w:sz w:val="20"/>
                <w:szCs w:val="20"/>
                <w:rtl w:val="0"/>
              </w:rPr>
              <w:t xml:space="preserve">Variables d'environnement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color w:val="111827"/>
                <w:sz w:val="20"/>
                <w:szCs w:val="20"/>
                <w:rtl w:val="0"/>
              </w:rPr>
              <w:t xml:space="preserve">Injecter les secrets au runtime via des variables d'environnement ou des volumes chiffrés, jamais dans des fichiers de config versionnés.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color w:val="111827"/>
                <w:sz w:val="20"/>
                <w:szCs w:val="20"/>
                <w:rtl w:val="0"/>
              </w:rPr>
              <w:t xml:space="preserve">.gitignore &amp; pre-commit 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color w:val="111827"/>
                <w:sz w:val="20"/>
                <w:szCs w:val="20"/>
                <w:rtl w:val="0"/>
              </w:rPr>
              <w:t xml:space="preserve">Configurer .gitignore pour exclure .env, *.key, *.pem. Pre-commit hooks pour détecter les secrets avant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color w:val="111827"/>
                <w:sz w:val="20"/>
                <w:szCs w:val="20"/>
                <w:rtl w:val="0"/>
              </w:rPr>
              <w:t xml:space="preserve">Rotation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color w:val="111827"/>
                <w:sz w:val="20"/>
                <w:szCs w:val="20"/>
                <w:rtl w:val="0"/>
              </w:rPr>
              <w:t xml:space="preserve">Tous les secrets doivent être rotables sans downtime. Durée de vie max : 90 jours pour les clés API, 1 an pour les certificats.</w:t>
            </w:r>
            <w:r w:rsidDel="00000000" w:rsidR="00000000" w:rsidRPr="00000000">
              <w:rPr>
                <w:rtl w:val="0"/>
              </w:rPr>
            </w:r>
          </w:p>
        </w:tc>
      </w:tr>
    </w:tbl>
    <w:p w:rsidR="00000000" w:rsidDel="00000000" w:rsidP="00000000" w:rsidRDefault="00000000" w:rsidRPr="00000000" w14:paraId="000003BD">
      <w:pPr>
        <w:spacing w:after="40" w:before="40" w:lineRule="auto"/>
        <w:rPr/>
      </w:pPr>
      <w:r w:rsidDel="00000000" w:rsidR="00000000" w:rsidRPr="00000000">
        <w:rPr>
          <w:rtl w:val="0"/>
        </w:rPr>
      </w:r>
    </w:p>
    <w:p w:rsidR="00000000" w:rsidDel="00000000" w:rsidP="00000000" w:rsidRDefault="00000000" w:rsidRPr="00000000" w14:paraId="000003BE">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7.2  Standards Cryptographiques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ffffff"/>
                <w:sz w:val="20"/>
                <w:szCs w:val="20"/>
                <w:rtl w:val="0"/>
              </w:rPr>
              <w:t xml:space="preserve">Algorithme Recommandé</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20"/>
                <w:szCs w:val="20"/>
                <w:rtl w:val="0"/>
              </w:rPr>
              <w:t xml:space="preserve">Algorithme Interdit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color w:val="111827"/>
                <w:sz w:val="20"/>
                <w:szCs w:val="20"/>
                <w:rtl w:val="0"/>
              </w:rPr>
              <w:t xml:space="preserve">Chiffrement 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3">
            <w:pPr>
              <w:rPr/>
            </w:pPr>
            <w:r w:rsidDel="00000000" w:rsidR="00000000" w:rsidRPr="00000000">
              <w:rPr>
                <w:rFonts w:ascii="Arial" w:cs="Arial" w:eastAsia="Arial" w:hAnsi="Arial"/>
                <w:color w:val="111827"/>
                <w:sz w:val="20"/>
                <w:szCs w:val="20"/>
                <w:rtl w:val="0"/>
              </w:rPr>
              <w:t xml:space="preserve">AES-256-GCM (authenticated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color w:val="111827"/>
                <w:sz w:val="20"/>
                <w:szCs w:val="20"/>
                <w:rtl w:val="0"/>
              </w:rPr>
              <w:t xml:space="preserve">DES, 3DES, RC4, AES-ECB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5">
            <w:pPr>
              <w:rPr/>
            </w:pPr>
            <w:r w:rsidDel="00000000" w:rsidR="00000000" w:rsidRPr="00000000">
              <w:rPr>
                <w:rFonts w:ascii="Arial" w:cs="Arial" w:eastAsia="Arial" w:hAnsi="Arial"/>
                <w:color w:val="111827"/>
                <w:sz w:val="20"/>
                <w:szCs w:val="20"/>
                <w:rtl w:val="0"/>
              </w:rPr>
              <w:t xml:space="preserve">Chiffrement asymétrique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color w:val="111827"/>
                <w:sz w:val="20"/>
                <w:szCs w:val="20"/>
                <w:rtl w:val="0"/>
              </w:rPr>
              <w:t xml:space="preserve">RSA-4096, ECDSA P-256, Ed25519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7">
            <w:pPr>
              <w:rPr/>
            </w:pPr>
            <w:r w:rsidDel="00000000" w:rsidR="00000000" w:rsidRPr="00000000">
              <w:rPr>
                <w:rFonts w:ascii="Arial" w:cs="Arial" w:eastAsia="Arial" w:hAnsi="Arial"/>
                <w:color w:val="111827"/>
                <w:sz w:val="20"/>
                <w:szCs w:val="20"/>
                <w:rtl w:val="0"/>
              </w:rPr>
              <w:t xml:space="preserve">RSA &lt; 2048, DSA, ElGamal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color w:val="111827"/>
                <w:sz w:val="20"/>
                <w:szCs w:val="20"/>
                <w:rtl w:val="0"/>
              </w:rPr>
              <w:t xml:space="preserve">Hachage (intégrité)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color w:val="111827"/>
                <w:sz w:val="20"/>
                <w:szCs w:val="20"/>
                <w:rtl w:val="0"/>
              </w:rPr>
              <w:t xml:space="preserve">SHA-256, SHA-384, SHA-512, SHA-3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color w:val="111827"/>
                <w:sz w:val="20"/>
                <w:szCs w:val="20"/>
                <w:rtl w:val="0"/>
              </w:rPr>
              <w:t xml:space="preserve">MD5, SHA-1 (cryptographically broken)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color w:val="111827"/>
                <w:sz w:val="20"/>
                <w:szCs w:val="20"/>
                <w:rtl w:val="0"/>
              </w:rPr>
              <w:t xml:space="preserve">Hachage (mots de passe)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C">
            <w:pPr>
              <w:rPr/>
            </w:pPr>
            <w:sdt>
              <w:sdtPr>
                <w:id w:val="-1991365865"/>
                <w:tag w:val="goog_rdk_5"/>
              </w:sdtPr>
              <w:sdtContent>
                <w:r w:rsidDel="00000000" w:rsidR="00000000" w:rsidRPr="00000000">
                  <w:rPr>
                    <w:rFonts w:ascii="Arial Unicode MS" w:cs="Arial Unicode MS" w:eastAsia="Arial Unicode MS" w:hAnsi="Arial Unicode MS"/>
                    <w:color w:val="111827"/>
                    <w:sz w:val="20"/>
                    <w:szCs w:val="20"/>
                    <w:rtl w:val="0"/>
                  </w:rPr>
                  <w:t xml:space="preserve">Argon2id (winner PHC), bcrypt cost≥12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color w:val="111827"/>
                <w:sz w:val="20"/>
                <w:szCs w:val="20"/>
                <w:rtl w:val="0"/>
              </w:rPr>
              <w:t xml:space="preserve">MD5, SHA-1, SHA-256 seul (trop rapide)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color w:val="111827"/>
                <w:sz w:val="20"/>
                <w:szCs w:val="20"/>
                <w:rtl w:val="0"/>
              </w:rPr>
              <w:t xml:space="preserve">Signatures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color w:val="111827"/>
                <w:sz w:val="20"/>
                <w:szCs w:val="20"/>
                <w:rtl w:val="0"/>
              </w:rPr>
              <w:t xml:space="preserve">RS256, ES256, PS256 (asymétrique)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color w:val="111827"/>
                <w:sz w:val="20"/>
                <w:szCs w:val="20"/>
                <w:rtl w:val="0"/>
              </w:rPr>
              <w:t xml:space="preserve">HS256 avec secret partagé (inter-services),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color w:val="111827"/>
                <w:sz w:val="20"/>
                <w:szCs w:val="20"/>
                <w:rtl w:val="0"/>
              </w:rPr>
              <w:t xml:space="preserve">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color w:val="111827"/>
                <w:sz w:val="20"/>
                <w:szCs w:val="20"/>
                <w:rtl w:val="0"/>
              </w:rPr>
              <w:t xml:space="preserve">TLS 1.3 (obligatoire), TLS 1.2 (toléré)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color w:val="111827"/>
                <w:sz w:val="20"/>
                <w:szCs w:val="20"/>
                <w:rtl w:val="0"/>
              </w:rPr>
              <w:t xml:space="preserve">TLS 1.0, TLS 1.1, SSL 2.0/3.0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color w:val="111827"/>
                <w:sz w:val="20"/>
                <w:szCs w:val="20"/>
                <w:rtl w:val="0"/>
              </w:rPr>
              <w:t xml:space="preserve">Échange de clés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color w:val="111827"/>
                <w:sz w:val="20"/>
                <w:szCs w:val="20"/>
                <w:rtl w:val="0"/>
              </w:rPr>
              <w:t xml:space="preserve">ECDHE (Perfect Forward Secrecy)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D6">
            <w:pPr>
              <w:rPr/>
            </w:pPr>
            <w:r w:rsidDel="00000000" w:rsidR="00000000" w:rsidRPr="00000000">
              <w:rPr>
                <w:rFonts w:ascii="Arial" w:cs="Arial" w:eastAsia="Arial" w:hAnsi="Arial"/>
                <w:color w:val="111827"/>
                <w:sz w:val="20"/>
                <w:szCs w:val="20"/>
                <w:rtl w:val="0"/>
              </w:rPr>
              <w:t xml:space="preserve">RSA key exchange (sans PFS)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7">
            <w:pPr>
              <w:rPr/>
            </w:pPr>
            <w:r w:rsidDel="00000000" w:rsidR="00000000" w:rsidRPr="00000000">
              <w:rPr>
                <w:rFonts w:ascii="Arial" w:cs="Arial" w:eastAsia="Arial" w:hAnsi="Arial"/>
                <w:color w:val="111827"/>
                <w:sz w:val="20"/>
                <w:szCs w:val="20"/>
                <w:rtl w:val="0"/>
              </w:rPr>
              <w:t xml:space="preserve">Génération d'entropie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8">
            <w:pPr>
              <w:rPr/>
            </w:pPr>
            <w:r w:rsidDel="00000000" w:rsidR="00000000" w:rsidRPr="00000000">
              <w:rPr>
                <w:rFonts w:ascii="Arial" w:cs="Arial" w:eastAsia="Arial" w:hAnsi="Arial"/>
                <w:color w:val="111827"/>
                <w:sz w:val="20"/>
                <w:szCs w:val="20"/>
                <w:rtl w:val="0"/>
              </w:rPr>
              <w:t xml:space="preserve">CSPRNG : /dev/urandom, crypto.getRandomValues()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D9">
            <w:pPr>
              <w:rPr/>
            </w:pPr>
            <w:r w:rsidDel="00000000" w:rsidR="00000000" w:rsidRPr="00000000">
              <w:rPr>
                <w:rFonts w:ascii="Arial" w:cs="Arial" w:eastAsia="Arial" w:hAnsi="Arial"/>
                <w:color w:val="111827"/>
                <w:sz w:val="20"/>
                <w:szCs w:val="20"/>
                <w:rtl w:val="0"/>
              </w:rPr>
              <w:t xml:space="preserve">Math.random(), rand(), srand()</w:t>
            </w:r>
            <w:r w:rsidDel="00000000" w:rsidR="00000000" w:rsidRPr="00000000">
              <w:rPr>
                <w:rtl w:val="0"/>
              </w:rPr>
            </w:r>
          </w:p>
        </w:tc>
      </w:tr>
    </w:tbl>
    <w:p w:rsidR="00000000" w:rsidDel="00000000" w:rsidP="00000000" w:rsidRDefault="00000000" w:rsidRPr="00000000" w14:paraId="000003DA">
      <w:pPr>
        <w:spacing w:after="40" w:before="40" w:lineRule="auto"/>
        <w:rPr/>
      </w:pPr>
      <w:r w:rsidDel="00000000" w:rsidR="00000000" w:rsidRPr="00000000">
        <w:rPr>
          <w:rtl w:val="0"/>
        </w:rPr>
      </w:r>
    </w:p>
    <w:tbl>
      <w:tblPr>
        <w:tblStyle w:val="Table33"/>
        <w:tblW w:w="9360.0" w:type="dxa"/>
        <w:jc w:val="left"/>
        <w:tblBorders>
          <w:top w:color="dc2626" w:space="0" w:sz="8" w:val="single"/>
          <w:left w:color="dc2626" w:space="0" w:sz="8" w:val="single"/>
          <w:bottom w:color="dc2626" w:space="0" w:sz="8" w:val="single"/>
          <w:right w:color="dc2626"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dc2626" w:val="clear"/>
            <w:tcMar>
              <w:top w:w="80.0" w:type="dxa"/>
              <w:left w:w="80.0" w:type="dxa"/>
              <w:bottom w:w="80.0" w:type="dxa"/>
              <w:right w:w="80.0" w:type="dxa"/>
            </w:tcMar>
            <w:vAlign w:val="center"/>
          </w:tcPr>
          <w:p w:rsidR="00000000" w:rsidDel="00000000" w:rsidP="00000000" w:rsidRDefault="00000000" w:rsidRPr="00000000" w14:paraId="000003DB">
            <w:pPr>
              <w:rPr/>
            </w:pPr>
            <w:r w:rsidDel="00000000" w:rsidR="00000000" w:rsidRPr="00000000">
              <w:rPr>
                <w:rtl w:val="0"/>
              </w:rPr>
            </w:r>
          </w:p>
        </w:tc>
        <w:tc>
          <w:tcPr>
            <w:shd w:fill="fee2e2" w:val="clear"/>
            <w:tcMar>
              <w:top w:w="120.0" w:type="dxa"/>
              <w:left w:w="200.0" w:type="dxa"/>
              <w:bottom w:w="120.0" w:type="dxa"/>
              <w:right w:w="200.0" w:type="dxa"/>
            </w:tcMar>
          </w:tcPr>
          <w:p w:rsidR="00000000" w:rsidDel="00000000" w:rsidP="00000000" w:rsidRDefault="00000000" w:rsidRPr="00000000" w14:paraId="000003DC">
            <w:pPr>
              <w:spacing w:after="60" w:before="0" w:lineRule="auto"/>
              <w:rPr/>
            </w:pPr>
            <w:r w:rsidDel="00000000" w:rsidR="00000000" w:rsidRPr="00000000">
              <w:rPr>
                <w:rFonts w:ascii="Arial" w:cs="Arial" w:eastAsia="Arial" w:hAnsi="Arial"/>
                <w:b w:val="1"/>
                <w:bCs w:val="1"/>
                <w:color w:val="dc2626"/>
                <w:sz w:val="22"/>
                <w:szCs w:val="22"/>
                <w:rtl w:val="0"/>
              </w:rPr>
              <w:t xml:space="preserve">🔐  JWT : Ne Jamais Accepter l'Algorithme "none"</w:t>
            </w:r>
            <w:r w:rsidDel="00000000" w:rsidR="00000000" w:rsidRPr="00000000">
              <w:rPr>
                <w:rtl w:val="0"/>
              </w:rPr>
            </w:r>
          </w:p>
          <w:p w:rsidR="00000000" w:rsidDel="00000000" w:rsidP="00000000" w:rsidRDefault="00000000" w:rsidRPr="00000000" w14:paraId="000003DD">
            <w:pPr>
              <w:spacing w:after="0" w:before="0" w:lineRule="auto"/>
              <w:rPr/>
            </w:pPr>
            <w:r w:rsidDel="00000000" w:rsidR="00000000" w:rsidRPr="00000000">
              <w:rPr>
                <w:rFonts w:ascii="Arial" w:cs="Arial" w:eastAsia="Arial" w:hAnsi="Arial"/>
                <w:color w:val="111827"/>
                <w:sz w:val="20"/>
                <w:szCs w:val="20"/>
                <w:rtl w:val="0"/>
              </w:rPr>
              <w:t xml:space="preserve">Certaines bibliothèques JWT acceptent par défaut l'algorithme "none" qui désactive la vérification de signature. Configurer explicitement les algorithmes acceptés (RS256, ES256). Valider systématiquement : alg, iss, aud, exp, nbf. Rejeter tout token avec "alg: none".</w:t>
            </w:r>
            <w:r w:rsidDel="00000000" w:rsidR="00000000" w:rsidRPr="00000000">
              <w:rPr>
                <w:rtl w:val="0"/>
              </w:rPr>
            </w:r>
          </w:p>
        </w:tc>
      </w:tr>
    </w:tbl>
    <w:p w:rsidR="00000000" w:rsidDel="00000000" w:rsidP="00000000" w:rsidRDefault="00000000" w:rsidRPr="00000000" w14:paraId="000003DE">
      <w:pPr>
        <w:spacing w:after="40" w:before="40" w:lineRule="auto"/>
        <w:rPr/>
      </w:pPr>
      <w:r w:rsidDel="00000000" w:rsidR="00000000" w:rsidRPr="00000000">
        <w:rPr>
          <w:rtl w:val="0"/>
        </w:rPr>
      </w:r>
    </w:p>
    <w:p w:rsidR="00000000" w:rsidDel="00000000" w:rsidP="00000000" w:rsidRDefault="00000000" w:rsidRPr="00000000" w14:paraId="000003DF">
      <w:pPr>
        <w:rPr/>
      </w:pPr>
      <w:r w:rsidDel="00000000" w:rsidR="00000000" w:rsidRPr="00000000">
        <w:br w:type="page"/>
      </w: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48"/>
                <w:szCs w:val="48"/>
                <w:rtl w:val="0"/>
              </w:rPr>
              <w:t xml:space="preserve">8</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3E1">
            <w:pPr>
              <w:spacing w:after="40" w:before="0" w:lineRule="auto"/>
              <w:rPr/>
            </w:pPr>
            <w:r w:rsidDel="00000000" w:rsidR="00000000" w:rsidRPr="00000000">
              <w:rPr>
                <w:rFonts w:ascii="Arial" w:cs="Arial" w:eastAsia="Arial" w:hAnsi="Arial"/>
                <w:b w:val="1"/>
                <w:bCs w:val="1"/>
                <w:color w:val="1b3a6b"/>
                <w:sz w:val="32"/>
                <w:szCs w:val="32"/>
                <w:rtl w:val="0"/>
              </w:rPr>
              <w:t xml:space="preserve">Journalisation, Monitoring &amp; Réponse aux Incidents</w:t>
            </w: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w:cs="Arial" w:eastAsia="Arial" w:hAnsi="Arial"/>
                <w:color w:val="374151"/>
                <w:sz w:val="20"/>
                <w:szCs w:val="20"/>
                <w:rtl w:val="0"/>
              </w:rPr>
              <w:t xml:space="preserve">SIEM · Alertes · Audit Trail · IR Plan</w:t>
            </w:r>
            <w:r w:rsidDel="00000000" w:rsidR="00000000" w:rsidRPr="00000000">
              <w:rPr>
                <w:rtl w:val="0"/>
              </w:rPr>
            </w:r>
          </w:p>
        </w:tc>
      </w:tr>
    </w:tbl>
    <w:p w:rsidR="00000000" w:rsidDel="00000000" w:rsidP="00000000" w:rsidRDefault="00000000" w:rsidRPr="00000000" w14:paraId="000003E3">
      <w:pPr>
        <w:spacing w:after="40" w:before="40" w:lineRule="auto"/>
        <w:rPr/>
      </w:pPr>
      <w:r w:rsidDel="00000000" w:rsidR="00000000" w:rsidRPr="00000000">
        <w:rPr>
          <w:rtl w:val="0"/>
        </w:rPr>
      </w:r>
    </w:p>
    <w:p w:rsidR="00000000" w:rsidDel="00000000" w:rsidP="00000000" w:rsidRDefault="00000000" w:rsidRPr="00000000" w14:paraId="000003E4">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8.1  Exigences de Journalisation</w:t>
      </w:r>
      <w:r w:rsidDel="00000000" w:rsidR="00000000" w:rsidRPr="00000000">
        <w:rPr>
          <w:rtl w:val="0"/>
        </w:rPr>
      </w:r>
    </w:p>
    <w:p w:rsidR="00000000" w:rsidDel="00000000" w:rsidP="00000000" w:rsidRDefault="00000000" w:rsidRPr="00000000" w14:paraId="000003E5">
      <w:pPr>
        <w:spacing w:after="80" w:before="60" w:lineRule="auto"/>
        <w:rPr/>
      </w:pPr>
      <w:r w:rsidDel="00000000" w:rsidR="00000000" w:rsidRPr="00000000">
        <w:rPr>
          <w:rFonts w:ascii="Arial" w:cs="Arial" w:eastAsia="Arial" w:hAnsi="Arial"/>
          <w:color w:val="111827"/>
          <w:sz w:val="22"/>
          <w:szCs w:val="22"/>
          <w:rtl w:val="0"/>
        </w:rPr>
        <w:t xml:space="preserve">Tout événement de sécurité doit être journalisé. Les logs sont une ressource critique pour la détection et l'investigation.</w:t>
      </w:r>
      <w:r w:rsidDel="00000000" w:rsidR="00000000" w:rsidRPr="00000000">
        <w:rPr>
          <w:rtl w:val="0"/>
        </w:rPr>
      </w:r>
    </w:p>
    <w:p w:rsidR="00000000" w:rsidDel="00000000" w:rsidP="00000000" w:rsidRDefault="00000000" w:rsidRPr="00000000" w14:paraId="000003E6">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ffffff"/>
                <w:sz w:val="20"/>
                <w:szCs w:val="20"/>
                <w:rtl w:val="0"/>
              </w:rPr>
              <w:t xml:space="preserve">Événement à Journaliser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color w:val="ffffff"/>
                <w:sz w:val="20"/>
                <w:szCs w:val="20"/>
                <w:rtl w:val="0"/>
              </w:rPr>
              <w:t xml:space="preserve">Données à Capturer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EA">
            <w:pPr>
              <w:rPr/>
            </w:pPr>
            <w:r w:rsidDel="00000000" w:rsidR="00000000" w:rsidRPr="00000000">
              <w:rPr>
                <w:rFonts w:ascii="Arial" w:cs="Arial" w:eastAsia="Arial" w:hAnsi="Arial"/>
                <w:color w:val="111827"/>
                <w:sz w:val="20"/>
                <w:szCs w:val="20"/>
                <w:rtl w:val="0"/>
              </w:rPr>
              <w:t xml:space="preserve">Authentification réussie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EB">
            <w:pPr>
              <w:rPr/>
            </w:pPr>
            <w:r w:rsidDel="00000000" w:rsidR="00000000" w:rsidRPr="00000000">
              <w:rPr>
                <w:rFonts w:ascii="Arial" w:cs="Arial" w:eastAsia="Arial" w:hAnsi="Arial"/>
                <w:color w:val="111827"/>
                <w:sz w:val="20"/>
                <w:szCs w:val="20"/>
                <w:rtl w:val="0"/>
              </w:rPr>
              <w:t xml:space="preserve">Timestamp, UserID, IP, Device, Méthode MFA, Session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EC">
            <w:pPr>
              <w:rPr/>
            </w:pPr>
            <w:r w:rsidDel="00000000" w:rsidR="00000000" w:rsidRPr="00000000">
              <w:rPr>
                <w:rFonts w:ascii="Arial" w:cs="Arial" w:eastAsia="Arial" w:hAnsi="Arial"/>
                <w:color w:val="111827"/>
                <w:sz w:val="20"/>
                <w:szCs w:val="20"/>
                <w:rtl w:val="0"/>
              </w:rPr>
              <w:t xml:space="preserve">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ED">
            <w:pPr>
              <w:rPr/>
            </w:pPr>
            <w:r w:rsidDel="00000000" w:rsidR="00000000" w:rsidRPr="00000000">
              <w:rPr>
                <w:rFonts w:ascii="Arial" w:cs="Arial" w:eastAsia="Arial" w:hAnsi="Arial"/>
                <w:color w:val="111827"/>
                <w:sz w:val="20"/>
                <w:szCs w:val="20"/>
                <w:rtl w:val="0"/>
              </w:rPr>
              <w:t xml:space="preserve">Authentification échouée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EE">
            <w:pPr>
              <w:rPr/>
            </w:pPr>
            <w:r w:rsidDel="00000000" w:rsidR="00000000" w:rsidRPr="00000000">
              <w:rPr>
                <w:rFonts w:ascii="Arial" w:cs="Arial" w:eastAsia="Arial" w:hAnsi="Arial"/>
                <w:color w:val="111827"/>
                <w:sz w:val="20"/>
                <w:szCs w:val="20"/>
                <w:rtl w:val="0"/>
              </w:rPr>
              <w:t xml:space="preserve">Timestamp, Tentative user, IP, Raison, Count tentatives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EF">
            <w:pPr>
              <w:rPr/>
            </w:pPr>
            <w:r w:rsidDel="00000000" w:rsidR="00000000" w:rsidRPr="00000000">
              <w:rPr>
                <w:rFonts w:ascii="Arial" w:cs="Arial" w:eastAsia="Arial" w:hAnsi="Arial"/>
                <w:color w:val="111827"/>
                <w:sz w:val="20"/>
                <w:szCs w:val="20"/>
                <w:rtl w:val="0"/>
              </w:rPr>
              <w:t xml:space="preserve">WARN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color w:val="111827"/>
                <w:sz w:val="20"/>
                <w:szCs w:val="20"/>
                <w:rtl w:val="0"/>
              </w:rPr>
              <w:t xml:space="preserve">Accès refusé (403)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color w:val="111827"/>
                <w:sz w:val="20"/>
                <w:szCs w:val="20"/>
                <w:rtl w:val="0"/>
              </w:rPr>
              <w:t xml:space="preserve">Timestamp, UserID, Ressource demandée, Permission manquante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2">
            <w:pPr>
              <w:rPr/>
            </w:pPr>
            <w:r w:rsidDel="00000000" w:rsidR="00000000" w:rsidRPr="00000000">
              <w:rPr>
                <w:rFonts w:ascii="Arial" w:cs="Arial" w:eastAsia="Arial" w:hAnsi="Arial"/>
                <w:color w:val="111827"/>
                <w:sz w:val="20"/>
                <w:szCs w:val="20"/>
                <w:rtl w:val="0"/>
              </w:rPr>
              <w:t xml:space="preserve">WARN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3">
            <w:pPr>
              <w:rPr/>
            </w:pPr>
            <w:r w:rsidDel="00000000" w:rsidR="00000000" w:rsidRPr="00000000">
              <w:rPr>
                <w:rFonts w:ascii="Arial" w:cs="Arial" w:eastAsia="Arial" w:hAnsi="Arial"/>
                <w:color w:val="111827"/>
                <w:sz w:val="20"/>
                <w:szCs w:val="20"/>
                <w:rtl w:val="0"/>
              </w:rPr>
              <w:t xml:space="preserve">Opération sensible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4">
            <w:pPr>
              <w:rPr/>
            </w:pPr>
            <w:r w:rsidDel="00000000" w:rsidR="00000000" w:rsidRPr="00000000">
              <w:rPr>
                <w:rFonts w:ascii="Arial" w:cs="Arial" w:eastAsia="Arial" w:hAnsi="Arial"/>
                <w:color w:val="111827"/>
                <w:sz w:val="20"/>
                <w:szCs w:val="20"/>
                <w:rtl w:val="0"/>
              </w:rPr>
              <w:t xml:space="preserve">Timestamp, UserID, Action, Données modifiées (avant/après), Approbateur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5">
            <w:pPr>
              <w:rPr/>
            </w:pPr>
            <w:r w:rsidDel="00000000" w:rsidR="00000000" w:rsidRPr="00000000">
              <w:rPr>
                <w:rFonts w:ascii="Arial" w:cs="Arial" w:eastAsia="Arial" w:hAnsi="Arial"/>
                <w:color w:val="111827"/>
                <w:sz w:val="20"/>
                <w:szCs w:val="20"/>
                <w:rtl w:val="0"/>
              </w:rPr>
              <w:t xml:space="preserve">INFO/AUDIT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6">
            <w:pPr>
              <w:rPr/>
            </w:pPr>
            <w:r w:rsidDel="00000000" w:rsidR="00000000" w:rsidRPr="00000000">
              <w:rPr>
                <w:rFonts w:ascii="Arial" w:cs="Arial" w:eastAsia="Arial" w:hAnsi="Arial"/>
                <w:color w:val="111827"/>
                <w:sz w:val="20"/>
                <w:szCs w:val="20"/>
                <w:rtl w:val="0"/>
              </w:rPr>
              <w:t xml:space="preserve">Transaction financière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7">
            <w:pPr>
              <w:rPr/>
            </w:pPr>
            <w:r w:rsidDel="00000000" w:rsidR="00000000" w:rsidRPr="00000000">
              <w:rPr>
                <w:rFonts w:ascii="Arial" w:cs="Arial" w:eastAsia="Arial" w:hAnsi="Arial"/>
                <w:color w:val="111827"/>
                <w:sz w:val="20"/>
                <w:szCs w:val="20"/>
                <w:rtl w:val="0"/>
              </w:rPr>
              <w:t xml:space="preserve">Timestamp, UserID, Montant, IBAN, Référence, Channel,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8">
            <w:pPr>
              <w:rPr/>
            </w:pPr>
            <w:r w:rsidDel="00000000" w:rsidR="00000000" w:rsidRPr="00000000">
              <w:rPr>
                <w:rFonts w:ascii="Arial" w:cs="Arial" w:eastAsia="Arial" w:hAnsi="Arial"/>
                <w:color w:val="111827"/>
                <w:sz w:val="20"/>
                <w:szCs w:val="20"/>
                <w:rtl w:val="0"/>
              </w:rPr>
              <w:t xml:space="preserve">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9">
            <w:pPr>
              <w:rPr/>
            </w:pPr>
            <w:r w:rsidDel="00000000" w:rsidR="00000000" w:rsidRPr="00000000">
              <w:rPr>
                <w:rFonts w:ascii="Arial" w:cs="Arial" w:eastAsia="Arial" w:hAnsi="Arial"/>
                <w:color w:val="111827"/>
                <w:sz w:val="20"/>
                <w:szCs w:val="20"/>
                <w:rtl w:val="0"/>
              </w:rPr>
              <w:t xml:space="preserve">Erreur de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color w:val="111827"/>
                <w:sz w:val="20"/>
                <w:szCs w:val="20"/>
                <w:rtl w:val="0"/>
              </w:rPr>
              <w:t xml:space="preserve">Timestamp, IP, Payload rejeté (anonymisé), Règle violée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color w:val="111827"/>
                <w:sz w:val="20"/>
                <w:szCs w:val="20"/>
                <w:rtl w:val="0"/>
              </w:rPr>
              <w:t xml:space="preserve">WARN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color w:val="111827"/>
                <w:sz w:val="20"/>
                <w:szCs w:val="20"/>
                <w:rtl w:val="0"/>
              </w:rPr>
              <w:t xml:space="preserve">Révocation de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color w:val="111827"/>
                <w:sz w:val="20"/>
                <w:szCs w:val="20"/>
                <w:rtl w:val="0"/>
              </w:rPr>
              <w:t xml:space="preserve">Timestamp, UserID, Token ID, Raison (logout/compromis)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color w:val="111827"/>
                <w:sz w:val="20"/>
                <w:szCs w:val="20"/>
                <w:rtl w:val="0"/>
              </w:rPr>
              <w:t xml:space="preserve">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color w:val="111827"/>
                <w:sz w:val="20"/>
                <w:szCs w:val="20"/>
                <w:rtl w:val="0"/>
              </w:rPr>
              <w:t xml:space="preserve">Anomalie détectée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color w:val="111827"/>
                <w:sz w:val="20"/>
                <w:szCs w:val="20"/>
                <w:rtl w:val="0"/>
              </w:rPr>
              <w:t xml:space="preserve">Timestamp, UserID, Type anomalie, Score risque, Action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color w:val="111827"/>
                <w:sz w:val="20"/>
                <w:szCs w:val="20"/>
                <w:rtl w:val="0"/>
              </w:rPr>
              <w:t xml:space="preserve">ALERT</w:t>
            </w:r>
            <w:r w:rsidDel="00000000" w:rsidR="00000000" w:rsidRPr="00000000">
              <w:rPr>
                <w:rtl w:val="0"/>
              </w:rPr>
            </w:r>
          </w:p>
        </w:tc>
      </w:tr>
    </w:tbl>
    <w:p w:rsidR="00000000" w:rsidDel="00000000" w:rsidP="00000000" w:rsidRDefault="00000000" w:rsidRPr="00000000" w14:paraId="00000402">
      <w:pPr>
        <w:spacing w:after="40" w:before="40" w:lineRule="auto"/>
        <w:rPr/>
      </w:pPr>
      <w:r w:rsidDel="00000000" w:rsidR="00000000" w:rsidRPr="00000000">
        <w:rPr>
          <w:rtl w:val="0"/>
        </w:rPr>
      </w:r>
    </w:p>
    <w:p w:rsidR="00000000" w:rsidDel="00000000" w:rsidP="00000000" w:rsidRDefault="00000000" w:rsidRPr="00000000" w14:paraId="00000403">
      <w:pPr>
        <w:pStyle w:val="Heading3"/>
        <w:spacing w:after="80" w:before="200" w:lineRule="auto"/>
        <w:rPr/>
      </w:pPr>
      <w:r w:rsidDel="00000000" w:rsidR="00000000" w:rsidRPr="00000000">
        <w:rPr>
          <w:rFonts w:ascii="Arial" w:cs="Arial" w:eastAsia="Arial" w:hAnsi="Arial"/>
          <w:b w:val="1"/>
          <w:bCs w:val="1"/>
          <w:color w:val="0d9488"/>
          <w:sz w:val="24"/>
          <w:szCs w:val="24"/>
          <w:rtl w:val="0"/>
        </w:rPr>
        <w:t xml:space="preserve">Ce qu'il Ne Faut JAMAIS Journaliser</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dc2626"/>
          <w:sz w:val="22"/>
          <w:szCs w:val="22"/>
          <w:u w:val="none"/>
          <w:shd w:fill="auto" w:val="clear"/>
          <w:vertAlign w:val="baseline"/>
          <w:rtl w:val="0"/>
        </w:rPr>
        <w:t xml:space="preserve">Mots de passe (en clair ou hachés)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dc2626"/>
          <w:sz w:val="22"/>
          <w:szCs w:val="22"/>
          <w:u w:val="none"/>
          <w:shd w:fill="auto" w:val="clear"/>
          <w:vertAlign w:val="baseline"/>
          <w:rtl w:val="0"/>
        </w:rPr>
        <w:t xml:space="preserve">Numéros de carte bancaire complets (PAN), CVV, PIN</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dc2626"/>
          <w:sz w:val="22"/>
          <w:szCs w:val="22"/>
          <w:u w:val="none"/>
          <w:shd w:fill="auto" w:val="clear"/>
          <w:vertAlign w:val="baseline"/>
          <w:rtl w:val="0"/>
        </w:rPr>
        <w:t xml:space="preserve">Tokens OAuth actifs, refresh tokens, session IDs actifs</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dc2626"/>
          <w:sz w:val="22"/>
          <w:szCs w:val="22"/>
          <w:u w:val="none"/>
          <w:shd w:fill="auto" w:val="clear"/>
          <w:vertAlign w:val="baseline"/>
          <w:rtl w:val="0"/>
        </w:rPr>
        <w:t xml:space="preserve">Données personnelles sensibles (SSN, données médicales) sans pseudonymisation</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dc2626"/>
          <w:sz w:val="22"/>
          <w:szCs w:val="22"/>
          <w:u w:val="none"/>
          <w:shd w:fill="auto" w:val="clear"/>
          <w:vertAlign w:val="baseline"/>
          <w:rtl w:val="0"/>
        </w:rPr>
        <w:t xml:space="preserve">Secrets, clés cryptographiques, credentials</w:t>
      </w:r>
      <w:r w:rsidDel="00000000" w:rsidR="00000000" w:rsidRPr="00000000">
        <w:rPr>
          <w:rtl w:val="0"/>
        </w:rPr>
      </w:r>
    </w:p>
    <w:p w:rsidR="00000000" w:rsidDel="00000000" w:rsidP="00000000" w:rsidRDefault="00000000" w:rsidRPr="00000000" w14:paraId="00000409">
      <w:pPr>
        <w:spacing w:after="40" w:before="40" w:lineRule="auto"/>
        <w:rPr/>
      </w:pPr>
      <w:r w:rsidDel="00000000" w:rsidR="00000000" w:rsidRPr="00000000">
        <w:rPr>
          <w:rtl w:val="0"/>
        </w:rPr>
      </w:r>
    </w:p>
    <w:p w:rsidR="00000000" w:rsidDel="00000000" w:rsidP="00000000" w:rsidRDefault="00000000" w:rsidRPr="00000000" w14:paraId="0000040A">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8.2  Monitoring et Alertes Temps Réel</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ffffff"/>
                <w:sz w:val="20"/>
                <w:szCs w:val="20"/>
                <w:rtl w:val="0"/>
              </w:rPr>
              <w:t xml:space="preserve">Seuil d'Alerte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ffffff"/>
                <w:sz w:val="20"/>
                <w:szCs w:val="20"/>
                <w:rtl w:val="0"/>
              </w:rPr>
              <w:t xml:space="preserve">Déclencheur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ffffff"/>
                <w:sz w:val="20"/>
                <w:szCs w:val="20"/>
                <w:rtl w:val="0"/>
              </w:rPr>
              <w:t xml:space="preserve">Action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color w:val="111827"/>
                <w:sz w:val="20"/>
                <w:szCs w:val="20"/>
                <w:rtl w:val="0"/>
              </w:rPr>
              <w:t xml:space="preserve">Brute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color w:val="111827"/>
                <w:sz w:val="20"/>
                <w:szCs w:val="20"/>
                <w:rtl w:val="0"/>
              </w:rPr>
              <w:t xml:space="preserve">&gt;10 échecs auth en 5min sur même compte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color w:val="111827"/>
                <w:sz w:val="20"/>
                <w:szCs w:val="20"/>
                <w:rtl w:val="0"/>
              </w:rPr>
              <w:t xml:space="preserve">Lockout temporaire + alerte SOC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color w:val="111827"/>
                <w:sz w:val="20"/>
                <w:szCs w:val="20"/>
                <w:rtl w:val="0"/>
              </w:rPr>
              <w:t xml:space="preserve">Credential Stuffing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color w:val="111827"/>
                <w:sz w:val="20"/>
                <w:szCs w:val="20"/>
                <w:rtl w:val="0"/>
              </w:rPr>
              <w:t xml:space="preserve">&gt;100 tentatives IP en 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color w:val="111827"/>
                <w:sz w:val="20"/>
                <w:szCs w:val="20"/>
                <w:rtl w:val="0"/>
              </w:rPr>
              <w:t xml:space="preserve">Blocage IP + CAPTCHA challenge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color w:val="111827"/>
                <w:sz w:val="20"/>
                <w:szCs w:val="20"/>
                <w:rtl w:val="0"/>
              </w:rPr>
              <w:t xml:space="preserve">Anomalie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color w:val="111827"/>
                <w:sz w:val="20"/>
                <w:szCs w:val="20"/>
                <w:rtl w:val="0"/>
              </w:rPr>
              <w:t xml:space="preserve">Login depuis pays différent en &lt;1h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color w:val="111827"/>
                <w:sz w:val="20"/>
                <w:szCs w:val="20"/>
                <w:rtl w:val="0"/>
              </w:rPr>
              <w:t xml:space="preserve">Re-authentification MFA obligatoire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color w:val="111827"/>
                <w:sz w:val="20"/>
                <w:szCs w:val="20"/>
                <w:rtl w:val="0"/>
              </w:rPr>
              <w:t xml:space="preserve">Token Abuse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8">
            <w:pPr>
              <w:rPr/>
            </w:pPr>
            <w:r w:rsidDel="00000000" w:rsidR="00000000" w:rsidRPr="00000000">
              <w:rPr>
                <w:rFonts w:ascii="Arial" w:cs="Arial" w:eastAsia="Arial" w:hAnsi="Arial"/>
                <w:color w:val="111827"/>
                <w:sz w:val="20"/>
                <w:szCs w:val="20"/>
                <w:rtl w:val="0"/>
              </w:rPr>
              <w:t xml:space="preserve">&gt;1000 appels API/min avec même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9">
            <w:pPr>
              <w:rPr/>
            </w:pPr>
            <w:r w:rsidDel="00000000" w:rsidR="00000000" w:rsidRPr="00000000">
              <w:rPr>
                <w:rFonts w:ascii="Arial" w:cs="Arial" w:eastAsia="Arial" w:hAnsi="Arial"/>
                <w:color w:val="111827"/>
                <w:sz w:val="20"/>
                <w:szCs w:val="20"/>
                <w:rtl w:val="0"/>
              </w:rPr>
              <w:t xml:space="preserve">Révocation token +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color w:val="111827"/>
                <w:sz w:val="20"/>
                <w:szCs w:val="20"/>
                <w:rtl w:val="0"/>
              </w:rPr>
              <w:t xml:space="preserve">BOLA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B">
            <w:pPr>
              <w:rPr/>
            </w:pPr>
            <w:r w:rsidDel="00000000" w:rsidR="00000000" w:rsidRPr="00000000">
              <w:rPr>
                <w:rFonts w:ascii="Arial" w:cs="Arial" w:eastAsia="Arial" w:hAnsi="Arial"/>
                <w:color w:val="111827"/>
                <w:sz w:val="20"/>
                <w:szCs w:val="20"/>
                <w:rtl w:val="0"/>
              </w:rPr>
              <w:t xml:space="preserve">Accès séquentiel à &gt;100 IDs différents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1C">
            <w:pPr>
              <w:rPr/>
            </w:pPr>
            <w:r w:rsidDel="00000000" w:rsidR="00000000" w:rsidRPr="00000000">
              <w:rPr>
                <w:rFonts w:ascii="Arial" w:cs="Arial" w:eastAsia="Arial" w:hAnsi="Arial"/>
                <w:color w:val="111827"/>
                <w:sz w:val="20"/>
                <w:szCs w:val="20"/>
                <w:rtl w:val="0"/>
              </w:rPr>
              <w:t xml:space="preserve">Blocage user + alerte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D">
            <w:pPr>
              <w:rPr/>
            </w:pPr>
            <w:r w:rsidDel="00000000" w:rsidR="00000000" w:rsidRPr="00000000">
              <w:rPr>
                <w:rFonts w:ascii="Arial" w:cs="Arial" w:eastAsia="Arial" w:hAnsi="Arial"/>
                <w:color w:val="111827"/>
                <w:sz w:val="20"/>
                <w:szCs w:val="20"/>
                <w:rtl w:val="0"/>
              </w:rPr>
              <w:t xml:space="preserve">Data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E">
            <w:pPr>
              <w:rPr/>
            </w:pPr>
            <w:r w:rsidDel="00000000" w:rsidR="00000000" w:rsidRPr="00000000">
              <w:rPr>
                <w:rFonts w:ascii="Arial" w:cs="Arial" w:eastAsia="Arial" w:hAnsi="Arial"/>
                <w:color w:val="111827"/>
                <w:sz w:val="20"/>
                <w:szCs w:val="20"/>
                <w:rtl w:val="0"/>
              </w:rPr>
              <w:t xml:space="preserve">Export &gt;10000 enregistrements en 1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1F">
            <w:pPr>
              <w:rPr/>
            </w:pPr>
            <w:r w:rsidDel="00000000" w:rsidR="00000000" w:rsidRPr="00000000">
              <w:rPr>
                <w:rFonts w:ascii="Arial" w:cs="Arial" w:eastAsia="Arial" w:hAnsi="Arial"/>
                <w:color w:val="111827"/>
                <w:sz w:val="20"/>
                <w:szCs w:val="20"/>
                <w:rtl w:val="0"/>
              </w:rPr>
              <w:t xml:space="preserve">Throttling progressif + alerte DLP</w:t>
            </w:r>
            <w:r w:rsidDel="00000000" w:rsidR="00000000" w:rsidRPr="00000000">
              <w:rPr>
                <w:rtl w:val="0"/>
              </w:rPr>
            </w:r>
          </w:p>
        </w:tc>
      </w:tr>
    </w:tbl>
    <w:p w:rsidR="00000000" w:rsidDel="00000000" w:rsidP="00000000" w:rsidRDefault="00000000" w:rsidRPr="00000000" w14:paraId="00000420">
      <w:pPr>
        <w:spacing w:after="40" w:before="40" w:lineRule="auto"/>
        <w:rPr/>
      </w:pPr>
      <w:r w:rsidDel="00000000" w:rsidR="00000000" w:rsidRPr="00000000">
        <w:rPr>
          <w:rtl w:val="0"/>
        </w:rPr>
      </w:r>
    </w:p>
    <w:p w:rsidR="00000000" w:rsidDel="00000000" w:rsidP="00000000" w:rsidRDefault="00000000" w:rsidRPr="00000000" w14:paraId="00000421">
      <w:pPr>
        <w:rPr/>
      </w:pPr>
      <w:r w:rsidDel="00000000" w:rsidR="00000000" w:rsidRPr="00000000">
        <w:br w:type="page"/>
      </w: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ffffff"/>
                <w:sz w:val="48"/>
                <w:szCs w:val="48"/>
                <w:rtl w:val="0"/>
              </w:rPr>
              <w:t xml:space="preserve">9</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423">
            <w:pPr>
              <w:spacing w:after="40" w:before="0" w:lineRule="auto"/>
              <w:rPr/>
            </w:pPr>
            <w:r w:rsidDel="00000000" w:rsidR="00000000" w:rsidRPr="00000000">
              <w:rPr>
                <w:rFonts w:ascii="Arial" w:cs="Arial" w:eastAsia="Arial" w:hAnsi="Arial"/>
                <w:b w:val="1"/>
                <w:bCs w:val="1"/>
                <w:color w:val="1b3a6b"/>
                <w:sz w:val="32"/>
                <w:szCs w:val="32"/>
                <w:rtl w:val="0"/>
              </w:rPr>
              <w:t xml:space="preserve">Checklist de Conformité</w:t>
            </w: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w:cs="Arial" w:eastAsia="Arial" w:hAnsi="Arial"/>
                <w:color w:val="374151"/>
                <w:sz w:val="20"/>
                <w:szCs w:val="20"/>
                <w:rtl w:val="0"/>
              </w:rPr>
              <w:t xml:space="preserve">Vérifications obligatoires avant mise en production</w:t>
            </w:r>
            <w:r w:rsidDel="00000000" w:rsidR="00000000" w:rsidRPr="00000000">
              <w:rPr>
                <w:rtl w:val="0"/>
              </w:rPr>
            </w:r>
          </w:p>
        </w:tc>
      </w:tr>
    </w:tbl>
    <w:p w:rsidR="00000000" w:rsidDel="00000000" w:rsidP="00000000" w:rsidRDefault="00000000" w:rsidRPr="00000000" w14:paraId="00000425">
      <w:pPr>
        <w:spacing w:after="40" w:before="40" w:lineRule="auto"/>
        <w:rPr/>
      </w:pPr>
      <w:r w:rsidDel="00000000" w:rsidR="00000000" w:rsidRPr="00000000">
        <w:rPr>
          <w:rtl w:val="0"/>
        </w:rPr>
      </w:r>
    </w:p>
    <w:p w:rsidR="00000000" w:rsidDel="00000000" w:rsidP="00000000" w:rsidRDefault="00000000" w:rsidRPr="00000000" w14:paraId="00000426">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9.1  Checklist Commune — Toutes Applications</w:t>
      </w:r>
      <w:r w:rsidDel="00000000" w:rsidR="00000000" w:rsidRPr="00000000">
        <w:rPr>
          <w:rtl w:val="0"/>
        </w:rPr>
      </w:r>
    </w:p>
    <w:p w:rsidR="00000000" w:rsidDel="00000000" w:rsidP="00000000" w:rsidRDefault="00000000" w:rsidRPr="00000000" w14:paraId="00000427">
      <w:pPr>
        <w:spacing w:after="4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400"/>
        <w:gridCol w:w="1200"/>
        <w:gridCol w:w="960"/>
        <w:tblGridChange w:id="0">
          <w:tblGrid>
            <w:gridCol w:w="800"/>
            <w:gridCol w:w="6400"/>
            <w:gridCol w:w="1200"/>
            <w:gridCol w:w="9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ffffff"/>
                <w:sz w:val="20"/>
                <w:szCs w:val="20"/>
                <w:rtl w:val="0"/>
              </w:rPr>
              <w:t xml:space="preserve">Cat.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ffffff"/>
                <w:sz w:val="20"/>
                <w:szCs w:val="20"/>
                <w:rtl w:val="0"/>
              </w:rPr>
              <w:t xml:space="preserve">Contrôle de Sécurité</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ffffff"/>
                <w:sz w:val="20"/>
                <w:szCs w:val="20"/>
                <w:rtl w:val="0"/>
              </w:rPr>
              <w:t xml:space="preserv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2C">
            <w:pPr>
              <w:rPr/>
            </w:pPr>
            <w:r w:rsidDel="00000000" w:rsidR="00000000" w:rsidRPr="00000000">
              <w:rPr>
                <w:rFonts w:ascii="Arial" w:cs="Arial" w:eastAsia="Arial" w:hAnsi="Arial"/>
                <w:b w:val="0"/>
                <w:bCs w:val="0"/>
                <w:color w:val="2563eb"/>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color w:val="111827"/>
                <w:sz w:val="18"/>
                <w:szCs w:val="18"/>
                <w:rtl w:val="0"/>
              </w:rPr>
              <w:t xml:space="preserve">OAuth 2.0 Authorization Code + PKCE implémenté (pas Implicit, pas ROPC)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2F">
            <w:pPr>
              <w:rPr/>
            </w:pPr>
            <w:r w:rsidDel="00000000" w:rsidR="00000000" w:rsidRPr="00000000">
              <w:rPr>
                <w:rFonts w:ascii="Arial" w:cs="Arial" w:eastAsia="Arial" w:hAnsi="Arial"/>
                <w:b w:val="0"/>
                <w:bCs w:val="0"/>
                <w:color w:val="111827"/>
                <w:sz w:val="18"/>
                <w:szCs w:val="18"/>
                <w:rtl w:val="0"/>
              </w:rPr>
              <w:t xml:space="preserve">RFC 7636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0">
            <w:pPr>
              <w:rPr/>
            </w:pPr>
            <w:r w:rsidDel="00000000" w:rsidR="00000000" w:rsidRPr="00000000">
              <w:rPr>
                <w:rFonts w:ascii="Arial" w:cs="Arial" w:eastAsia="Arial" w:hAnsi="Arial"/>
                <w:b w:val="0"/>
                <w:bCs w:val="0"/>
                <w:color w:val="2563eb"/>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1">
            <w:pPr>
              <w:rPr/>
            </w:pPr>
            <w:r w:rsidDel="00000000" w:rsidR="00000000" w:rsidRPr="00000000">
              <w:rPr>
                <w:rFonts w:ascii="Arial" w:cs="Arial" w:eastAsia="Arial" w:hAnsi="Arial"/>
                <w:b w:val="0"/>
                <w:bCs w:val="0"/>
                <w:color w:val="111827"/>
                <w:sz w:val="18"/>
                <w:szCs w:val="18"/>
                <w:rtl w:val="0"/>
              </w:rPr>
              <w:t xml:space="preserve">MFA activé pour tous les comptes 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2">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3">
            <w:pPr>
              <w:rPr/>
            </w:pPr>
            <w:r w:rsidDel="00000000" w:rsidR="00000000" w:rsidRPr="00000000">
              <w:rPr>
                <w:rFonts w:ascii="Arial" w:cs="Arial" w:eastAsia="Arial" w:hAnsi="Arial"/>
                <w:b w:val="0"/>
                <w:bCs w:val="0"/>
                <w:color w:val="111827"/>
                <w:sz w:val="18"/>
                <w:szCs w:val="18"/>
                <w:rtl w:val="0"/>
              </w:rPr>
              <w:t xml:space="preserve">NIST 800-63B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4">
            <w:pPr>
              <w:rPr/>
            </w:pPr>
            <w:r w:rsidDel="00000000" w:rsidR="00000000" w:rsidRPr="00000000">
              <w:rPr>
                <w:rFonts w:ascii="Arial" w:cs="Arial" w:eastAsia="Arial" w:hAnsi="Arial"/>
                <w:b w:val="0"/>
                <w:bCs w:val="0"/>
                <w:color w:val="2563eb"/>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5">
            <w:pPr>
              <w:rPr/>
            </w:pPr>
            <w:r w:rsidDel="00000000" w:rsidR="00000000" w:rsidRPr="00000000">
              <w:rPr>
                <w:rFonts w:ascii="Arial" w:cs="Arial" w:eastAsia="Arial" w:hAnsi="Arial"/>
                <w:b w:val="0"/>
                <w:bCs w:val="0"/>
                <w:color w:val="111827"/>
                <w:sz w:val="18"/>
                <w:szCs w:val="18"/>
                <w:rtl w:val="0"/>
              </w:rPr>
              <w:t xml:space="preserve">Brute force protection : lockout progressif + CAPTCHA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6">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7">
            <w:pPr>
              <w:rPr/>
            </w:pPr>
            <w:r w:rsidDel="00000000" w:rsidR="00000000" w:rsidRPr="00000000">
              <w:rPr>
                <w:rFonts w:ascii="Arial" w:cs="Arial" w:eastAsia="Arial" w:hAnsi="Arial"/>
                <w:b w:val="0"/>
                <w:bCs w:val="0"/>
                <w:color w:val="111827"/>
                <w:sz w:val="18"/>
                <w:szCs w:val="18"/>
                <w:rtl w:val="0"/>
              </w:rPr>
              <w:t xml:space="preserve">OWASP A07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8">
            <w:pPr>
              <w:rPr/>
            </w:pPr>
            <w:r w:rsidDel="00000000" w:rsidR="00000000" w:rsidRPr="00000000">
              <w:rPr>
                <w:rFonts w:ascii="Arial" w:cs="Arial" w:eastAsia="Arial" w:hAnsi="Arial"/>
                <w:b w:val="0"/>
                <w:bCs w:val="0"/>
                <w:color w:val="2563eb"/>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9">
            <w:pPr>
              <w:rPr/>
            </w:pPr>
            <w:r w:rsidDel="00000000" w:rsidR="00000000" w:rsidRPr="00000000">
              <w:rPr>
                <w:rFonts w:ascii="Arial" w:cs="Arial" w:eastAsia="Arial" w:hAnsi="Arial"/>
                <w:b w:val="0"/>
                <w:bCs w:val="0"/>
                <w:color w:val="111827"/>
                <w:sz w:val="18"/>
                <w:szCs w:val="18"/>
                <w:rtl w:val="0"/>
              </w:rPr>
              <w:t xml:space="preserve">Session timeout : inactivité 30min, absolu 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3B">
            <w:pPr>
              <w:rPr/>
            </w:pPr>
            <w:r w:rsidDel="00000000" w:rsidR="00000000" w:rsidRPr="00000000">
              <w:rPr>
                <w:rFonts w:ascii="Arial" w:cs="Arial" w:eastAsia="Arial" w:hAnsi="Arial"/>
                <w:b w:val="0"/>
                <w:bCs w:val="0"/>
                <w:color w:val="111827"/>
                <w:sz w:val="18"/>
                <w:szCs w:val="18"/>
                <w:rtl w:val="0"/>
              </w:rPr>
              <w:t xml:space="preserve">ASVS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C">
            <w:pPr>
              <w:rPr/>
            </w:pPr>
            <w:r w:rsidDel="00000000" w:rsidR="00000000" w:rsidRPr="00000000">
              <w:rPr>
                <w:rFonts w:ascii="Arial" w:cs="Arial" w:eastAsia="Arial" w:hAnsi="Arial"/>
                <w:b w:val="0"/>
                <w:bCs w:val="0"/>
                <w:color w:val="2563eb"/>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D">
            <w:pPr>
              <w:rPr/>
            </w:pPr>
            <w:r w:rsidDel="00000000" w:rsidR="00000000" w:rsidRPr="00000000">
              <w:rPr>
                <w:rFonts w:ascii="Arial" w:cs="Arial" w:eastAsia="Arial" w:hAnsi="Arial"/>
                <w:b w:val="0"/>
                <w:bCs w:val="0"/>
                <w:color w:val="111827"/>
                <w:sz w:val="18"/>
                <w:szCs w:val="18"/>
                <w:rtl w:val="0"/>
              </w:rPr>
              <w:t xml:space="preserve">Refresh token rotation + révocation au logout (RFC 7009)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E">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3F">
            <w:pPr>
              <w:rPr/>
            </w:pPr>
            <w:r w:rsidDel="00000000" w:rsidR="00000000" w:rsidRPr="00000000">
              <w:rPr>
                <w:rFonts w:ascii="Arial" w:cs="Arial" w:eastAsia="Arial" w:hAnsi="Arial"/>
                <w:b w:val="0"/>
                <w:bCs w:val="0"/>
                <w:color w:val="111827"/>
                <w:sz w:val="18"/>
                <w:szCs w:val="18"/>
                <w:rtl w:val="0"/>
              </w:rPr>
              <w:t xml:space="preserve">RFC 9700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0">
            <w:pPr>
              <w:rPr/>
            </w:pPr>
            <w:r w:rsidDel="00000000" w:rsidR="00000000" w:rsidRPr="00000000">
              <w:rPr>
                <w:rFonts w:ascii="Arial" w:cs="Arial" w:eastAsia="Arial" w:hAnsi="Arial"/>
                <w:b w:val="0"/>
                <w:bCs w:val="0"/>
                <w:color w:val="2563eb"/>
                <w:sz w:val="18"/>
                <w:szCs w:val="18"/>
                <w:rtl w:val="0"/>
              </w:rPr>
              <w:t xml:space="preserve">AUTHZ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1">
            <w:pPr>
              <w:rPr/>
            </w:pPr>
            <w:r w:rsidDel="00000000" w:rsidR="00000000" w:rsidRPr="00000000">
              <w:rPr>
                <w:rFonts w:ascii="Arial" w:cs="Arial" w:eastAsia="Arial" w:hAnsi="Arial"/>
                <w:b w:val="0"/>
                <w:bCs w:val="0"/>
                <w:color w:val="111827"/>
                <w:sz w:val="18"/>
                <w:szCs w:val="18"/>
                <w:rtl w:val="0"/>
              </w:rPr>
              <w:t xml:space="preserve">Contrôle d'accès vérifié côté serveur sur chaque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3">
            <w:pPr>
              <w:rPr/>
            </w:pPr>
            <w:r w:rsidDel="00000000" w:rsidR="00000000" w:rsidRPr="00000000">
              <w:rPr>
                <w:rFonts w:ascii="Arial" w:cs="Arial" w:eastAsia="Arial" w:hAnsi="Arial"/>
                <w:b w:val="0"/>
                <w:bCs w:val="0"/>
                <w:color w:val="111827"/>
                <w:sz w:val="18"/>
                <w:szCs w:val="18"/>
                <w:rtl w:val="0"/>
              </w:rPr>
              <w:t xml:space="preserve">OWASP A01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4">
            <w:pPr>
              <w:rPr/>
            </w:pPr>
            <w:r w:rsidDel="00000000" w:rsidR="00000000" w:rsidRPr="00000000">
              <w:rPr>
                <w:rFonts w:ascii="Arial" w:cs="Arial" w:eastAsia="Arial" w:hAnsi="Arial"/>
                <w:b w:val="0"/>
                <w:bCs w:val="0"/>
                <w:color w:val="2563eb"/>
                <w:sz w:val="18"/>
                <w:szCs w:val="18"/>
                <w:rtl w:val="0"/>
              </w:rPr>
              <w:t xml:space="preserve">AUTHZ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5">
            <w:pPr>
              <w:rPr/>
            </w:pPr>
            <w:r w:rsidDel="00000000" w:rsidR="00000000" w:rsidRPr="00000000">
              <w:rPr>
                <w:rFonts w:ascii="Arial" w:cs="Arial" w:eastAsia="Arial" w:hAnsi="Arial"/>
                <w:b w:val="0"/>
                <w:bCs w:val="0"/>
                <w:color w:val="111827"/>
                <w:sz w:val="18"/>
                <w:szCs w:val="18"/>
                <w:rtl w:val="0"/>
              </w:rPr>
              <w:t xml:space="preserve">BOLA/IDOR protection : vérification appartenance ressource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7">
            <w:pPr>
              <w:rPr/>
            </w:pPr>
            <w:r w:rsidDel="00000000" w:rsidR="00000000" w:rsidRPr="00000000">
              <w:rPr>
                <w:rFonts w:ascii="Arial" w:cs="Arial" w:eastAsia="Arial" w:hAnsi="Arial"/>
                <w:b w:val="0"/>
                <w:bCs w:val="0"/>
                <w:color w:val="111827"/>
                <w:sz w:val="18"/>
                <w:szCs w:val="18"/>
                <w:rtl w:val="0"/>
              </w:rPr>
              <w:t xml:space="preserve">API1:2023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8">
            <w:pPr>
              <w:rPr/>
            </w:pPr>
            <w:r w:rsidDel="00000000" w:rsidR="00000000" w:rsidRPr="00000000">
              <w:rPr>
                <w:rFonts w:ascii="Arial" w:cs="Arial" w:eastAsia="Arial" w:hAnsi="Arial"/>
                <w:b w:val="0"/>
                <w:bCs w:val="0"/>
                <w:color w:val="2563eb"/>
                <w:sz w:val="18"/>
                <w:szCs w:val="18"/>
                <w:rtl w:val="0"/>
              </w:rPr>
              <w:t xml:space="preserve">AUTHZ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9">
            <w:pPr>
              <w:rPr/>
            </w:pPr>
            <w:r w:rsidDel="00000000" w:rsidR="00000000" w:rsidRPr="00000000">
              <w:rPr>
                <w:rFonts w:ascii="Arial" w:cs="Arial" w:eastAsia="Arial" w:hAnsi="Arial"/>
                <w:b w:val="0"/>
                <w:bCs w:val="0"/>
                <w:color w:val="111827"/>
                <w:sz w:val="18"/>
                <w:szCs w:val="18"/>
                <w:rtl w:val="0"/>
              </w:rPr>
              <w:t xml:space="preserve">Scopes OAuth minimaux (least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4B">
            <w:pPr>
              <w:rPr/>
            </w:pPr>
            <w:r w:rsidDel="00000000" w:rsidR="00000000" w:rsidRPr="00000000">
              <w:rPr>
                <w:rFonts w:ascii="Arial" w:cs="Arial" w:eastAsia="Arial" w:hAnsi="Arial"/>
                <w:b w:val="0"/>
                <w:bCs w:val="0"/>
                <w:color w:val="111827"/>
                <w:sz w:val="18"/>
                <w:szCs w:val="18"/>
                <w:rtl w:val="0"/>
              </w:rPr>
              <w:t xml:space="preserve">RFC 9700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C">
            <w:pPr>
              <w:rPr/>
            </w:pPr>
            <w:r w:rsidDel="00000000" w:rsidR="00000000" w:rsidRPr="00000000">
              <w:rPr>
                <w:rFonts w:ascii="Arial" w:cs="Arial" w:eastAsia="Arial" w:hAnsi="Arial"/>
                <w:b w:val="0"/>
                <w:bCs w:val="0"/>
                <w:color w:val="2563eb"/>
                <w:sz w:val="18"/>
                <w:szCs w:val="18"/>
                <w:rtl w:val="0"/>
              </w:rPr>
              <w:t xml:space="preserve">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D">
            <w:pPr>
              <w:rPr/>
            </w:pPr>
            <w:r w:rsidDel="00000000" w:rsidR="00000000" w:rsidRPr="00000000">
              <w:rPr>
                <w:rFonts w:ascii="Arial" w:cs="Arial" w:eastAsia="Arial" w:hAnsi="Arial"/>
                <w:b w:val="0"/>
                <w:bCs w:val="0"/>
                <w:color w:val="111827"/>
                <w:sz w:val="18"/>
                <w:szCs w:val="18"/>
                <w:rtl w:val="0"/>
              </w:rPr>
              <w:t xml:space="preserve">TLS 1.2+ obligatoire, TLS 1.3 recommandé. Pas de SSL/TLS &lt;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4F">
            <w:pPr>
              <w:rPr/>
            </w:pPr>
            <w:r w:rsidDel="00000000" w:rsidR="00000000" w:rsidRPr="00000000">
              <w:rPr>
                <w:rFonts w:ascii="Arial" w:cs="Arial" w:eastAsia="Arial" w:hAnsi="Arial"/>
                <w:b w:val="0"/>
                <w:bCs w:val="0"/>
                <w:color w:val="111827"/>
                <w:sz w:val="18"/>
                <w:szCs w:val="18"/>
                <w:rtl w:val="0"/>
              </w:rPr>
              <w:t xml:space="preserve">NIST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0">
            <w:pPr>
              <w:rPr/>
            </w:pPr>
            <w:r w:rsidDel="00000000" w:rsidR="00000000" w:rsidRPr="00000000">
              <w:rPr>
                <w:rFonts w:ascii="Arial" w:cs="Arial" w:eastAsia="Arial" w:hAnsi="Arial"/>
                <w:b w:val="0"/>
                <w:bCs w:val="0"/>
                <w:color w:val="2563eb"/>
                <w:sz w:val="18"/>
                <w:szCs w:val="18"/>
                <w:rtl w:val="0"/>
              </w:rPr>
              <w:t xml:space="preserve">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1">
            <w:pPr>
              <w:rPr/>
            </w:pPr>
            <w:r w:rsidDel="00000000" w:rsidR="00000000" w:rsidRPr="00000000">
              <w:rPr>
                <w:rFonts w:ascii="Arial" w:cs="Arial" w:eastAsia="Arial" w:hAnsi="Arial"/>
                <w:b w:val="0"/>
                <w:bCs w:val="0"/>
                <w:color w:val="111827"/>
                <w:sz w:val="18"/>
                <w:szCs w:val="18"/>
                <w:rtl w:val="0"/>
              </w:rPr>
              <w:t xml:space="preserve">AES-256 pour le chiffrement des données sensibles au 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3">
            <w:pPr>
              <w:rPr/>
            </w:pPr>
            <w:r w:rsidDel="00000000" w:rsidR="00000000" w:rsidRPr="00000000">
              <w:rPr>
                <w:rFonts w:ascii="Arial" w:cs="Arial" w:eastAsia="Arial" w:hAnsi="Arial"/>
                <w:b w:val="0"/>
                <w:bCs w:val="0"/>
                <w:color w:val="111827"/>
                <w:sz w:val="18"/>
                <w:szCs w:val="18"/>
                <w:rtl w:val="0"/>
              </w:rPr>
              <w:t xml:space="preserve">PCI DSS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4">
            <w:pPr>
              <w:rPr/>
            </w:pPr>
            <w:r w:rsidDel="00000000" w:rsidR="00000000" w:rsidRPr="00000000">
              <w:rPr>
                <w:rFonts w:ascii="Arial" w:cs="Arial" w:eastAsia="Arial" w:hAnsi="Arial"/>
                <w:b w:val="0"/>
                <w:bCs w:val="0"/>
                <w:color w:val="2563eb"/>
                <w:sz w:val="18"/>
                <w:szCs w:val="18"/>
                <w:rtl w:val="0"/>
              </w:rPr>
              <w:t xml:space="preserve">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5">
            <w:pPr>
              <w:rPr/>
            </w:pPr>
            <w:r w:rsidDel="00000000" w:rsidR="00000000" w:rsidRPr="00000000">
              <w:rPr>
                <w:rFonts w:ascii="Arial" w:cs="Arial" w:eastAsia="Arial" w:hAnsi="Arial"/>
                <w:b w:val="0"/>
                <w:bCs w:val="0"/>
                <w:color w:val="111827"/>
                <w:sz w:val="18"/>
                <w:szCs w:val="18"/>
                <w:rtl w:val="0"/>
              </w:rPr>
              <w:t xml:space="preserve">Argon2id/bcrypt pour le hachage des mots de passe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7">
            <w:pPr>
              <w:rPr/>
            </w:pPr>
            <w:r w:rsidDel="00000000" w:rsidR="00000000" w:rsidRPr="00000000">
              <w:rPr>
                <w:rFonts w:ascii="Arial" w:cs="Arial" w:eastAsia="Arial" w:hAnsi="Arial"/>
                <w:b w:val="0"/>
                <w:bCs w:val="0"/>
                <w:color w:val="111827"/>
                <w:sz w:val="18"/>
                <w:szCs w:val="18"/>
                <w:rtl w:val="0"/>
              </w:rPr>
              <w:t xml:space="preserve">OWASP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8">
            <w:pPr>
              <w:rPr/>
            </w:pPr>
            <w:r w:rsidDel="00000000" w:rsidR="00000000" w:rsidRPr="00000000">
              <w:rPr>
                <w:rFonts w:ascii="Arial" w:cs="Arial" w:eastAsia="Arial" w:hAnsi="Arial"/>
                <w:b w:val="0"/>
                <w:bCs w:val="0"/>
                <w:color w:val="2563eb"/>
                <w:sz w:val="18"/>
                <w:szCs w:val="18"/>
                <w:rtl w:val="0"/>
              </w:rPr>
              <w:t xml:space="preserve">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9">
            <w:pPr>
              <w:rPr/>
            </w:pPr>
            <w:r w:rsidDel="00000000" w:rsidR="00000000" w:rsidRPr="00000000">
              <w:rPr>
                <w:rFonts w:ascii="Arial" w:cs="Arial" w:eastAsia="Arial" w:hAnsi="Arial"/>
                <w:b w:val="0"/>
                <w:bCs w:val="0"/>
                <w:color w:val="111827"/>
                <w:sz w:val="18"/>
                <w:szCs w:val="18"/>
                <w:rtl w:val="0"/>
              </w:rPr>
              <w:t xml:space="preserve">Pas d'algorithmes cryptographiques obsolètes (MD5, SHA1, 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A">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5B">
            <w:pPr>
              <w:rPr/>
            </w:pPr>
            <w:r w:rsidDel="00000000" w:rsidR="00000000" w:rsidRPr="00000000">
              <w:rPr>
                <w:rFonts w:ascii="Arial" w:cs="Arial" w:eastAsia="Arial" w:hAnsi="Arial"/>
                <w:b w:val="0"/>
                <w:bCs w:val="0"/>
                <w:color w:val="111827"/>
                <w:sz w:val="18"/>
                <w:szCs w:val="18"/>
                <w:rtl w:val="0"/>
              </w:rPr>
              <w:t xml:space="preserve">CWE-326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color w:val="2563eb"/>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color w:val="111827"/>
                <w:sz w:val="18"/>
                <w:szCs w:val="18"/>
                <w:rtl w:val="0"/>
              </w:rPr>
              <w:t xml:space="preserve">Validation des entrées côté serveur sur tous les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5F">
            <w:pPr>
              <w:rPr/>
            </w:pPr>
            <w:r w:rsidDel="00000000" w:rsidR="00000000" w:rsidRPr="00000000">
              <w:rPr>
                <w:rFonts w:ascii="Arial" w:cs="Arial" w:eastAsia="Arial" w:hAnsi="Arial"/>
                <w:b w:val="0"/>
                <w:bCs w:val="0"/>
                <w:color w:val="111827"/>
                <w:sz w:val="18"/>
                <w:szCs w:val="18"/>
                <w:rtl w:val="0"/>
              </w:rPr>
              <w:t xml:space="preserve">OWASP A03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0">
            <w:pPr>
              <w:rPr/>
            </w:pPr>
            <w:r w:rsidDel="00000000" w:rsidR="00000000" w:rsidRPr="00000000">
              <w:rPr>
                <w:rFonts w:ascii="Arial" w:cs="Arial" w:eastAsia="Arial" w:hAnsi="Arial"/>
                <w:b w:val="0"/>
                <w:bCs w:val="0"/>
                <w:color w:val="2563eb"/>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1">
            <w:pPr>
              <w:rPr/>
            </w:pPr>
            <w:r w:rsidDel="00000000" w:rsidR="00000000" w:rsidRPr="00000000">
              <w:rPr>
                <w:rFonts w:ascii="Arial" w:cs="Arial" w:eastAsia="Arial" w:hAnsi="Arial"/>
                <w:b w:val="0"/>
                <w:bCs w:val="0"/>
                <w:color w:val="111827"/>
                <w:sz w:val="18"/>
                <w:szCs w:val="18"/>
                <w:rtl w:val="0"/>
              </w:rPr>
              <w:t xml:space="preserve">Requêtes SQL paramétrées / ORM (pas de concatenation)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2">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3">
            <w:pPr>
              <w:rPr/>
            </w:pPr>
            <w:r w:rsidDel="00000000" w:rsidR="00000000" w:rsidRPr="00000000">
              <w:rPr>
                <w:rFonts w:ascii="Arial" w:cs="Arial" w:eastAsia="Arial" w:hAnsi="Arial"/>
                <w:b w:val="0"/>
                <w:bCs w:val="0"/>
                <w:color w:val="111827"/>
                <w:sz w:val="18"/>
                <w:szCs w:val="18"/>
                <w:rtl w:val="0"/>
              </w:rPr>
              <w:t xml:space="preserve">CWE-89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4">
            <w:pPr>
              <w:rPr/>
            </w:pPr>
            <w:r w:rsidDel="00000000" w:rsidR="00000000" w:rsidRPr="00000000">
              <w:rPr>
                <w:rFonts w:ascii="Arial" w:cs="Arial" w:eastAsia="Arial" w:hAnsi="Arial"/>
                <w:b w:val="0"/>
                <w:bCs w:val="0"/>
                <w:color w:val="2563eb"/>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5">
            <w:pPr>
              <w:rPr/>
            </w:pPr>
            <w:r w:rsidDel="00000000" w:rsidR="00000000" w:rsidRPr="00000000">
              <w:rPr>
                <w:rFonts w:ascii="Arial" w:cs="Arial" w:eastAsia="Arial" w:hAnsi="Arial"/>
                <w:b w:val="0"/>
                <w:bCs w:val="0"/>
                <w:color w:val="111827"/>
                <w:sz w:val="18"/>
                <w:szCs w:val="18"/>
                <w:rtl w:val="0"/>
              </w:rPr>
              <w:t xml:space="preserve">Échappement contextuel XSS + CSP header 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6">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7">
            <w:pPr>
              <w:rPr/>
            </w:pPr>
            <w:r w:rsidDel="00000000" w:rsidR="00000000" w:rsidRPr="00000000">
              <w:rPr>
                <w:rFonts w:ascii="Arial" w:cs="Arial" w:eastAsia="Arial" w:hAnsi="Arial"/>
                <w:b w:val="0"/>
                <w:bCs w:val="0"/>
                <w:color w:val="111827"/>
                <w:sz w:val="18"/>
                <w:szCs w:val="18"/>
                <w:rtl w:val="0"/>
              </w:rPr>
              <w:t xml:space="preserve">OWASP A03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8">
            <w:pPr>
              <w:rPr/>
            </w:pPr>
            <w:r w:rsidDel="00000000" w:rsidR="00000000" w:rsidRPr="00000000">
              <w:rPr>
                <w:rFonts w:ascii="Arial" w:cs="Arial" w:eastAsia="Arial" w:hAnsi="Arial"/>
                <w:b w:val="0"/>
                <w:bCs w:val="0"/>
                <w:color w:val="2563eb"/>
                <w:sz w:val="18"/>
                <w:szCs w:val="18"/>
                <w:rtl w:val="0"/>
              </w:rPr>
              <w:t xml:space="preserve">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9">
            <w:pPr>
              <w:rPr/>
            </w:pPr>
            <w:r w:rsidDel="00000000" w:rsidR="00000000" w:rsidRPr="00000000">
              <w:rPr>
                <w:rFonts w:ascii="Arial" w:cs="Arial" w:eastAsia="Arial" w:hAnsi="Arial"/>
                <w:b w:val="0"/>
                <w:bCs w:val="0"/>
                <w:color w:val="111827"/>
                <w:sz w:val="18"/>
                <w:szCs w:val="18"/>
                <w:rtl w:val="0"/>
              </w:rPr>
              <w:t xml:space="preserve">Security headers configurés (HSTS, CSP, X-Frame-Options,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A">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6B">
            <w:pPr>
              <w:rPr/>
            </w:pPr>
            <w:r w:rsidDel="00000000" w:rsidR="00000000" w:rsidRPr="00000000">
              <w:rPr>
                <w:rFonts w:ascii="Arial" w:cs="Arial" w:eastAsia="Arial" w:hAnsi="Arial"/>
                <w:b w:val="0"/>
                <w:bCs w:val="0"/>
                <w:color w:val="111827"/>
                <w:sz w:val="18"/>
                <w:szCs w:val="18"/>
                <w:rtl w:val="0"/>
              </w:rPr>
              <w:t xml:space="preserve">OWASP A05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C">
            <w:pPr>
              <w:rPr/>
            </w:pPr>
            <w:r w:rsidDel="00000000" w:rsidR="00000000" w:rsidRPr="00000000">
              <w:rPr>
                <w:rFonts w:ascii="Arial" w:cs="Arial" w:eastAsia="Arial" w:hAnsi="Arial"/>
                <w:b w:val="0"/>
                <w:bCs w:val="0"/>
                <w:color w:val="2563eb"/>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D">
            <w:pPr>
              <w:rPr/>
            </w:pPr>
            <w:r w:rsidDel="00000000" w:rsidR="00000000" w:rsidRPr="00000000">
              <w:rPr>
                <w:rFonts w:ascii="Arial" w:cs="Arial" w:eastAsia="Arial" w:hAnsi="Arial"/>
                <w:b w:val="0"/>
                <w:bCs w:val="0"/>
                <w:color w:val="111827"/>
                <w:sz w:val="18"/>
                <w:szCs w:val="18"/>
                <w:rtl w:val="0"/>
              </w:rPr>
              <w:t xml:space="preserve">Rate limiting par IP, user, endpoint en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E">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6F">
            <w:pPr>
              <w:rPr/>
            </w:pPr>
            <w:r w:rsidDel="00000000" w:rsidR="00000000" w:rsidRPr="00000000">
              <w:rPr>
                <w:rFonts w:ascii="Arial" w:cs="Arial" w:eastAsia="Arial" w:hAnsi="Arial"/>
                <w:b w:val="0"/>
                <w:bCs w:val="0"/>
                <w:color w:val="111827"/>
                <w:sz w:val="18"/>
                <w:szCs w:val="18"/>
                <w:rtl w:val="0"/>
              </w:rPr>
              <w:t xml:space="preserve">API4:2023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0">
            <w:pPr>
              <w:rPr/>
            </w:pPr>
            <w:r w:rsidDel="00000000" w:rsidR="00000000" w:rsidRPr="00000000">
              <w:rPr>
                <w:rFonts w:ascii="Arial" w:cs="Arial" w:eastAsia="Arial" w:hAnsi="Arial"/>
                <w:b w:val="0"/>
                <w:bCs w:val="0"/>
                <w:color w:val="2563eb"/>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1">
            <w:pPr>
              <w:rPr/>
            </w:pPr>
            <w:r w:rsidDel="00000000" w:rsidR="00000000" w:rsidRPr="00000000">
              <w:rPr>
                <w:rFonts w:ascii="Arial" w:cs="Arial" w:eastAsia="Arial" w:hAnsi="Arial"/>
                <w:b w:val="0"/>
                <w:bCs w:val="0"/>
                <w:color w:val="111827"/>
                <w:sz w:val="18"/>
                <w:szCs w:val="18"/>
                <w:rtl w:val="0"/>
              </w:rPr>
              <w:t xml:space="preserve">Pagination obligatoire sur tous les endpoints de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2">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3">
            <w:pPr>
              <w:rPr/>
            </w:pPr>
            <w:r w:rsidDel="00000000" w:rsidR="00000000" w:rsidRPr="00000000">
              <w:rPr>
                <w:rFonts w:ascii="Arial" w:cs="Arial" w:eastAsia="Arial" w:hAnsi="Arial"/>
                <w:b w:val="0"/>
                <w:bCs w:val="0"/>
                <w:color w:val="111827"/>
                <w:sz w:val="18"/>
                <w:szCs w:val="18"/>
                <w:rtl w:val="0"/>
              </w:rPr>
              <w:t xml:space="preserve">API4:2023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4">
            <w:pPr>
              <w:rPr/>
            </w:pPr>
            <w:r w:rsidDel="00000000" w:rsidR="00000000" w:rsidRPr="00000000">
              <w:rPr>
                <w:rFonts w:ascii="Arial" w:cs="Arial" w:eastAsia="Arial" w:hAnsi="Arial"/>
                <w:b w:val="0"/>
                <w:bCs w:val="0"/>
                <w:color w:val="2563eb"/>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5">
            <w:pPr>
              <w:rPr/>
            </w:pPr>
            <w:r w:rsidDel="00000000" w:rsidR="00000000" w:rsidRPr="00000000">
              <w:rPr>
                <w:rFonts w:ascii="Arial" w:cs="Arial" w:eastAsia="Arial" w:hAnsi="Arial"/>
                <w:b w:val="0"/>
                <w:bCs w:val="0"/>
                <w:color w:val="111827"/>
                <w:sz w:val="18"/>
                <w:szCs w:val="18"/>
                <w:rtl w:val="0"/>
              </w:rPr>
              <w:t xml:space="preserve">Suppression des endpoints de debug/test en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6">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7">
            <w:pPr>
              <w:rPr/>
            </w:pPr>
            <w:r w:rsidDel="00000000" w:rsidR="00000000" w:rsidRPr="00000000">
              <w:rPr>
                <w:rFonts w:ascii="Arial" w:cs="Arial" w:eastAsia="Arial" w:hAnsi="Arial"/>
                <w:b w:val="0"/>
                <w:bCs w:val="0"/>
                <w:color w:val="111827"/>
                <w:sz w:val="18"/>
                <w:szCs w:val="18"/>
                <w:rtl w:val="0"/>
              </w:rPr>
              <w:t xml:space="preserve">API8:2023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8">
            <w:pPr>
              <w:rPr/>
            </w:pPr>
            <w:r w:rsidDel="00000000" w:rsidR="00000000" w:rsidRPr="00000000">
              <w:rPr>
                <w:rFonts w:ascii="Arial" w:cs="Arial" w:eastAsia="Arial" w:hAnsi="Arial"/>
                <w:b w:val="0"/>
                <w:bCs w:val="0"/>
                <w:color w:val="2563eb"/>
                <w:sz w:val="18"/>
                <w:szCs w:val="18"/>
                <w:rtl w:val="0"/>
              </w:rPr>
              <w:t xml:space="preserve">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9">
            <w:pPr>
              <w:rPr/>
            </w:pPr>
            <w:r w:rsidDel="00000000" w:rsidR="00000000" w:rsidRPr="00000000">
              <w:rPr>
                <w:rFonts w:ascii="Arial" w:cs="Arial" w:eastAsia="Arial" w:hAnsi="Arial"/>
                <w:b w:val="0"/>
                <w:bCs w:val="0"/>
                <w:color w:val="111827"/>
                <w:sz w:val="18"/>
                <w:szCs w:val="18"/>
                <w:rtl w:val="0"/>
              </w:rPr>
              <w:t xml:space="preserve">Aucun secret dans le code source / dépôt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A">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7B">
            <w:pPr>
              <w:rPr/>
            </w:pPr>
            <w:r w:rsidDel="00000000" w:rsidR="00000000" w:rsidRPr="00000000">
              <w:rPr>
                <w:rFonts w:ascii="Arial" w:cs="Arial" w:eastAsia="Arial" w:hAnsi="Arial"/>
                <w:b w:val="0"/>
                <w:bCs w:val="0"/>
                <w:color w:val="111827"/>
                <w:sz w:val="18"/>
                <w:szCs w:val="18"/>
                <w:rtl w:val="0"/>
              </w:rPr>
              <w:t xml:space="preserve">CWE-798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C">
            <w:pPr>
              <w:rPr/>
            </w:pPr>
            <w:r w:rsidDel="00000000" w:rsidR="00000000" w:rsidRPr="00000000">
              <w:rPr>
                <w:rFonts w:ascii="Arial" w:cs="Arial" w:eastAsia="Arial" w:hAnsi="Arial"/>
                <w:b w:val="0"/>
                <w:bCs w:val="0"/>
                <w:color w:val="2563eb"/>
                <w:sz w:val="18"/>
                <w:szCs w:val="18"/>
                <w:rtl w:val="0"/>
              </w:rPr>
              <w:t xml:space="preserve">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D">
            <w:pPr>
              <w:rPr/>
            </w:pPr>
            <w:r w:rsidDel="00000000" w:rsidR="00000000" w:rsidRPr="00000000">
              <w:rPr>
                <w:rFonts w:ascii="Arial" w:cs="Arial" w:eastAsia="Arial" w:hAnsi="Arial"/>
                <w:b w:val="0"/>
                <w:bCs w:val="0"/>
                <w:color w:val="111827"/>
                <w:sz w:val="18"/>
                <w:szCs w:val="18"/>
                <w:rtl w:val="0"/>
              </w:rPr>
              <w:t xml:space="preserve">Coffre-fort de secrets utilisé (Vault,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7F">
            <w:pPr>
              <w:rPr/>
            </w:pPr>
            <w:r w:rsidDel="00000000" w:rsidR="00000000" w:rsidRPr="00000000">
              <w:rPr>
                <w:rFonts w:ascii="Arial" w:cs="Arial" w:eastAsia="Arial" w:hAnsi="Arial"/>
                <w:b w:val="0"/>
                <w:bCs w:val="0"/>
                <w:color w:val="111827"/>
                <w:sz w:val="18"/>
                <w:szCs w:val="18"/>
                <w:rtl w:val="0"/>
              </w:rPr>
              <w:t xml:space="preserve">OWASP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0">
            <w:pPr>
              <w:rPr/>
            </w:pPr>
            <w:r w:rsidDel="00000000" w:rsidR="00000000" w:rsidRPr="00000000">
              <w:rPr>
                <w:rFonts w:ascii="Arial" w:cs="Arial" w:eastAsia="Arial" w:hAnsi="Arial"/>
                <w:b w:val="0"/>
                <w:bCs w:val="0"/>
                <w:color w:val="2563eb"/>
                <w:sz w:val="18"/>
                <w:szCs w:val="18"/>
                <w:rtl w:val="0"/>
              </w:rPr>
              <w:t xml:space="preserve">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1">
            <w:pPr>
              <w:rPr/>
            </w:pPr>
            <w:r w:rsidDel="00000000" w:rsidR="00000000" w:rsidRPr="00000000">
              <w:rPr>
                <w:rFonts w:ascii="Arial" w:cs="Arial" w:eastAsia="Arial" w:hAnsi="Arial"/>
                <w:b w:val="0"/>
                <w:bCs w:val="0"/>
                <w:color w:val="111827"/>
                <w:sz w:val="18"/>
                <w:szCs w:val="18"/>
                <w:rtl w:val="0"/>
              </w:rPr>
              <w:t xml:space="preserve">Journalisation des événements d'authentification et d'accès refusé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3">
            <w:pPr>
              <w:rPr/>
            </w:pPr>
            <w:r w:rsidDel="00000000" w:rsidR="00000000" w:rsidRPr="00000000">
              <w:rPr>
                <w:rFonts w:ascii="Arial" w:cs="Arial" w:eastAsia="Arial" w:hAnsi="Arial"/>
                <w:b w:val="0"/>
                <w:bCs w:val="0"/>
                <w:color w:val="111827"/>
                <w:sz w:val="18"/>
                <w:szCs w:val="18"/>
                <w:rtl w:val="0"/>
              </w:rPr>
              <w:t xml:space="preserve">OWASP A09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84">
            <w:pPr>
              <w:rPr/>
            </w:pPr>
            <w:r w:rsidDel="00000000" w:rsidR="00000000" w:rsidRPr="00000000">
              <w:rPr>
                <w:rFonts w:ascii="Arial" w:cs="Arial" w:eastAsia="Arial" w:hAnsi="Arial"/>
                <w:b w:val="0"/>
                <w:bCs w:val="0"/>
                <w:color w:val="2563eb"/>
                <w:sz w:val="18"/>
                <w:szCs w:val="18"/>
                <w:rtl w:val="0"/>
              </w:rPr>
              <w:t xml:space="preserve">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85">
            <w:pPr>
              <w:rPr/>
            </w:pPr>
            <w:r w:rsidDel="00000000" w:rsidR="00000000" w:rsidRPr="00000000">
              <w:rPr>
                <w:rFonts w:ascii="Arial" w:cs="Arial" w:eastAsia="Arial" w:hAnsi="Arial"/>
                <w:b w:val="0"/>
                <w:bCs w:val="0"/>
                <w:color w:val="111827"/>
                <w:sz w:val="18"/>
                <w:szCs w:val="18"/>
                <w:rtl w:val="0"/>
              </w:rPr>
              <w:t xml:space="preserve">Pas de données sensibles dans les logs (PAN, passwords,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dc2626"/>
                <w:sz w:val="18"/>
                <w:szCs w:val="18"/>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87">
            <w:pPr>
              <w:rPr/>
            </w:pPr>
            <w:r w:rsidDel="00000000" w:rsidR="00000000" w:rsidRPr="00000000">
              <w:rPr>
                <w:rFonts w:ascii="Arial" w:cs="Arial" w:eastAsia="Arial" w:hAnsi="Arial"/>
                <w:b w:val="0"/>
                <w:bCs w:val="0"/>
                <w:color w:val="111827"/>
                <w:sz w:val="18"/>
                <w:szCs w:val="18"/>
                <w:rtl w:val="0"/>
              </w:rPr>
              <w:t xml:space="preserve">PCI DSS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b w:val="0"/>
                <w:bCs w:val="0"/>
                <w:color w:val="2563eb"/>
                <w:sz w:val="18"/>
                <w:szCs w:val="18"/>
                <w:rtl w:val="0"/>
              </w:rPr>
              <w:t xml:space="preserve">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b w:val="0"/>
                <w:bCs w:val="0"/>
                <w:color w:val="111827"/>
                <w:sz w:val="18"/>
                <w:szCs w:val="18"/>
                <w:rtl w:val="0"/>
              </w:rPr>
              <w:t xml:space="preserve">SBOM généré + scan SCA des dépendances (CVE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d97706"/>
                <w:sz w:val="18"/>
                <w:szCs w:val="18"/>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8B">
            <w:pPr>
              <w:rPr/>
            </w:pPr>
            <w:r w:rsidDel="00000000" w:rsidR="00000000" w:rsidRPr="00000000">
              <w:rPr>
                <w:rFonts w:ascii="Arial" w:cs="Arial" w:eastAsia="Arial" w:hAnsi="Arial"/>
                <w:b w:val="0"/>
                <w:bCs w:val="0"/>
                <w:color w:val="111827"/>
                <w:sz w:val="18"/>
                <w:szCs w:val="18"/>
                <w:rtl w:val="0"/>
              </w:rPr>
              <w:t xml:space="preserve">OWASP A06</w:t>
            </w:r>
            <w:r w:rsidDel="00000000" w:rsidR="00000000" w:rsidRPr="00000000">
              <w:rPr>
                <w:rtl w:val="0"/>
              </w:rPr>
            </w:r>
          </w:p>
        </w:tc>
      </w:tr>
    </w:tbl>
    <w:p w:rsidR="00000000" w:rsidDel="00000000" w:rsidP="00000000" w:rsidRDefault="00000000" w:rsidRPr="00000000" w14:paraId="0000048C">
      <w:pPr>
        <w:spacing w:after="40" w:before="40" w:lineRule="auto"/>
        <w:rPr/>
      </w:pPr>
      <w:r w:rsidDel="00000000" w:rsidR="00000000" w:rsidRPr="00000000">
        <w:rPr>
          <w:rtl w:val="0"/>
        </w:rPr>
      </w:r>
    </w:p>
    <w:p w:rsidR="00000000" w:rsidDel="00000000" w:rsidP="00000000" w:rsidRDefault="00000000" w:rsidRPr="00000000" w14:paraId="0000048D">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9.2  Checklist Supplémentaire — Applications Bancaires</w:t>
      </w:r>
      <w:r w:rsidDel="00000000" w:rsidR="00000000" w:rsidRPr="00000000">
        <w:rPr>
          <w:rtl w:val="0"/>
        </w:rPr>
      </w:r>
    </w:p>
    <w:p w:rsidR="00000000" w:rsidDel="00000000" w:rsidP="00000000" w:rsidRDefault="00000000" w:rsidRPr="00000000" w14:paraId="0000048E">
      <w:pPr>
        <w:spacing w:after="4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8F">
            <w:pPr>
              <w:rPr/>
            </w:pPr>
            <w:r w:rsidDel="00000000" w:rsidR="00000000" w:rsidRPr="00000000">
              <w:rPr>
                <w:rFonts w:ascii="Arial" w:cs="Arial" w:eastAsia="Arial" w:hAnsi="Arial"/>
                <w:b w:val="1"/>
                <w:bCs w:val="1"/>
                <w:color w:val="ffffff"/>
                <w:sz w:val="20"/>
                <w:szCs w:val="20"/>
                <w:rtl w:val="0"/>
              </w:rPr>
              <w:t xml:space="preserve">Contrôle Bancaire Spécifique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490">
            <w:pPr>
              <w:rPr/>
            </w:pPr>
            <w:r w:rsidDel="00000000" w:rsidR="00000000" w:rsidRPr="00000000">
              <w:rPr>
                <w:rFonts w:ascii="Arial" w:cs="Arial" w:eastAsia="Arial" w:hAnsi="Arial"/>
                <w:b w:val="1"/>
                <w:bCs w:val="1"/>
                <w:color w:val="ffffff"/>
                <w:sz w:val="20"/>
                <w:szCs w:val="20"/>
                <w:rtl w:val="0"/>
              </w:rPr>
              <w:t xml:space="preserve">Réf.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1">
            <w:pPr>
              <w:rPr/>
            </w:pPr>
            <w:r w:rsidDel="00000000" w:rsidR="00000000" w:rsidRPr="00000000">
              <w:rPr>
                <w:rFonts w:ascii="Arial" w:cs="Arial" w:eastAsia="Arial" w:hAnsi="Arial"/>
                <w:color w:val="111827"/>
                <w:sz w:val="20"/>
                <w:szCs w:val="20"/>
                <w:rtl w:val="0"/>
              </w:rPr>
              <w:t xml:space="preserve">FAPI 2.0 Security Profile implémenté (PAR + PKCE + DPoP)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2">
            <w:pPr>
              <w:rPr/>
            </w:pPr>
            <w:r w:rsidDel="00000000" w:rsidR="00000000" w:rsidRPr="00000000">
              <w:rPr>
                <w:rFonts w:ascii="Arial" w:cs="Arial" w:eastAsia="Arial" w:hAnsi="Arial"/>
                <w:color w:val="111827"/>
                <w:sz w:val="20"/>
                <w:szCs w:val="20"/>
                <w:rtl w:val="0"/>
              </w:rPr>
              <w:t xml:space="preserve">FAPI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3">
            <w:pPr>
              <w:rPr/>
            </w:pPr>
            <w:r w:rsidDel="00000000" w:rsidR="00000000" w:rsidRPr="00000000">
              <w:rPr>
                <w:rFonts w:ascii="Arial" w:cs="Arial" w:eastAsia="Arial" w:hAnsi="Arial"/>
                <w:color w:val="111827"/>
                <w:sz w:val="20"/>
                <w:szCs w:val="20"/>
                <w:rtl w:val="0"/>
              </w:rPr>
              <w:t xml:space="preserve">SCA conforme DSP2 : 2 facteurs distincts + Dynamic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4">
            <w:pPr>
              <w:rPr/>
            </w:pPr>
            <w:r w:rsidDel="00000000" w:rsidR="00000000" w:rsidRPr="00000000">
              <w:rPr>
                <w:rFonts w:ascii="Arial" w:cs="Arial" w:eastAsia="Arial" w:hAnsi="Arial"/>
                <w:color w:val="111827"/>
                <w:sz w:val="20"/>
                <w:szCs w:val="20"/>
                <w:rtl w:val="0"/>
              </w:rPr>
              <w:t xml:space="preserve">DSP2 Art. 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5">
            <w:pPr>
              <w:rPr/>
            </w:pPr>
            <w:r w:rsidDel="00000000" w:rsidR="00000000" w:rsidRPr="00000000">
              <w:rPr>
                <w:rFonts w:ascii="Arial" w:cs="Arial" w:eastAsia="Arial" w:hAnsi="Arial"/>
                <w:color w:val="111827"/>
                <w:sz w:val="20"/>
                <w:szCs w:val="20"/>
                <w:rtl w:val="0"/>
              </w:rPr>
              <w:t xml:space="preserve">Consentement granulaire avec expiration et révocation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6">
            <w:pPr>
              <w:rPr/>
            </w:pPr>
            <w:r w:rsidDel="00000000" w:rsidR="00000000" w:rsidRPr="00000000">
              <w:rPr>
                <w:rFonts w:ascii="Arial" w:cs="Arial" w:eastAsia="Arial" w:hAnsi="Arial"/>
                <w:color w:val="111827"/>
                <w:sz w:val="20"/>
                <w:szCs w:val="20"/>
                <w:rtl w:val="0"/>
              </w:rPr>
              <w:t xml:space="preserve">DSP2 Art. 36 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7">
            <w:pPr>
              <w:rPr/>
            </w:pPr>
            <w:r w:rsidDel="00000000" w:rsidR="00000000" w:rsidRPr="00000000">
              <w:rPr>
                <w:rFonts w:ascii="Arial" w:cs="Arial" w:eastAsia="Arial" w:hAnsi="Arial"/>
                <w:color w:val="111827"/>
                <w:sz w:val="20"/>
                <w:szCs w:val="20"/>
                <w:rtl w:val="0"/>
              </w:rPr>
              <w:t xml:space="preserve">eIDAS Certificate (QWAC) pour les connexions TPP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8">
            <w:pPr>
              <w:rPr/>
            </w:pPr>
            <w:r w:rsidDel="00000000" w:rsidR="00000000" w:rsidRPr="00000000">
              <w:rPr>
                <w:rFonts w:ascii="Arial" w:cs="Arial" w:eastAsia="Arial" w:hAnsi="Arial"/>
                <w:color w:val="111827"/>
                <w:sz w:val="20"/>
                <w:szCs w:val="20"/>
                <w:rtl w:val="0"/>
              </w:rPr>
              <w:t xml:space="preserve">eIDAS Reg.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9">
            <w:pPr>
              <w:rPr/>
            </w:pPr>
            <w:r w:rsidDel="00000000" w:rsidR="00000000" w:rsidRPr="00000000">
              <w:rPr>
                <w:rFonts w:ascii="Arial" w:cs="Arial" w:eastAsia="Arial" w:hAnsi="Arial"/>
                <w:color w:val="111827"/>
                <w:sz w:val="20"/>
                <w:szCs w:val="20"/>
                <w:rtl w:val="0"/>
              </w:rPr>
              <w:t xml:space="preserve">Aucun stockage du CVV après autorisation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A">
            <w:pPr>
              <w:rPr/>
            </w:pPr>
            <w:r w:rsidDel="00000000" w:rsidR="00000000" w:rsidRPr="00000000">
              <w:rPr>
                <w:rFonts w:ascii="Arial" w:cs="Arial" w:eastAsia="Arial" w:hAnsi="Arial"/>
                <w:color w:val="111827"/>
                <w:sz w:val="20"/>
                <w:szCs w:val="20"/>
                <w:rtl w:val="0"/>
              </w:rPr>
              <w:t xml:space="preserve">PCI DSS Req. 3.3.1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B">
            <w:pPr>
              <w:rPr/>
            </w:pPr>
            <w:r w:rsidDel="00000000" w:rsidR="00000000" w:rsidRPr="00000000">
              <w:rPr>
                <w:rFonts w:ascii="Arial" w:cs="Arial" w:eastAsia="Arial" w:hAnsi="Arial"/>
                <w:color w:val="111827"/>
                <w:sz w:val="20"/>
                <w:szCs w:val="20"/>
                <w:rtl w:val="0"/>
              </w:rPr>
              <w:t xml:space="preserve">Idempotency Keys sur les endpoints de paiement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C">
            <w:pPr>
              <w:rPr/>
            </w:pPr>
            <w:r w:rsidDel="00000000" w:rsidR="00000000" w:rsidRPr="00000000">
              <w:rPr>
                <w:rFonts w:ascii="Arial" w:cs="Arial" w:eastAsia="Arial" w:hAnsi="Arial"/>
                <w:color w:val="111827"/>
                <w:sz w:val="20"/>
                <w:szCs w:val="20"/>
                <w:rtl w:val="0"/>
              </w:rPr>
              <w:t xml:space="preserve">RFC 8631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D">
            <w:pPr>
              <w:rPr/>
            </w:pPr>
            <w:r w:rsidDel="00000000" w:rsidR="00000000" w:rsidRPr="00000000">
              <w:rPr>
                <w:rFonts w:ascii="Arial" w:cs="Arial" w:eastAsia="Arial" w:hAnsi="Arial"/>
                <w:color w:val="111827"/>
                <w:sz w:val="20"/>
                <w:szCs w:val="20"/>
                <w:rtl w:val="0"/>
              </w:rPr>
              <w:t xml:space="preserve">Journalisation de toutes les transactions financières (WORM, 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9E">
            <w:pPr>
              <w:rPr/>
            </w:pPr>
            <w:r w:rsidDel="00000000" w:rsidR="00000000" w:rsidRPr="00000000">
              <w:rPr>
                <w:rFonts w:ascii="Arial" w:cs="Arial" w:eastAsia="Arial" w:hAnsi="Arial"/>
                <w:color w:val="111827"/>
                <w:sz w:val="20"/>
                <w:szCs w:val="20"/>
                <w:rtl w:val="0"/>
              </w:rPr>
              <w:t xml:space="preserve">DSP2 + 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9F">
            <w:pPr>
              <w:rPr/>
            </w:pPr>
            <w:r w:rsidDel="00000000" w:rsidR="00000000" w:rsidRPr="00000000">
              <w:rPr>
                <w:rFonts w:ascii="Arial" w:cs="Arial" w:eastAsia="Arial" w:hAnsi="Arial"/>
                <w:color w:val="111827"/>
                <w:sz w:val="20"/>
                <w:szCs w:val="20"/>
                <w:rtl w:val="0"/>
              </w:rPr>
              <w:t xml:space="preserve">Tests de pénétration annuels + revue de code sécurisé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A0">
            <w:pPr>
              <w:rPr/>
            </w:pPr>
            <w:r w:rsidDel="00000000" w:rsidR="00000000" w:rsidRPr="00000000">
              <w:rPr>
                <w:rFonts w:ascii="Arial" w:cs="Arial" w:eastAsia="Arial" w:hAnsi="Arial"/>
                <w:color w:val="111827"/>
                <w:sz w:val="20"/>
                <w:szCs w:val="20"/>
                <w:rtl w:val="0"/>
              </w:rPr>
              <w:t xml:space="preserve">PCI DSS Req.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A1">
            <w:pPr>
              <w:rPr/>
            </w:pPr>
            <w:r w:rsidDel="00000000" w:rsidR="00000000" w:rsidRPr="00000000">
              <w:rPr>
                <w:rFonts w:ascii="Arial" w:cs="Arial" w:eastAsia="Arial" w:hAnsi="Arial"/>
                <w:color w:val="111827"/>
                <w:sz w:val="20"/>
                <w:szCs w:val="20"/>
                <w:rtl w:val="0"/>
              </w:rPr>
              <w:t xml:space="preserve">Fraud scoring temps réel sur les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4A2">
            <w:pPr>
              <w:rPr/>
            </w:pPr>
            <w:r w:rsidDel="00000000" w:rsidR="00000000" w:rsidRPr="00000000">
              <w:rPr>
                <w:rFonts w:ascii="Arial" w:cs="Arial" w:eastAsia="Arial" w:hAnsi="Arial"/>
                <w:color w:val="111827"/>
                <w:sz w:val="20"/>
                <w:szCs w:val="20"/>
                <w:rtl w:val="0"/>
              </w:rPr>
              <w:t xml:space="preserve">Best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A3">
            <w:pPr>
              <w:rPr/>
            </w:pPr>
            <w:r w:rsidDel="00000000" w:rsidR="00000000" w:rsidRPr="00000000">
              <w:rPr>
                <w:rFonts w:ascii="Arial" w:cs="Arial" w:eastAsia="Arial" w:hAnsi="Arial"/>
                <w:color w:val="111827"/>
                <w:sz w:val="20"/>
                <w:szCs w:val="20"/>
                <w:rtl w:val="0"/>
              </w:rPr>
              <w:t xml:space="preserve">Plan de réponse aux incidents validé et testé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4A4">
            <w:pPr>
              <w:rPr/>
            </w:pPr>
            <w:r w:rsidDel="00000000" w:rsidR="00000000" w:rsidRPr="00000000">
              <w:rPr>
                <w:rFonts w:ascii="Arial" w:cs="Arial" w:eastAsia="Arial" w:hAnsi="Arial"/>
                <w:color w:val="111827"/>
                <w:sz w:val="20"/>
                <w:szCs w:val="20"/>
                <w:rtl w:val="0"/>
              </w:rPr>
              <w:t xml:space="preserve">DORA (UE 2025)</w:t>
            </w:r>
            <w:r w:rsidDel="00000000" w:rsidR="00000000" w:rsidRPr="00000000">
              <w:rPr>
                <w:rtl w:val="0"/>
              </w:rPr>
            </w:r>
          </w:p>
        </w:tc>
      </w:tr>
    </w:tbl>
    <w:p w:rsidR="00000000" w:rsidDel="00000000" w:rsidP="00000000" w:rsidRDefault="00000000" w:rsidRPr="00000000" w14:paraId="000004A5">
      <w:pPr>
        <w:spacing w:after="40" w:before="40" w:lineRule="auto"/>
        <w:rPr/>
      </w:pPr>
      <w:r w:rsidDel="00000000" w:rsidR="00000000" w:rsidRPr="00000000">
        <w:rPr>
          <w:rtl w:val="0"/>
        </w:rPr>
      </w:r>
    </w:p>
    <w:p w:rsidR="00000000" w:rsidDel="00000000" w:rsidP="00000000" w:rsidRDefault="00000000" w:rsidRPr="00000000" w14:paraId="000004A6">
      <w:pPr>
        <w:rPr/>
      </w:pPr>
      <w:r w:rsidDel="00000000" w:rsidR="00000000" w:rsidRPr="00000000">
        <w:br w:type="page"/>
      </w: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shd w:fill="1b3a6b" w:val="clear"/>
            <w:tcMar>
              <w:top w:w="200.0" w:type="dxa"/>
              <w:left w:w="200.0" w:type="dxa"/>
              <w:bottom w:w="200.0" w:type="dxa"/>
              <w:right w:w="200.0" w:type="dxa"/>
            </w:tcMar>
            <w:vAlign w:val="center"/>
          </w:tcPr>
          <w:p w:rsidR="00000000" w:rsidDel="00000000" w:rsidP="00000000" w:rsidRDefault="00000000" w:rsidRPr="00000000" w14:paraId="000004A7">
            <w:pPr>
              <w:jc w:val="center"/>
              <w:rPr/>
            </w:pPr>
            <w:r w:rsidDel="00000000" w:rsidR="00000000" w:rsidRPr="00000000">
              <w:rPr>
                <w:rFonts w:ascii="Arial" w:cs="Arial" w:eastAsia="Arial" w:hAnsi="Arial"/>
                <w:b w:val="1"/>
                <w:bCs w:val="1"/>
                <w:color w:val="ffffff"/>
                <w:sz w:val="48"/>
                <w:szCs w:val="48"/>
                <w:rtl w:val="0"/>
              </w:rPr>
              <w:t xml:space="preserve">10</w:t>
            </w:r>
            <w:r w:rsidDel="00000000" w:rsidR="00000000" w:rsidRPr="00000000">
              <w:rPr>
                <w:rtl w:val="0"/>
              </w:rPr>
            </w:r>
          </w:p>
        </w:tc>
        <w:tc>
          <w:tcPr>
            <w:shd w:fill="dbeafe" w:val="clear"/>
            <w:tcMar>
              <w:top w:w="160.0" w:type="dxa"/>
              <w:left w:w="300.0" w:type="dxa"/>
              <w:bottom w:w="160.0" w:type="dxa"/>
              <w:right w:w="200.0" w:type="dxa"/>
            </w:tcMar>
            <w:vAlign w:val="center"/>
          </w:tcPr>
          <w:p w:rsidR="00000000" w:rsidDel="00000000" w:rsidP="00000000" w:rsidRDefault="00000000" w:rsidRPr="00000000" w14:paraId="000004A8">
            <w:pPr>
              <w:spacing w:after="40" w:before="0" w:lineRule="auto"/>
              <w:rPr/>
            </w:pPr>
            <w:r w:rsidDel="00000000" w:rsidR="00000000" w:rsidRPr="00000000">
              <w:rPr>
                <w:rFonts w:ascii="Arial" w:cs="Arial" w:eastAsia="Arial" w:hAnsi="Arial"/>
                <w:b w:val="1"/>
                <w:bCs w:val="1"/>
                <w:color w:val="1b3a6b"/>
                <w:sz w:val="32"/>
                <w:szCs w:val="32"/>
                <w:rtl w:val="0"/>
              </w:rPr>
              <w:t xml:space="preserve">Références &amp; RFC</w:t>
            </w: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w:cs="Arial" w:eastAsia="Arial" w:hAnsi="Arial"/>
                <w:color w:val="374151"/>
                <w:sz w:val="20"/>
                <w:szCs w:val="20"/>
                <w:rtl w:val="0"/>
              </w:rPr>
              <w:t xml:space="preserve">Standards, RFC IETF, Directives réglementaires et ressources</w:t>
            </w:r>
            <w:r w:rsidDel="00000000" w:rsidR="00000000" w:rsidRPr="00000000">
              <w:rPr>
                <w:rtl w:val="0"/>
              </w:rPr>
            </w:r>
          </w:p>
        </w:tc>
      </w:tr>
    </w:tbl>
    <w:p w:rsidR="00000000" w:rsidDel="00000000" w:rsidP="00000000" w:rsidRDefault="00000000" w:rsidRPr="00000000" w14:paraId="000004AA">
      <w:pPr>
        <w:spacing w:after="40" w:before="40" w:lineRule="auto"/>
        <w:rPr/>
      </w:pPr>
      <w:r w:rsidDel="00000000" w:rsidR="00000000" w:rsidRPr="00000000">
        <w:rPr>
          <w:rtl w:val="0"/>
        </w:rPr>
      </w:r>
    </w:p>
    <w:p w:rsidR="00000000" w:rsidDel="00000000" w:rsidP="00000000" w:rsidRDefault="00000000" w:rsidRPr="00000000" w14:paraId="000004AB">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Standards OAuth 2.0 &amp; Identité (IETF)</w:t>
      </w:r>
      <w:r w:rsidDel="00000000" w:rsidR="00000000" w:rsidRPr="00000000">
        <w:rPr>
          <w:rtl w:val="0"/>
        </w:rPr>
      </w:r>
    </w:p>
    <w:p w:rsidR="00000000" w:rsidDel="00000000" w:rsidP="00000000" w:rsidRDefault="00000000" w:rsidRPr="00000000" w14:paraId="000004AC">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6749</w:t>
      </w:r>
      <w:r w:rsidDel="00000000" w:rsidR="00000000" w:rsidRPr="00000000">
        <w:rPr>
          <w:rFonts w:ascii="Arial" w:cs="Arial" w:eastAsia="Arial" w:hAnsi="Arial"/>
          <w:color w:val="374151"/>
          <w:sz w:val="20"/>
          <w:szCs w:val="20"/>
          <w:rtl w:val="0"/>
        </w:rPr>
        <w:t xml:space="preserve">  —  The OAuth 2.0 Authorization Framework — Protocole de base</w:t>
      </w:r>
      <w:r w:rsidDel="00000000" w:rsidR="00000000" w:rsidRPr="00000000">
        <w:rPr>
          <w:rtl w:val="0"/>
        </w:rPr>
      </w:r>
    </w:p>
    <w:p w:rsidR="00000000" w:rsidDel="00000000" w:rsidP="00000000" w:rsidRDefault="00000000" w:rsidRPr="00000000" w14:paraId="000004AD">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6750</w:t>
      </w:r>
      <w:r w:rsidDel="00000000" w:rsidR="00000000" w:rsidRPr="00000000">
        <w:rPr>
          <w:rFonts w:ascii="Arial" w:cs="Arial" w:eastAsia="Arial" w:hAnsi="Arial"/>
          <w:color w:val="374151"/>
          <w:sz w:val="20"/>
          <w:szCs w:val="20"/>
          <w:rtl w:val="0"/>
        </w:rPr>
        <w:t xml:space="preserve">  —  Bearer Token Usage — Utilisation des tokens dans les requêtes HTTP</w:t>
      </w:r>
      <w:r w:rsidDel="00000000" w:rsidR="00000000" w:rsidRPr="00000000">
        <w:rPr>
          <w:rtl w:val="0"/>
        </w:rPr>
      </w:r>
    </w:p>
    <w:p w:rsidR="00000000" w:rsidDel="00000000" w:rsidP="00000000" w:rsidRDefault="00000000" w:rsidRPr="00000000" w14:paraId="000004AE">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7009</w:t>
      </w:r>
      <w:r w:rsidDel="00000000" w:rsidR="00000000" w:rsidRPr="00000000">
        <w:rPr>
          <w:rFonts w:ascii="Arial" w:cs="Arial" w:eastAsia="Arial" w:hAnsi="Arial"/>
          <w:color w:val="374151"/>
          <w:sz w:val="20"/>
          <w:szCs w:val="20"/>
          <w:rtl w:val="0"/>
        </w:rPr>
        <w:t xml:space="preserve">  —  OAuth 2.0 Token Revocation — Révocation des tokens</w:t>
      </w:r>
      <w:r w:rsidDel="00000000" w:rsidR="00000000" w:rsidRPr="00000000">
        <w:rPr>
          <w:rtl w:val="0"/>
        </w:rPr>
      </w:r>
    </w:p>
    <w:p w:rsidR="00000000" w:rsidDel="00000000" w:rsidP="00000000" w:rsidRDefault="00000000" w:rsidRPr="00000000" w14:paraId="000004AF">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7519</w:t>
      </w:r>
      <w:r w:rsidDel="00000000" w:rsidR="00000000" w:rsidRPr="00000000">
        <w:rPr>
          <w:rFonts w:ascii="Arial" w:cs="Arial" w:eastAsia="Arial" w:hAnsi="Arial"/>
          <w:color w:val="374151"/>
          <w:sz w:val="20"/>
          <w:szCs w:val="20"/>
          <w:rtl w:val="0"/>
        </w:rPr>
        <w:t xml:space="preserve">  —  JSON Web Token (JWT) — Format des tokens porteurs</w:t>
      </w:r>
      <w:r w:rsidDel="00000000" w:rsidR="00000000" w:rsidRPr="00000000">
        <w:rPr>
          <w:rtl w:val="0"/>
        </w:rPr>
      </w:r>
    </w:p>
    <w:p w:rsidR="00000000" w:rsidDel="00000000" w:rsidP="00000000" w:rsidRDefault="00000000" w:rsidRPr="00000000" w14:paraId="000004B0">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7521</w:t>
      </w:r>
      <w:r w:rsidDel="00000000" w:rsidR="00000000" w:rsidRPr="00000000">
        <w:rPr>
          <w:rFonts w:ascii="Arial" w:cs="Arial" w:eastAsia="Arial" w:hAnsi="Arial"/>
          <w:color w:val="374151"/>
          <w:sz w:val="20"/>
          <w:szCs w:val="20"/>
          <w:rtl w:val="0"/>
        </w:rPr>
        <w:t xml:space="preserve">  —  Assertion Framework — Usage d'assertions pour l'authentification client</w:t>
      </w:r>
      <w:r w:rsidDel="00000000" w:rsidR="00000000" w:rsidRPr="00000000">
        <w:rPr>
          <w:rtl w:val="0"/>
        </w:rPr>
      </w:r>
    </w:p>
    <w:p w:rsidR="00000000" w:rsidDel="00000000" w:rsidP="00000000" w:rsidRDefault="00000000" w:rsidRPr="00000000" w14:paraId="000004B1">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7636</w:t>
      </w:r>
      <w:r w:rsidDel="00000000" w:rsidR="00000000" w:rsidRPr="00000000">
        <w:rPr>
          <w:rFonts w:ascii="Arial" w:cs="Arial" w:eastAsia="Arial" w:hAnsi="Arial"/>
          <w:color w:val="374151"/>
          <w:sz w:val="20"/>
          <w:szCs w:val="20"/>
          <w:rtl w:val="0"/>
        </w:rPr>
        <w:t xml:space="preserve">  —  PKCE — Proof Key for Code Exchange (prévient l'interception du code)</w:t>
      </w:r>
      <w:r w:rsidDel="00000000" w:rsidR="00000000" w:rsidRPr="00000000">
        <w:rPr>
          <w:rtl w:val="0"/>
        </w:rPr>
      </w:r>
    </w:p>
    <w:p w:rsidR="00000000" w:rsidDel="00000000" w:rsidP="00000000" w:rsidRDefault="00000000" w:rsidRPr="00000000" w14:paraId="000004B2">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8252</w:t>
      </w:r>
      <w:r w:rsidDel="00000000" w:rsidR="00000000" w:rsidRPr="00000000">
        <w:rPr>
          <w:rFonts w:ascii="Arial" w:cs="Arial" w:eastAsia="Arial" w:hAnsi="Arial"/>
          <w:color w:val="374151"/>
          <w:sz w:val="20"/>
          <w:szCs w:val="20"/>
          <w:rtl w:val="0"/>
        </w:rPr>
        <w:t xml:space="preserve">  —  OAuth 2.0 for Native Apps — Bonnes pratiques apps mobiles/desktop</w:t>
      </w:r>
      <w:r w:rsidDel="00000000" w:rsidR="00000000" w:rsidRPr="00000000">
        <w:rPr>
          <w:rtl w:val="0"/>
        </w:rPr>
      </w:r>
    </w:p>
    <w:p w:rsidR="00000000" w:rsidDel="00000000" w:rsidP="00000000" w:rsidRDefault="00000000" w:rsidRPr="00000000" w14:paraId="000004B3">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8628</w:t>
      </w:r>
      <w:r w:rsidDel="00000000" w:rsidR="00000000" w:rsidRPr="00000000">
        <w:rPr>
          <w:rFonts w:ascii="Arial" w:cs="Arial" w:eastAsia="Arial" w:hAnsi="Arial"/>
          <w:color w:val="374151"/>
          <w:sz w:val="20"/>
          <w:szCs w:val="20"/>
          <w:rtl w:val="0"/>
        </w:rPr>
        <w:t xml:space="preserve">  —  Device Authorization Grant — Flux pour appareils sans navigateur</w:t>
      </w:r>
      <w:r w:rsidDel="00000000" w:rsidR="00000000" w:rsidRPr="00000000">
        <w:rPr>
          <w:rtl w:val="0"/>
        </w:rPr>
      </w:r>
    </w:p>
    <w:p w:rsidR="00000000" w:rsidDel="00000000" w:rsidP="00000000" w:rsidRDefault="00000000" w:rsidRPr="00000000" w14:paraId="000004B4">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8693</w:t>
      </w:r>
      <w:r w:rsidDel="00000000" w:rsidR="00000000" w:rsidRPr="00000000">
        <w:rPr>
          <w:rFonts w:ascii="Arial" w:cs="Arial" w:eastAsia="Arial" w:hAnsi="Arial"/>
          <w:color w:val="374151"/>
          <w:sz w:val="20"/>
          <w:szCs w:val="20"/>
          <w:rtl w:val="0"/>
        </w:rPr>
        <w:t xml:space="preserve">  —  Token Exchange — Échange de tokens entre services</w:t>
      </w:r>
      <w:r w:rsidDel="00000000" w:rsidR="00000000" w:rsidRPr="00000000">
        <w:rPr>
          <w:rtl w:val="0"/>
        </w:rPr>
      </w:r>
    </w:p>
    <w:p w:rsidR="00000000" w:rsidDel="00000000" w:rsidP="00000000" w:rsidRDefault="00000000" w:rsidRPr="00000000" w14:paraId="000004B5">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9126</w:t>
      </w:r>
      <w:r w:rsidDel="00000000" w:rsidR="00000000" w:rsidRPr="00000000">
        <w:rPr>
          <w:rFonts w:ascii="Arial" w:cs="Arial" w:eastAsia="Arial" w:hAnsi="Arial"/>
          <w:color w:val="374151"/>
          <w:sz w:val="20"/>
          <w:szCs w:val="20"/>
          <w:rtl w:val="0"/>
        </w:rPr>
        <w:t xml:space="preserve">  —  Pushed Authorization Requests (PAR) — Sécurisation paramètres auth</w:t>
      </w:r>
      <w:r w:rsidDel="00000000" w:rsidR="00000000" w:rsidRPr="00000000">
        <w:rPr>
          <w:rtl w:val="0"/>
        </w:rPr>
      </w:r>
    </w:p>
    <w:p w:rsidR="00000000" w:rsidDel="00000000" w:rsidP="00000000" w:rsidRDefault="00000000" w:rsidRPr="00000000" w14:paraId="000004B6">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9207</w:t>
      </w:r>
      <w:r w:rsidDel="00000000" w:rsidR="00000000" w:rsidRPr="00000000">
        <w:rPr>
          <w:rFonts w:ascii="Arial" w:cs="Arial" w:eastAsia="Arial" w:hAnsi="Arial"/>
          <w:color w:val="374151"/>
          <w:sz w:val="20"/>
          <w:szCs w:val="20"/>
          <w:rtl w:val="0"/>
        </w:rPr>
        <w:t xml:space="preserve">  —  OAuth 2.0 Authorization Server Issuer Identification</w:t>
      </w:r>
      <w:r w:rsidDel="00000000" w:rsidR="00000000" w:rsidRPr="00000000">
        <w:rPr>
          <w:rtl w:val="0"/>
        </w:rPr>
      </w:r>
    </w:p>
    <w:p w:rsidR="00000000" w:rsidDel="00000000" w:rsidP="00000000" w:rsidRDefault="00000000" w:rsidRPr="00000000" w14:paraId="000004B7">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9449</w:t>
      </w:r>
      <w:r w:rsidDel="00000000" w:rsidR="00000000" w:rsidRPr="00000000">
        <w:rPr>
          <w:rFonts w:ascii="Arial" w:cs="Arial" w:eastAsia="Arial" w:hAnsi="Arial"/>
          <w:color w:val="374151"/>
          <w:sz w:val="20"/>
          <w:szCs w:val="20"/>
          <w:rtl w:val="0"/>
        </w:rPr>
        <w:t xml:space="preserve">  —  DPoP — Demonstration of Proof of Possession (lie le token au client)</w:t>
      </w:r>
      <w:r w:rsidDel="00000000" w:rsidR="00000000" w:rsidRPr="00000000">
        <w:rPr>
          <w:rtl w:val="0"/>
        </w:rPr>
      </w:r>
    </w:p>
    <w:p w:rsidR="00000000" w:rsidDel="00000000" w:rsidP="00000000" w:rsidRDefault="00000000" w:rsidRPr="00000000" w14:paraId="000004B8">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9700</w:t>
      </w:r>
      <w:r w:rsidDel="00000000" w:rsidR="00000000" w:rsidRPr="00000000">
        <w:rPr>
          <w:rFonts w:ascii="Arial" w:cs="Arial" w:eastAsia="Arial" w:hAnsi="Arial"/>
          <w:color w:val="374151"/>
          <w:sz w:val="20"/>
          <w:szCs w:val="20"/>
          <w:rtl w:val="0"/>
        </w:rPr>
        <w:t xml:space="preserve">  —  OAuth 2.0 Security Best Current Practice (remplace RFC 6819)</w:t>
      </w:r>
      <w:r w:rsidDel="00000000" w:rsidR="00000000" w:rsidRPr="00000000">
        <w:rPr>
          <w:rtl w:val="0"/>
        </w:rPr>
      </w:r>
    </w:p>
    <w:p w:rsidR="00000000" w:rsidDel="00000000" w:rsidP="00000000" w:rsidRDefault="00000000" w:rsidRPr="00000000" w14:paraId="000004B9">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RFC 9101</w:t>
      </w:r>
      <w:r w:rsidDel="00000000" w:rsidR="00000000" w:rsidRPr="00000000">
        <w:rPr>
          <w:rFonts w:ascii="Arial" w:cs="Arial" w:eastAsia="Arial" w:hAnsi="Arial"/>
          <w:color w:val="374151"/>
          <w:sz w:val="20"/>
          <w:szCs w:val="20"/>
          <w:rtl w:val="0"/>
        </w:rPr>
        <w:t xml:space="preserve">  —  JAR — JWT-Secured Authorization Requests</w:t>
      </w:r>
      <w:r w:rsidDel="00000000" w:rsidR="00000000" w:rsidRPr="00000000">
        <w:rPr>
          <w:rtl w:val="0"/>
        </w:rPr>
      </w:r>
    </w:p>
    <w:p w:rsidR="00000000" w:rsidDel="00000000" w:rsidP="00000000" w:rsidRDefault="00000000" w:rsidRPr="00000000" w14:paraId="000004BA">
      <w:pPr>
        <w:spacing w:after="40" w:before="40" w:lineRule="auto"/>
        <w:rPr/>
      </w:pPr>
      <w:r w:rsidDel="00000000" w:rsidR="00000000" w:rsidRPr="00000000">
        <w:rPr>
          <w:rFonts w:ascii="Courier New" w:cs="Courier New" w:eastAsia="Courier New" w:hAnsi="Courier New"/>
          <w:b w:val="1"/>
          <w:bCs w:val="1"/>
          <w:color w:val="7c3aed"/>
          <w:sz w:val="20"/>
          <w:szCs w:val="20"/>
          <w:rtl w:val="0"/>
        </w:rPr>
        <w:t xml:space="preserve">📋 OpenID Connect 1.0</w:t>
      </w:r>
      <w:r w:rsidDel="00000000" w:rsidR="00000000" w:rsidRPr="00000000">
        <w:rPr>
          <w:rFonts w:ascii="Arial" w:cs="Arial" w:eastAsia="Arial" w:hAnsi="Arial"/>
          <w:color w:val="374151"/>
          <w:sz w:val="20"/>
          <w:szCs w:val="20"/>
          <w:rtl w:val="0"/>
        </w:rPr>
        <w:t xml:space="preserve">  —  Couche d'identité au-dessus de OAuth 2.0 (id_token, UserInfo)</w:t>
      </w:r>
      <w:r w:rsidDel="00000000" w:rsidR="00000000" w:rsidRPr="00000000">
        <w:rPr>
          <w:rtl w:val="0"/>
        </w:rPr>
      </w:r>
    </w:p>
    <w:p w:rsidR="00000000" w:rsidDel="00000000" w:rsidP="00000000" w:rsidRDefault="00000000" w:rsidRPr="00000000" w14:paraId="000004BB">
      <w:pPr>
        <w:spacing w:after="40" w:before="40" w:lineRule="auto"/>
        <w:rPr/>
      </w:pPr>
      <w:r w:rsidDel="00000000" w:rsidR="00000000" w:rsidRPr="00000000">
        <w:rPr>
          <w:rtl w:val="0"/>
        </w:rPr>
      </w:r>
    </w:p>
    <w:p w:rsidR="00000000" w:rsidDel="00000000" w:rsidP="00000000" w:rsidRDefault="00000000" w:rsidRPr="00000000" w14:paraId="000004BC">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OWASP</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OWASP Top 10 2021 — https://owasp.org/Top10/</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OWASP API Security Top 10 2023 — https://owasp.org/API-Security/</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OWASP Application Security Verification Standard (ASVS) 4.0</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OWASP Mobile Application Security Verification Standard (MASVS) 2.0</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OWASP Cheat Sheet Series — https://cheatsheetseries.owasp.org/</w:t>
      </w:r>
    </w:p>
    <w:p w:rsidR="00000000" w:rsidDel="00000000" w:rsidP="00000000" w:rsidRDefault="00000000" w:rsidRPr="00000000" w14:paraId="000004C2">
      <w:pPr>
        <w:spacing w:after="40" w:before="40" w:lineRule="auto"/>
        <w:rPr/>
      </w:pPr>
      <w:r w:rsidDel="00000000" w:rsidR="00000000" w:rsidRPr="00000000">
        <w:rPr>
          <w:rtl w:val="0"/>
        </w:rPr>
      </w:r>
    </w:p>
    <w:p w:rsidR="00000000" w:rsidDel="00000000" w:rsidP="00000000" w:rsidRDefault="00000000" w:rsidRPr="00000000" w14:paraId="000004C3">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Réglementations &amp; Standards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PSD2 / DSP2 — Directive 2015/2366/UE + Regulatory Technical Standards (RTS)</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FAPI 2.0 Security Profile — OpenID Foundation (https://openid.net/wg/fapi/)</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Berlin Group NextGenPSD2 API Framework — https://www.berlin-group.org/</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STET PSD2 API — Standard français pour DSP2</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PCI DSS v4.0 — Payment Card Industry Data Security Standard</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NIST SP 800-63B — Digital Identity Guidelines (Authentification)</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ISO/IEC 27001:2022 — Systèmes de management de la sécurité de l'information</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DORA — Digital Operational Resilience Act (UE, applicable 2025)</w:t>
      </w:r>
    </w:p>
    <w:p w:rsidR="00000000" w:rsidDel="00000000" w:rsidP="00000000" w:rsidRDefault="00000000" w:rsidRPr="00000000" w14:paraId="000004CC">
      <w:pPr>
        <w:spacing w:after="40" w:before="40" w:lineRule="auto"/>
        <w:rPr/>
      </w:pPr>
      <w:r w:rsidDel="00000000" w:rsidR="00000000" w:rsidRPr="00000000">
        <w:rPr>
          <w:rtl w:val="0"/>
        </w:rPr>
      </w:r>
    </w:p>
    <w:p w:rsidR="00000000" w:rsidDel="00000000" w:rsidP="00000000" w:rsidRDefault="00000000" w:rsidRPr="00000000" w14:paraId="000004CD">
      <w:pPr>
        <w:pStyle w:val="Heading2"/>
        <w:spacing w:after="120" w:before="300" w:lineRule="auto"/>
        <w:rPr/>
      </w:pPr>
      <w:r w:rsidDel="00000000" w:rsidR="00000000" w:rsidRPr="00000000">
        <w:rPr>
          <w:rFonts w:ascii="Arial" w:cs="Arial" w:eastAsia="Arial" w:hAnsi="Arial"/>
          <w:b w:val="1"/>
          <w:bCs w:val="1"/>
          <w:color w:val="1b3a6b"/>
          <w:sz w:val="28"/>
          <w:szCs w:val="28"/>
          <w:rtl w:val="0"/>
        </w:rPr>
        <w:t xml:space="preserve">CWE / Vulnérabilités de Référence</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CWE-89 — SQL Injection</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CWE-79 — Cross-site Scripting (XSS)</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CWE-284 — Improper Access Control</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CWE-287 — Improper Authentication</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CWE-326 — Inadequate Encryption Strength</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CWE-798 — Use of Hard-coded Credentials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CWE-862 — Missing Authorization</w:t>
      </w:r>
    </w:p>
    <w:p w:rsidR="00000000" w:rsidDel="00000000" w:rsidP="00000000" w:rsidRDefault="00000000" w:rsidRPr="00000000" w14:paraId="000004D5">
      <w:pPr>
        <w:spacing w:after="40" w:before="40" w:lineRule="auto"/>
        <w:rPr/>
      </w:pPr>
      <w:r w:rsidDel="00000000" w:rsidR="00000000" w:rsidRPr="00000000">
        <w:rPr>
          <w:rtl w:val="0"/>
        </w:rPr>
      </w:r>
    </w:p>
    <w:tbl>
      <w:tblPr>
        <w:tblStyle w:val="Table41"/>
        <w:tblW w:w="9360.0" w:type="dxa"/>
        <w:jc w:val="left"/>
        <w:tblBorders>
          <w:top w:color="2563eb" w:space="0" w:sz="8" w:val="single"/>
          <w:left w:color="2563eb" w:space="0" w:sz="8" w:val="single"/>
          <w:bottom w:color="2563eb" w:space="0" w:sz="8" w:val="single"/>
          <w:right w:color="2563eb" w:space="0" w:sz="8"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shd w:fill="2563eb" w:val="clear"/>
            <w:tcMar>
              <w:top w:w="80.0" w:type="dxa"/>
              <w:left w:w="80.0" w:type="dxa"/>
              <w:bottom w:w="80.0" w:type="dxa"/>
              <w:right w:w="80.0" w:type="dxa"/>
            </w:tcMar>
            <w:vAlign w:val="center"/>
          </w:tcPr>
          <w:p w:rsidR="00000000" w:rsidDel="00000000" w:rsidP="00000000" w:rsidRDefault="00000000" w:rsidRPr="00000000" w14:paraId="000004D6">
            <w:pPr>
              <w:rPr/>
            </w:pPr>
            <w:r w:rsidDel="00000000" w:rsidR="00000000" w:rsidRPr="00000000">
              <w:rPr>
                <w:rtl w:val="0"/>
              </w:rPr>
            </w:r>
          </w:p>
        </w:tc>
        <w:tc>
          <w:tcPr>
            <w:shd w:fill="dbeafe" w:val="clear"/>
            <w:tcMar>
              <w:top w:w="120.0" w:type="dxa"/>
              <w:left w:w="200.0" w:type="dxa"/>
              <w:bottom w:w="120.0" w:type="dxa"/>
              <w:right w:w="200.0" w:type="dxa"/>
            </w:tcMar>
          </w:tcPr>
          <w:p w:rsidR="00000000" w:rsidDel="00000000" w:rsidP="00000000" w:rsidRDefault="00000000" w:rsidRPr="00000000" w14:paraId="000004D7">
            <w:pPr>
              <w:spacing w:after="60" w:before="0" w:lineRule="auto"/>
              <w:rPr/>
            </w:pPr>
            <w:r w:rsidDel="00000000" w:rsidR="00000000" w:rsidRPr="00000000">
              <w:rPr>
                <w:rFonts w:ascii="Arial" w:cs="Arial" w:eastAsia="Arial" w:hAnsi="Arial"/>
                <w:b w:val="1"/>
                <w:bCs w:val="1"/>
                <w:color w:val="1b3a6b"/>
                <w:sz w:val="22"/>
                <w:szCs w:val="22"/>
                <w:rtl w:val="0"/>
              </w:rPr>
              <w:t xml:space="preserve">📄  Document Vivant</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Arial" w:cs="Arial" w:eastAsia="Arial" w:hAnsi="Arial"/>
                <w:color w:val="111827"/>
                <w:sz w:val="20"/>
                <w:szCs w:val="20"/>
                <w:rtl w:val="0"/>
              </w:rPr>
              <w:t xml:space="preserve">Cette annexe doit être mise à jour à chaque évolution majeure des référentiels (nouvelles RFC, nouvelles versions OWASP, évolutions réglementaires DSP2/DORA). Révision recommandée : semestrielle ou après tout incident de sécurité significatif.</w:t>
            </w:r>
            <w:r w:rsidDel="00000000" w:rsidR="00000000" w:rsidRPr="00000000">
              <w:rPr>
                <w:rtl w:val="0"/>
              </w:rPr>
            </w:r>
          </w:p>
        </w:tc>
      </w:tr>
    </w:tbl>
    <w:p w:rsidR="00000000" w:rsidDel="00000000" w:rsidP="00000000" w:rsidRDefault="00000000" w:rsidRPr="00000000" w14:paraId="000004D9">
      <w:pPr>
        <w:spacing w:after="40" w:before="40" w:lineRule="auto"/>
        <w:rPr/>
      </w:pPr>
      <w:r w:rsidDel="00000000" w:rsidR="00000000" w:rsidRPr="00000000">
        <w:rPr>
          <w:rtl w:val="0"/>
        </w:rPr>
      </w:r>
    </w:p>
    <w:sectPr>
      <w:headerReference r:id="rId8" w:type="default"/>
      <w:footerReference r:id="rId9"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2563eb"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Mar>
            <w:top w:w="60.0" w:type="dxa"/>
            <w:left w:w="0.0" w:type="dxa"/>
            <w:bottom w:w="0.0" w:type="dxa"/>
            <w:right w:w="0.0" w:type="dxa"/>
          </w:tcMar>
        </w:tcPr>
        <w:p w:rsidR="00000000" w:rsidDel="00000000" w:rsidP="00000000" w:rsidRDefault="00000000" w:rsidRPr="00000000" w14:paraId="000004DF">
          <w:pPr>
            <w:rPr/>
          </w:pPr>
          <w:r w:rsidDel="00000000" w:rsidR="00000000" w:rsidRPr="00000000">
            <w:rPr>
              <w:rFonts w:ascii="Arial" w:cs="Arial" w:eastAsia="Arial" w:hAnsi="Arial"/>
              <w:color w:val="374151"/>
              <w:sz w:val="16"/>
              <w:szCs w:val="16"/>
              <w:rtl w:val="0"/>
            </w:rPr>
            <w:t xml:space="preserve">OWASP · OAuth 2.0 · FAPI 2.0 · DSP2 · PCI DSS | v1.0</w:t>
          </w:r>
          <w:r w:rsidDel="00000000" w:rsidR="00000000" w:rsidRPr="00000000">
            <w:rPr>
              <w:rtl w:val="0"/>
            </w:rPr>
          </w:r>
        </w:p>
      </w:tc>
      <w:tc>
        <w:tcPr>
          <w:tcMar>
            <w:top w:w="60.0" w:type="dxa"/>
            <w:left w:w="0.0" w:type="dxa"/>
            <w:bottom w:w="0.0" w:type="dxa"/>
            <w:right w:w="0.0" w:type="dxa"/>
          </w:tcMar>
        </w:tcPr>
        <w:p w:rsidR="00000000" w:rsidDel="00000000" w:rsidP="00000000" w:rsidRDefault="00000000" w:rsidRPr="00000000" w14:paraId="000004E0">
          <w:pPr>
            <w:jc w:val="right"/>
            <w:rPr/>
          </w:pPr>
          <w:r w:rsidDel="00000000" w:rsidR="00000000" w:rsidRPr="00000000">
            <w:rPr>
              <w:rFonts w:ascii="Arial" w:cs="Arial" w:eastAsia="Arial" w:hAnsi="Arial"/>
              <w:color w:val="374151"/>
              <w:sz w:val="16"/>
              <w:szCs w:val="16"/>
              <w:rtl w:val="0"/>
            </w:rPr>
            <w:t xml:space="preserve">Page </w:t>
          </w:r>
          <w:r w:rsidDel="00000000" w:rsidR="00000000" w:rsidRPr="00000000">
            <w:rPr>
              <w:rFonts w:ascii="Arial" w:cs="Arial" w:eastAsia="Arial" w:hAnsi="Arial"/>
              <w:color w:val="374151"/>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374151"/>
              <w:sz w:val="16"/>
              <w:szCs w:val="16"/>
              <w:rtl w:val="0"/>
            </w:rPr>
            <w:t xml:space="preserve"> / </w:t>
          </w:r>
          <w:r w:rsidDel="00000000" w:rsidR="00000000" w:rsidRPr="00000000">
            <w:rPr>
              <w:rFonts w:ascii="Arial" w:cs="Arial" w:eastAsia="Arial" w:hAnsi="Arial"/>
              <w:color w:val="374151"/>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0" w:val="nil"/>
        <w:left w:color="000000" w:space="0" w:sz="0" w:val="nil"/>
        <w:bottom w:color="2563eb" w:space="0" w:sz="6" w:val="single"/>
        <w:right w:color="000000" w:space="0" w:sz="0" w:val="nil"/>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Mar>
            <w:top w:w="60.0" w:type="dxa"/>
            <w:left w:w="0.0" w:type="dxa"/>
            <w:bottom w:w="60.0" w:type="dxa"/>
            <w:right w:w="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1b3a6b"/>
              <w:sz w:val="18"/>
              <w:szCs w:val="18"/>
              <w:rtl w:val="0"/>
            </w:rPr>
            <w:t xml:space="preserve">ANNEXE — Guide Sécurité API | Applications Sécurisées</w:t>
          </w:r>
          <w:r w:rsidDel="00000000" w:rsidR="00000000" w:rsidRPr="00000000">
            <w:rPr>
              <w:rtl w:val="0"/>
            </w:rPr>
          </w:r>
        </w:p>
      </w:tc>
      <w:tc>
        <w:tcPr>
          <w:tcMar>
            <w:top w:w="60.0" w:type="dxa"/>
            <w:left w:w="0.0" w:type="dxa"/>
            <w:bottom w:w="60.0" w:type="dxa"/>
            <w:right w:w="0.0" w:type="dxa"/>
          </w:tcMar>
        </w:tcPr>
        <w:p w:rsidR="00000000" w:rsidDel="00000000" w:rsidP="00000000" w:rsidRDefault="00000000" w:rsidRPr="00000000" w14:paraId="000004DC">
          <w:pPr>
            <w:jc w:val="right"/>
            <w:rPr/>
          </w:pPr>
          <w:r w:rsidDel="00000000" w:rsidR="00000000" w:rsidRPr="00000000">
            <w:rPr>
              <w:rFonts w:ascii="Arial" w:cs="Arial" w:eastAsia="Arial" w:hAnsi="Arial"/>
              <w:color w:val="374151"/>
              <w:sz w:val="16"/>
              <w:szCs w:val="16"/>
              <w:rtl w:val="0"/>
            </w:rPr>
            <w:t xml:space="preserve">Confidentiel Interne</w:t>
          </w:r>
          <w:r w:rsidDel="00000000" w:rsidR="00000000" w:rsidRPr="00000000">
            <w:rPr>
              <w:rtl w:val="0"/>
            </w:rPr>
          </w:r>
        </w:p>
      </w:tc>
    </w:tr>
  </w:tbl>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948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74151"/>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mUbqNzWjfpE0YOm3WYRyP5k1w==">CgMxLjAaJAoBMBIfCh0IB0IZCgVBcmlhbBIQQXJpYWwgVW5pY29kZSBNUxojCgExEh4KHAgHQhgKC0NvdXJpZXIgTmV3EglGaXJhIE1vbm8aJAoBMhIfCh0IB0IZCgVBcmlhbBIQQXJpYWwgVW5pY29kZSBNUxokCgEzEh8KHQgHQhkKBUFyaWFsEhBBcmlhbCBVbmljb2RlIE1TGiQKATQSHwodCAdCGQoFQXJpYWwSEEFyaWFsIFVuaWNvZGUgTVMaJAoBNRIfCh0IB0IZCgVBcmlhbBIQQXJpYWwgVW5pY29kZSBNUzgAciExXzUtd3pkLURRSkV0SUF5R0Z4dktSYUFhbHVNazRuN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