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Analyse de marche - Solutions DAST et IAST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color w:val="595959"/>
          <w:sz w:val="18"/>
          <w:szCs w:val="18"/>
        </w:rPr>
        <w:t xml:space="preserve">Criteres : On-Premise | Integration GitLab | Auth | Faux Positifs | Gartner MQ AST 2025 | Mai 2026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950"/>
        <w:gridCol w:w="1050"/>
        <w:gridCol w:w="750"/>
        <w:gridCol w:w="750"/>
        <w:gridCol w:w="2400"/>
        <w:gridCol w:w="1100"/>
        <w:gridCol w:w="3800"/>
      </w:tblGrid>
      <w:tr>
        <w:trPr>
          <w:tblHeader/>
        </w:trPr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Editeur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Gartner MQ 2025</w:t>
            </w:r>
          </w:p>
        </w:tc>
        <w:tc>
          <w:tcPr>
            <w:tcW w:type="dxa" w:w="9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DAST</w:t>
            </w:r>
          </w:p>
        </w:tc>
        <w:tc>
          <w:tcPr>
            <w:tcW w:type="dxa" w:w="10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IAST</w:t>
            </w:r>
          </w:p>
        </w:tc>
        <w:tc>
          <w:tcPr>
            <w:tcW w:type="dxa" w:w="7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On-Prem</w:t>
            </w:r>
          </w:p>
        </w:tc>
        <w:tc>
          <w:tcPr>
            <w:tcW w:type="dxa" w:w="7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GitLab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Auth supportee</w:t>
            </w:r>
          </w:p>
        </w:tc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Faux Positifs</w:t>
            </w:r>
          </w:p>
        </w:tc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Verdict / Usage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Invicti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MQ (Challenger 2022)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- Agent Shark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 2.0, OIDC, Bearer, Form, SSO, API Keys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Tres faibles - Proof-Based Scanning 99,98%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Meilleur DAST pur. Proof-Based Scanning = zero triage inutile. DAST+IAST en un seul outil. Top pick LBP.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PortSwigger Burp Suite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via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OIDC, SSO, Form, NTLM, Kerberos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Moyens - validation manuelle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Reference pentest. Indispensable pour pentests planifies PCI DSS. Complementaire, pas seul.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HCL AppScan Enterprise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Gartner Challenger 2025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 - algos brevetes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 2.0, SAML, OIDC, Kerberos, NTLM, Form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Tres faibles - brevetes Java/.NET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Suite complete DAST+IAST+SAST+SCA on-prem. Heritage IBM. Meilleur choix Gartner pour banque Java/.NET.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Contrast Security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Gartner Visionary 2025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 + RASP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OIDC, Form, Header, API Keys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Quasi nuls - observation runtime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Meilleur IAST pur. RASP = blocage attaques en prod. 8 langages. A combiner avec un DAST (Invicti).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OpenText Fortify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Gartner Leader 11 ans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 - WebInspect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- agent Fortify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SAML, Kerberos, NTLM, Form, Certificate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Moyens - necessite tuning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Leader historique banque française. Suite SAST+DAST+IAST complete. Tres couteux. Pertinent si Fortify deja en place.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Veracode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Gartner Leader 2025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 - Crashtest Sec.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- agent Veracode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- console SaaS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 2.0, SAML, Form, OIDC, API Keys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Faibles - ML validation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Fort sur reporting conformite PCI DSS / DSP2. Console SaaS = compromis on-prem strict. DAST acquis 2023.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Rapid7 InsightAppSec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- console cloud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via API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Form, Bearer, NTLM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Moyens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Pertinent si ecosysteme Rapid7 deja en place. Console cloud obligatoire = contrainte on-prem. Pas d'IAST.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Qualys WAS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via script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Form, Bearer, Cookie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Faibles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Pertinent si Qualys VMDR deja en place pour correlation DAST + infra. GitLab natif limite. Pas d'IAST.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Tenable WAS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- Tenable.sc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Form, Bearer, Cookie, Certificate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Moyens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 couplage DAST + scan infra Nessus. Limite sur SPA modernes et API complexes. Pas d'IAST.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Checkmarx + ZAP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Gartner Leader 2025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Moyen - base ZAP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- on-prem fin de vie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Form, Bearer, SAML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Eleves - point faible connu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Leader SAST. DAST via ZAP = moins performant. On-prem en fin de vie. A retenir si deja Checkmarx SAST.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Synopsys Seeker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 2025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 - 10+ langages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OIDC, Form, API Keys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Tres faibles - runtime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Meilleur IAST multi-langages (Java, .NET, Python, Go, Node.js, Ruby...). Pas de DAST = outil complementaire IAST uniquement.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StackHawk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 - API et microservices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Partiel - SaaS-first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Excellent natif CI/CD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 2.0, OIDC, Bearer, API Keys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Faibles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Tres rapide et simple a integrer en CI/CD. Oriente API modernes. Moins adapte legacy bancaire complexe. Pas d'IAST.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Bright Security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 - validation IA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NON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 2.0, OIDC, SSO, MFA, Form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Nuls - confirmes par IA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Zero faux positif garanti. Scans rapides. Moins mature sur applications complexes legacy. Pas d'IAST.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7"/>
                <w:szCs w:val="17"/>
              </w:rPr>
              <w:t xml:space="preserve">Acunetix (Invicti group)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Hors Gartner MQ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- AcuSensor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</w:t>
            </w:r>
          </w:p>
        </w:tc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OUI natif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OAuth, Form, Bearer, NTLM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Faibles - AcuSensor confirme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Alternative moins chere a Invicti. IAST (AcuSensor) limite Java/.NET/PHP. Bon rapport qualite/prix PME/ETI.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2026-05-05T08:53:47.852Z</dcterms:created>
  <dcterms:modified xsi:type="dcterms:W3CDTF">2026-05-05T08:53:47.853Z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