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80C66"/>
          <w:sz w:val="36"/>
          <w:szCs w:val="36"/>
        </w:rPr>
        <w:t xml:space="preserve">ФИНАЛЬНЫЕ ПРАВКИ К SMM-ВОРОНКЕ v5.0</w:t>
      </w:r>
    </w:p>
    <w:p>
      <w:pPr>
        <w:spacing w:after="60"/>
        <w:jc w:val="center"/>
      </w:pPr>
      <w:r>
        <w:rPr>
          <w:rFonts w:ascii="Arial" w:cs="Arial" w:eastAsia="Arial" w:hAnsi="Arial"/>
          <w:color w:val="F18500"/>
          <w:sz w:val="22"/>
          <w:szCs w:val="22"/>
        </w:rPr>
        <w:t xml:space="preserve">STUDIOKOOK • Языковая политика + точечные исправления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Февраль 2026 • Перед запуском Фазы 1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80C66"/>
          <w:sz w:val="32"/>
          <w:szCs w:val="32"/>
        </w:rPr>
        <w:t xml:space="preserve">1. Языковая политика (новый подраздел — вставить перед 1.3)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Добавить в документ явный подраздел «1.2.1 Языковая политика» или вставить в начало раздела 1.3: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Основной язык: соцсети (IG, FB), блог, hub-страницы, GEO, schema, Google Business Profile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Primary для всего контента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Pinterest (primary), EN-версия сайта, международный GEO-охват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Second language контента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RU-версия сайта (блог, FAQ, hub-страницы) + коммуникация с владельцем (отчёты, Telegram, дашборды)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Не используется в соцсетях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FI-версия сайта (блог, FAQ, hub-страницы) + таргетинг рекламы (Meta/Pinterest Ads на финскую аудиторию)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Не используется в соцсетях и внутренней коммуникации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80C66"/>
          <w:sz w:val="32"/>
          <w:szCs w:val="32"/>
        </w:rPr>
        <w:t xml:space="preserve">2. Правки по разделам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1.3 — Тональность (Tone of Voice)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Удалить: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«Русский язык — основной на сайте и соцсетях (IM: рынок + целевая аудитория).»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Заменить на: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«Эстонский язык — основной для всего контента. EN — Pinterest и международный. RU/FI — только версии сайта (через TranslatePress). RU — также язык коммуникации с владельцем.»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Таблица тональности — заменить: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8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0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Instagram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RU + 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ET + 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Facebook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RU основной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ET основной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Pinterest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EN + RU pins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EN + ET pins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Блог/Сайт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RU + EN версии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ET основной, EN + RU + FI версии (TranslatePress)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1.6 — Шаблоны постов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RU-шаблоны для соцсетей — удалить или переместить в приложение «Шаблоны для сайта». В соцсетях остаются только ET-шаблоны. Конкретно: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«Проект недели (RU)» — удалить из раздела соцсетей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«Материал-пост (RU)» — удалить из раздела соцсетей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«FAQ-пост (RU)» — удалить из раздела соцсетей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Все хэштеги: убрать #кухня #кухняназаказ #таллинн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Оставить ET-хэштеги: #köök #köögimööbel #tallinn #eritellimus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Добавить EN-хэштеги для Pinterest: #kitchendesign #customkitchen #scandinaviankitchen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Ценовой пост (ET/RU) — оставить ET-версию, RU убрать из соцсетей.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1.8 — System prompt для Claude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Было: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«Ты — SMM-менеджер Studiokook. Пиши как Julia...»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Стало (для соцсетей):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«Sa oled Studiokook'i SMM-juht. Kirjuta nagu Julia, ettevõtte omanik 15+ aasta kogemusega. Esimene isik: «meie»/«meie oma». Konkreetsed materjalide ja brändide nimed. Lühike lause + pikk lause + küsimus. Mitte kunagi: «oluline märkida», «kokkuvõtteks», «lai valik», «ideaalne lahendus». Kasuta ettevõtte teadmistebaasi.»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Дополнительно создать второй system prompt для блог-статей на сайте (ET primary, Claude генерирует — TranslatePress или отдельный Claude-вызов переводит на RU/FI/EN).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1.9 — GEO Hub-страницы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Основная таблица hub-страниц: SEO-запросы — добавить ET-запросы как primary (они уже есть в ET-таблице, но основная таблица всё ещё на RU):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«кухня на заказ таллинн» → «eritellimusköök tallinn» (primary), RU как secondary для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«материалы для кухни фасады» → «köögimööbli materjalid»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«какую столешницу выбрать» → «milline tööpind valida»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«кухня на заказ цена эстония» → «eritellimusköök hind»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«blum фурнитура кухня» → «blum furnituur köök»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«как заказать кухню на заказ» → «kuidas tellida kööki»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«кухня на заказ вопросы» → «eritellimusköök KKK» (primary)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RU SEO-запросы оставить для RU-версий страниц сайта — они будут работать через hreflang.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 таблицу Schema добавить строку: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hreflang |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Все страницы | ET/EN/RU/FI — важно для GEO, AI учитывает языковые версии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2.2 — n8n Workflows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Content Generator — уточнить: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Было: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«Claude: генерация контента ежедневно. ПН/СР/ПТ → пост (ET/RU)»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Стало: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«Claude: генерация контента ежедневно. ПН/СР/ПТ → пост (ET) + EN-версия для Pinterest. Stories — ET.»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Blog Publisher — уточнить: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Было: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«Claude: расширенная статья → WordPress REST API + auto-schema»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Стало: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«Claude: расширенная статья (ET) → WordPress REST API + auto-schema → TranslatePress автоперевод RU/FI/EN + hreflang»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Weekly/Monthly Report — добавить пометку: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Добавить: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«Язык отчётов: RU (коммуникация с владельцем)»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2.4 — Интеграции с соцсетями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Таблица Instagram: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Убрать любые упоминания RU-контента. Весь контент ET + EN captions где уместно.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Таблица Facebook: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Community posts: ET только. Никакого RU в группах.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Pinterest: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EN + ET pins (уже правильно в ET-таблице hub-страниц). Убрать RU из описаний пинов.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3.1 — Контент-календарь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Календарь по структуре ок, но убедиться что нигде не указан RU-контент для соцсетей. Все посты/stories/reels — ET.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5 — Бюджет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Добавить строку: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Meta Ads (FI targeting) |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— | €200-400 | €300-600 | Отдельные ad sets на финскую аудиторию (Финляндия + финноязычные в Эстонии)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Раздел 7 — План внедрения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Фаза 1, пункт 11: «FAQ-раздел на сайте (15+ вопросов + FAQPage schema)» — добавить: «на ET. RU/FI/EN через TranslatePress.»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Фаза 2, пункт 21: «Первые 5 hub-страниц на сайте» — добавить: «на ET + запуск TranslatePress автоперевода RU/FI/EN с hreflang.»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Фаза 3, пункт 27: добавить «+ FI ad sets в Meta Ads»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80C66"/>
          <w:sz w:val="32"/>
          <w:szCs w:val="32"/>
        </w:rPr>
        <w:t xml:space="preserve">3. Прочие точечные правки (не связанные с языком)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Pinterest — таблица пинов (раздел 2.4)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Rich Pins (Article) указано 3x в день + Design Pins 3x в день = 6+ пинов/день, а в рисках и итогах написано 2-3/день (14-21/нед). Привести в соответствие: Rich Pins 1x/день, Design Pins 1x/день, Infographic 2x/нед = ~2-3/день. Совпадает с итогами.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Stories Poster — время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 таблице Instagram: Stories 3x (06:00, 12:00, 18:00). В workflow: Stories Poster Cron 09:00, 13:00, 18:00. Расхождение в первом слоте: 06:00 vs 09:00. Унифицировать (09:00 реалистичнее для аудитории).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Instagram Posts — частота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 таблице Instagram: «Posts 1x ежедневно». Но Content Generator публикует посты 3х/нед (ПН/СР/ПТ). Остальные дни — только Stories. Исправить таблицу: «Posts (Reels 60% + Photos 40%) | 3x в неделю (ПН/СР/ПТ)».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0C66"/>
          <w:sz w:val="26"/>
          <w:szCs w:val="26"/>
        </w:rPr>
        <w:t xml:space="preserve">System prompt — ошибка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 system prompt (1.8) есть обрыв: «...«идеальное решение». В современном мире».» — предложение «В современном мире» должно быть в списке запрещённых слов, а не как отдельная фраза. Исправить: «Никогда: «важно отметить», «в заключение», «широкий спектр», «идеальное решение», «в современном мире».»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80C66"/>
          <w:sz w:val="32"/>
          <w:szCs w:val="32"/>
        </w:rPr>
        <w:t xml:space="preserve">4. Резюме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Всего 4 категории правок: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Языковая политика — проходит через разделы 1.3, 1.6, 1.8, 1.9, 2.2, 2.4, 3.1, 5, 7. Суть: ET primary, EN secondary, RU/FI только сайт.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Pinterest пины — привести частоту в таблице 2.4 в соответствие с итогами (2-3/день).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Stories время — унифицировать 09:00 вместо 06:00.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Instagram Posts частота — 3x/нед в таблице, не 1x/день.</w:t>
      </w:r>
    </w:p>
    <w:p>
      <w:pPr>
        <w:spacing w:after="10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После этих правок документ полностью консистентен и готов к реализации. Можно начинать Фазу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2026-02-14T14:23:54.317Z</dcterms:created>
  <dcterms:modified xsi:type="dcterms:W3CDTF">2026-02-14T14:23:54.318Z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