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D3D489">
      <w:pPr>
        <w:snapToGrid w:val="0"/>
        <w:spacing w:line="360" w:lineRule="auto"/>
        <w:rPr>
          <w:rFonts w:hint="eastAsia" w:ascii="宋体" w:hAnsi="宋体"/>
          <w:sz w:val="24"/>
          <w:szCs w:val="24"/>
        </w:rPr>
      </w:pPr>
      <w:bookmarkStart w:id="0" w:name="_Toc201241950"/>
      <w:bookmarkStart w:id="1" w:name="_Toc264969694"/>
      <w:bookmarkStart w:id="2" w:name="_Toc263367139"/>
      <w:bookmarkStart w:id="3" w:name="_Toc169751107"/>
      <w:bookmarkStart w:id="4" w:name="_Toc263408459"/>
      <w:bookmarkStart w:id="5" w:name="_Toc202261223"/>
      <w:bookmarkStart w:id="6" w:name="_Toc261000411"/>
      <w:bookmarkStart w:id="7" w:name="_Toc169857543"/>
      <w:bookmarkStart w:id="8" w:name="_Toc201662116"/>
      <w:bookmarkStart w:id="9" w:name="_Toc201662201"/>
      <w:bookmarkStart w:id="10" w:name="_Toc170117545"/>
      <w:bookmarkStart w:id="11" w:name="_Toc200853667"/>
      <w:r>
        <w:rPr>
          <w:rFonts w:hint="eastAsia" w:eastAsia="黑体"/>
          <w:sz w:val="24"/>
          <w:szCs w:val="24"/>
        </w:rPr>
        <w:t xml:space="preserve"> </w:t>
      </w:r>
    </w:p>
    <w:p w14:paraId="682DB28D">
      <w:pPr>
        <w:snapToGrid w:val="0"/>
        <w:spacing w:line="360" w:lineRule="auto"/>
        <w:ind w:firstLine="6000" w:firstLineChars="2500"/>
        <w:rPr>
          <w:rFonts w:hint="eastAsia"/>
          <w:snapToGrid w:val="0"/>
          <w:kern w:val="0"/>
          <w:sz w:val="24"/>
          <w:lang w:val="en-US" w:eastAsia="zh-CN"/>
        </w:rPr>
      </w:pPr>
      <w:r>
        <w:rPr>
          <w:rFonts w:hint="eastAsia"/>
          <w:snapToGrid w:val="0"/>
          <w:kern w:val="0"/>
          <w:sz w:val="24"/>
          <w:lang w:val="en-US" w:eastAsia="zh-CN"/>
        </w:rPr>
        <w:t xml:space="preserve"> </w:t>
      </w:r>
    </w:p>
    <w:p w14:paraId="5E4E0C98">
      <w:pPr>
        <w:snapToGrid w:val="0"/>
        <w:spacing w:line="360" w:lineRule="auto"/>
        <w:ind w:firstLine="6000" w:firstLineChars="2500"/>
        <w:rPr>
          <w:rFonts w:hint="eastAsia"/>
          <w:snapToGrid w:val="0"/>
          <w:kern w:val="0"/>
          <w:sz w:val="24"/>
          <w:lang w:val="en-US" w:eastAsia="zh-CN"/>
        </w:rPr>
      </w:pPr>
    </w:p>
    <w:p w14:paraId="7478E6F7">
      <w:pPr>
        <w:snapToGrid w:val="0"/>
        <w:spacing w:line="360" w:lineRule="auto"/>
        <w:ind w:firstLine="6000" w:firstLineChars="2500"/>
        <w:rPr>
          <w:rFonts w:hint="eastAsia"/>
          <w:snapToGrid w:val="0"/>
          <w:kern w:val="0"/>
          <w:sz w:val="24"/>
          <w:lang w:val="en-US" w:eastAsia="zh-CN"/>
        </w:rPr>
      </w:pPr>
    </w:p>
    <w:p w14:paraId="131CE051">
      <w:pPr>
        <w:snapToGrid w:val="0"/>
        <w:spacing w:line="360" w:lineRule="auto"/>
        <w:ind w:firstLine="6000" w:firstLineChars="2500"/>
        <w:rPr>
          <w:rFonts w:hint="eastAsia"/>
          <w:snapToGrid w:val="0"/>
          <w:kern w:val="0"/>
          <w:sz w:val="24"/>
          <w:u w:val="single"/>
        </w:rPr>
      </w:pPr>
    </w:p>
    <w:p w14:paraId="5BDF1BDA">
      <w:pPr>
        <w:snapToGrid w:val="0"/>
        <w:spacing w:line="360" w:lineRule="auto"/>
        <w:ind w:firstLine="6000" w:firstLineChars="2500"/>
        <w:rPr>
          <w:sz w:val="24"/>
          <w:u w:val="single"/>
        </w:rPr>
      </w:pPr>
    </w:p>
    <w:p w14:paraId="723F9DD6">
      <w:pPr>
        <w:snapToGrid w:val="0"/>
        <w:spacing w:line="360" w:lineRule="auto"/>
        <w:jc w:val="center"/>
        <w:rPr>
          <w:rFonts w:hint="default" w:eastAsia="宋体"/>
          <w:sz w:val="36"/>
          <w:szCs w:val="36"/>
          <w:lang w:val="en-US" w:eastAsia="zh-CN"/>
        </w:rPr>
      </w:pPr>
      <w:r>
        <w:rPr>
          <w:sz w:val="36"/>
          <w:szCs w:val="36"/>
        </w:rPr>
        <w:t>哈尔滨工程大学</w:t>
      </w:r>
      <w:r>
        <w:rPr>
          <w:rFonts w:hint="eastAsia"/>
          <w:sz w:val="36"/>
          <w:szCs w:val="36"/>
          <w:lang w:val="en-US" w:eastAsia="zh-CN"/>
        </w:rPr>
        <w:t>专业选修课研究报告</w:t>
      </w:r>
    </w:p>
    <w:p w14:paraId="749302F6">
      <w:pPr>
        <w:snapToGrid w:val="0"/>
        <w:spacing w:line="360" w:lineRule="auto"/>
        <w:jc w:val="center"/>
        <w:rPr>
          <w:rFonts w:hint="eastAsia"/>
          <w:sz w:val="24"/>
          <w:szCs w:val="24"/>
        </w:rPr>
      </w:pPr>
    </w:p>
    <w:p w14:paraId="198C303A">
      <w:pPr>
        <w:snapToGrid w:val="0"/>
        <w:spacing w:line="360" w:lineRule="auto"/>
        <w:jc w:val="center"/>
        <w:rPr>
          <w:sz w:val="24"/>
          <w:szCs w:val="24"/>
        </w:rPr>
      </w:pPr>
    </w:p>
    <w:p w14:paraId="6381E293">
      <w:pPr>
        <w:snapToGrid w:val="0"/>
        <w:spacing w:line="360" w:lineRule="auto"/>
        <w:jc w:val="center"/>
        <w:rPr>
          <w:rFonts w:hint="eastAsia" w:ascii="黑体" w:hAnsi="黑体" w:eastAsia="黑体" w:cs="黑体"/>
          <w:sz w:val="44"/>
          <w:szCs w:val="44"/>
        </w:rPr>
      </w:pPr>
      <w:r>
        <w:rPr>
          <w:rFonts w:hint="eastAsia" w:ascii="黑体" w:hAnsi="黑体" w:eastAsia="黑体" w:cs="黑体"/>
          <w:sz w:val="44"/>
          <w:szCs w:val="44"/>
        </w:rPr>
        <w:t>面向二手车买卖的价格合理性智能判定系统</w:t>
      </w:r>
    </w:p>
    <w:p w14:paraId="75BC5698">
      <w:pPr>
        <w:snapToGrid w:val="0"/>
        <w:spacing w:line="360" w:lineRule="auto"/>
        <w:jc w:val="center"/>
        <w:rPr>
          <w:rFonts w:hint="eastAsia" w:ascii="宋体" w:hAnsi="宋体"/>
          <w:sz w:val="24"/>
          <w:szCs w:val="24"/>
        </w:rPr>
      </w:pPr>
    </w:p>
    <w:p w14:paraId="321E0497">
      <w:pPr>
        <w:snapToGrid w:val="0"/>
        <w:spacing w:line="360" w:lineRule="auto"/>
        <w:jc w:val="center"/>
        <w:rPr>
          <w:rFonts w:hint="eastAsia" w:ascii="宋体" w:hAnsi="宋体"/>
          <w:sz w:val="24"/>
          <w:szCs w:val="24"/>
        </w:rPr>
      </w:pPr>
    </w:p>
    <w:p w14:paraId="3E6B1419">
      <w:pPr>
        <w:snapToGrid w:val="0"/>
        <w:spacing w:line="360" w:lineRule="auto"/>
        <w:jc w:val="center"/>
        <w:rPr>
          <w:rFonts w:hint="eastAsia" w:ascii="宋体" w:hAnsi="宋体"/>
          <w:sz w:val="24"/>
          <w:szCs w:val="24"/>
        </w:rPr>
      </w:pPr>
    </w:p>
    <w:p w14:paraId="786BD99D">
      <w:pPr>
        <w:snapToGrid w:val="0"/>
        <w:spacing w:line="360" w:lineRule="auto"/>
        <w:jc w:val="center"/>
        <w:rPr>
          <w:rFonts w:hint="eastAsia" w:ascii="宋体" w:hAnsi="宋体"/>
          <w:sz w:val="24"/>
          <w:szCs w:val="24"/>
        </w:rPr>
      </w:pPr>
    </w:p>
    <w:p w14:paraId="19CC2879">
      <w:pPr>
        <w:snapToGrid w:val="0"/>
        <w:spacing w:line="360" w:lineRule="auto"/>
        <w:jc w:val="center"/>
        <w:rPr>
          <w:rFonts w:hint="eastAsia" w:ascii="宋体" w:hAnsi="宋体"/>
          <w:sz w:val="24"/>
          <w:szCs w:val="24"/>
        </w:rPr>
      </w:pPr>
    </w:p>
    <w:p w14:paraId="009CDA3B">
      <w:pPr>
        <w:snapToGrid w:val="0"/>
        <w:spacing w:line="360" w:lineRule="auto"/>
        <w:jc w:val="center"/>
        <w:rPr>
          <w:rFonts w:ascii="宋体" w:hAnsi="宋体"/>
          <w:sz w:val="24"/>
          <w:szCs w:val="24"/>
        </w:rPr>
      </w:pPr>
    </w:p>
    <w:p w14:paraId="5B8B741E">
      <w:pPr>
        <w:snapToGrid w:val="0"/>
        <w:spacing w:line="360" w:lineRule="auto"/>
        <w:ind w:firstLine="1725" w:firstLineChars="575"/>
        <w:rPr>
          <w:sz w:val="30"/>
          <w:szCs w:val="30"/>
        </w:rPr>
      </w:pPr>
      <w:r>
        <w:rPr>
          <w:sz w:val="30"/>
          <w:szCs w:val="30"/>
        </w:rPr>
        <w:t>专</w:t>
      </w:r>
      <w:r>
        <w:rPr>
          <w:rFonts w:hint="eastAsia"/>
          <w:sz w:val="30"/>
          <w:szCs w:val="30"/>
        </w:rPr>
        <w:t>　</w:t>
      </w:r>
      <w:r>
        <w:rPr>
          <w:sz w:val="30"/>
          <w:szCs w:val="30"/>
        </w:rPr>
        <w:t>业</w:t>
      </w:r>
      <w:r>
        <w:rPr>
          <w:rFonts w:hint="eastAsia"/>
          <w:sz w:val="30"/>
          <w:szCs w:val="30"/>
        </w:rPr>
        <w:t>　</w:t>
      </w:r>
      <w:r>
        <w:rPr>
          <w:sz w:val="30"/>
          <w:szCs w:val="30"/>
        </w:rPr>
        <w:t>名</w:t>
      </w:r>
      <w:r>
        <w:rPr>
          <w:rFonts w:hint="eastAsia"/>
          <w:sz w:val="30"/>
          <w:szCs w:val="30"/>
        </w:rPr>
        <w:t>　</w:t>
      </w:r>
      <w:r>
        <w:rPr>
          <w:sz w:val="30"/>
          <w:szCs w:val="30"/>
        </w:rPr>
        <w:t>称：</w:t>
      </w:r>
      <w:r>
        <w:rPr>
          <w:rFonts w:hint="eastAsia"/>
          <w:sz w:val="30"/>
          <w:szCs w:val="30"/>
        </w:rPr>
        <w:t>计算机科学与技术</w:t>
      </w:r>
    </w:p>
    <w:p w14:paraId="754DB7D9">
      <w:pPr>
        <w:snapToGrid w:val="0"/>
        <w:spacing w:line="360" w:lineRule="auto"/>
        <w:ind w:firstLine="1725" w:firstLineChars="575"/>
        <w:rPr>
          <w:rFonts w:hint="eastAsia" w:eastAsia="宋体"/>
          <w:sz w:val="30"/>
          <w:szCs w:val="30"/>
          <w:lang w:val="en-US" w:eastAsia="zh-CN"/>
        </w:rPr>
      </w:pPr>
      <w:r>
        <w:rPr>
          <w:sz w:val="30"/>
          <w:szCs w:val="30"/>
        </w:rPr>
        <w:t>学</w:t>
      </w:r>
      <w:r>
        <w:rPr>
          <w:rFonts w:hint="eastAsia"/>
          <w:sz w:val="30"/>
          <w:szCs w:val="30"/>
        </w:rPr>
        <w:t>　</w:t>
      </w:r>
      <w:r>
        <w:rPr>
          <w:sz w:val="30"/>
          <w:szCs w:val="30"/>
        </w:rPr>
        <w:t>生</w:t>
      </w:r>
      <w:r>
        <w:rPr>
          <w:rFonts w:hint="eastAsia"/>
          <w:sz w:val="30"/>
          <w:szCs w:val="30"/>
        </w:rPr>
        <w:t>　</w:t>
      </w:r>
      <w:r>
        <w:rPr>
          <w:sz w:val="30"/>
          <w:szCs w:val="30"/>
        </w:rPr>
        <w:t>姓</w:t>
      </w:r>
      <w:r>
        <w:rPr>
          <w:rFonts w:hint="eastAsia"/>
          <w:sz w:val="30"/>
          <w:szCs w:val="30"/>
        </w:rPr>
        <w:t>　</w:t>
      </w:r>
      <w:r>
        <w:rPr>
          <w:sz w:val="30"/>
          <w:szCs w:val="30"/>
        </w:rPr>
        <w:t>名：</w:t>
      </w:r>
      <w:r>
        <w:rPr>
          <w:rFonts w:hint="eastAsia"/>
          <w:sz w:val="30"/>
          <w:szCs w:val="30"/>
          <w:lang w:val="en-US" w:eastAsia="zh-CN"/>
        </w:rPr>
        <w:t>马骁</w:t>
      </w:r>
    </w:p>
    <w:p w14:paraId="7BEE8653">
      <w:pPr>
        <w:snapToGrid w:val="0"/>
        <w:spacing w:line="360" w:lineRule="auto"/>
        <w:jc w:val="center"/>
        <w:rPr>
          <w:rFonts w:hint="eastAsia" w:eastAsia="宋体"/>
          <w:sz w:val="24"/>
          <w:szCs w:val="24"/>
          <w:lang w:eastAsia="zh-CN"/>
        </w:rPr>
      </w:pPr>
      <w:r>
        <w:rPr>
          <w:rFonts w:hint="eastAsia"/>
          <w:sz w:val="30"/>
          <w:szCs w:val="30"/>
          <w:lang w:val="en-US" w:eastAsia="zh-CN"/>
        </w:rPr>
        <w:t xml:space="preserve"> </w:t>
      </w:r>
    </w:p>
    <w:p w14:paraId="59444245">
      <w:pPr>
        <w:snapToGrid w:val="0"/>
        <w:spacing w:line="360" w:lineRule="auto"/>
        <w:jc w:val="center"/>
        <w:rPr>
          <w:rFonts w:hint="eastAsia"/>
          <w:sz w:val="24"/>
          <w:szCs w:val="24"/>
        </w:rPr>
      </w:pPr>
    </w:p>
    <w:p w14:paraId="48735CDE">
      <w:pPr>
        <w:snapToGrid w:val="0"/>
        <w:spacing w:line="360" w:lineRule="auto"/>
        <w:jc w:val="center"/>
        <w:rPr>
          <w:rFonts w:hint="eastAsia"/>
          <w:sz w:val="24"/>
          <w:szCs w:val="24"/>
        </w:rPr>
      </w:pPr>
    </w:p>
    <w:p w14:paraId="41550848">
      <w:pPr>
        <w:snapToGrid w:val="0"/>
        <w:spacing w:line="360" w:lineRule="auto"/>
        <w:jc w:val="center"/>
        <w:rPr>
          <w:rFonts w:hint="eastAsia" w:ascii="楷体" w:hAnsi="楷体" w:eastAsia="楷体"/>
          <w:sz w:val="36"/>
          <w:szCs w:val="36"/>
        </w:rPr>
      </w:pPr>
      <w:r>
        <w:rPr>
          <w:rFonts w:hint="eastAsia" w:ascii="楷体" w:hAnsi="楷体" w:eastAsia="楷体"/>
          <w:snapToGrid w:val="0"/>
          <w:kern w:val="0"/>
          <w:sz w:val="36"/>
          <w:szCs w:val="36"/>
        </w:rPr>
        <w:t>哈尔滨工程大学</w:t>
      </w:r>
    </w:p>
    <w:p w14:paraId="0D7FF165">
      <w:pPr>
        <w:pStyle w:val="23"/>
        <w:snapToGrid w:val="0"/>
        <w:spacing w:line="360" w:lineRule="auto"/>
        <w:ind w:left="0" w:leftChars="0"/>
        <w:jc w:val="center"/>
        <w:rPr>
          <w:rFonts w:hint="eastAsia" w:ascii="宋体" w:hAnsi="宋体" w:eastAsia="宋体" w:cs="宋体"/>
        </w:rPr>
        <w:sectPr>
          <w:headerReference r:id="rId5" w:type="first"/>
          <w:headerReference r:id="rId3" w:type="default"/>
          <w:footerReference r:id="rId6" w:type="default"/>
          <w:headerReference r:id="rId4" w:type="even"/>
          <w:footerReference r:id="rId7" w:type="even"/>
          <w:pgSz w:w="11907" w:h="16840"/>
          <w:pgMar w:top="1588" w:right="1418" w:bottom="1588" w:left="1418" w:header="1134" w:footer="1134" w:gutter="0"/>
          <w:pgBorders>
            <w:top w:val="none" w:sz="0" w:space="0"/>
            <w:left w:val="none" w:sz="0" w:space="0"/>
            <w:bottom w:val="none" w:sz="0" w:space="0"/>
            <w:right w:val="none" w:sz="0" w:space="0"/>
          </w:pgBorders>
          <w:pgNumType w:start="1"/>
          <w:cols w:space="720" w:num="1"/>
          <w:titlePg/>
          <w:docGrid w:type="lines" w:linePitch="402" w:charSpace="4096"/>
        </w:sectPr>
      </w:pPr>
      <w:r>
        <w:rPr>
          <w:rFonts w:hint="eastAsia" w:ascii="宋体" w:hAnsi="宋体" w:eastAsia="宋体" w:cs="宋体"/>
          <w:sz w:val="30"/>
          <w:szCs w:val="30"/>
        </w:rPr>
        <w:t>202</w:t>
      </w:r>
      <w:r>
        <w:rPr>
          <w:rFonts w:hint="eastAsia" w:ascii="宋体" w:hAnsi="宋体" w:eastAsia="宋体" w:cs="宋体"/>
          <w:sz w:val="30"/>
          <w:szCs w:val="30"/>
          <w:lang w:val="en-US" w:eastAsia="zh-CN"/>
        </w:rPr>
        <w:t>4</w:t>
      </w:r>
      <w:r>
        <w:rPr>
          <w:rFonts w:hint="eastAsia" w:ascii="宋体" w:hAnsi="宋体" w:eastAsia="宋体" w:cs="宋体"/>
          <w:sz w:val="30"/>
          <w:szCs w:val="30"/>
        </w:rPr>
        <w:t>年</w:t>
      </w:r>
      <w:r>
        <w:rPr>
          <w:rFonts w:hint="eastAsia" w:ascii="宋体" w:hAnsi="宋体" w:eastAsia="宋体" w:cs="宋体"/>
          <w:sz w:val="30"/>
          <w:szCs w:val="30"/>
          <w:lang w:val="en-US" w:eastAsia="zh-CN"/>
        </w:rPr>
        <w:t>10</w:t>
      </w:r>
      <w:r>
        <w:rPr>
          <w:rFonts w:hint="eastAsia" w:ascii="宋体" w:hAnsi="宋体" w:eastAsia="宋体" w:cs="宋体"/>
          <w:sz w:val="30"/>
          <w:szCs w:val="30"/>
        </w:rPr>
        <w:t>月</w:t>
      </w:r>
    </w:p>
    <w:p w14:paraId="2495719F">
      <w:pPr>
        <w:pageBreakBefore/>
        <w:spacing w:before="201" w:beforeLines="50" w:after="201" w:afterLines="50"/>
        <w:jc w:val="center"/>
        <w:rPr>
          <w:rFonts w:eastAsia="黑体"/>
          <w:sz w:val="36"/>
          <w:szCs w:val="36"/>
        </w:rPr>
      </w:pPr>
      <w:r>
        <w:rPr>
          <w:rFonts w:hint="eastAsia" w:eastAsia="黑体"/>
          <w:kern w:val="0"/>
          <w:sz w:val="36"/>
          <w:szCs w:val="36"/>
        </w:rPr>
        <w:t>摘　　要</w:t>
      </w:r>
    </w:p>
    <w:p w14:paraId="7D7C343E">
      <w:pPr>
        <w:keepNext w:val="0"/>
        <w:keepLines w:val="0"/>
        <w:widowControl/>
        <w:suppressLineNumbers w:val="0"/>
      </w:pPr>
      <w:r>
        <w:rPr>
          <w:rFonts w:eastAsia="黑体"/>
          <w:snapToGrid w:val="0"/>
          <w:sz w:val="24"/>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68DBAC5B">
      <w:pPr>
        <w:pStyle w:val="34"/>
        <w:keepNext w:val="0"/>
        <w:keepLines w:val="0"/>
        <w:widowControl/>
        <w:suppressLineNumbers w:val="0"/>
        <w:ind w:firstLine="425" w:firstLineChars="0"/>
      </w:pPr>
      <w:r>
        <w:t>随着经济的快速发展和消费者购车需求的增加，二手车市场的地位日益重要。相比于新车，二手车不仅能为消费者提供经济实惠的出行选择，还有助于资源的循环利用和环保。然而，由于二手车的复杂性，如车龄、行驶里程、保养记录和事故历史等，传统的人工评估方法在准确性和透明度上存在不足，常导致价格不合理和交易不公。</w:t>
      </w:r>
      <w:r>
        <w:rPr>
          <w:rFonts w:hint="eastAsia"/>
          <w:lang w:val="en-US" w:eastAsia="zh-CN"/>
        </w:rPr>
        <w:tab/>
        <w:t/>
      </w:r>
      <w:r>
        <w:rPr>
          <w:rFonts w:hint="eastAsia"/>
          <w:lang w:val="en-US" w:eastAsia="zh-CN"/>
        </w:rPr>
        <w:tab/>
      </w:r>
      <w:r>
        <w:t>为了解决这一问题，本项目设计并开发了一套基于Python的二手车价格合理性智能判定系统。该系统利用数据分析与机器学习技术，通过对用户提供的车辆参数进行系统的预处理、特征提取和选择，以及机器学习模型的构建与优化，科学预测二手车的合理价格区间。系统的核心技术包括数据清洗、特征工程、可视化分析和模型优化，旨在提高预测的准确性和可靠性。</w:t>
      </w:r>
      <w:r>
        <w:rPr>
          <w:rFonts w:hint="eastAsia"/>
          <w:lang w:val="en-US" w:eastAsia="zh-CN"/>
        </w:rPr>
        <w:tab/>
        <w:t/>
      </w:r>
      <w:r>
        <w:rPr>
          <w:rFonts w:hint="eastAsia"/>
          <w:lang w:val="en-US" w:eastAsia="zh-CN"/>
        </w:rPr>
        <w:tab/>
        <w:t xml:space="preserve">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r>
      <w:r>
        <w:t>项目的主要目标包括帮助买家获取科学的价格参考，以避免因信息不对称而受到不合理定价的影响；同时，帮助卖家合理定价，提升交易效率。通过引入机器学习技术，系统不仅能提高市场透明度，还能为行业提供技术创新与应用推广的示范。最终，本项目希望为二手车市场注入更多科技手段，使价格评估不再依赖于主观经验，而是基于数据驱动的科学分析，为买卖双方提供公平、透明的交易基础，推动二手车市场的健康发展。</w:t>
      </w:r>
    </w:p>
    <w:p w14:paraId="7E4D9AE7">
      <w:pPr>
        <w:spacing w:line="440" w:lineRule="exact"/>
        <w:rPr>
          <w:rFonts w:hint="eastAsia" w:eastAsia="宋体"/>
          <w:snapToGrid w:val="0"/>
          <w:kern w:val="0"/>
          <w:sz w:val="24"/>
          <w:lang w:val="en-US" w:eastAsia="zh-CN"/>
        </w:rPr>
        <w:sectPr>
          <w:headerReference r:id="rId10" w:type="first"/>
          <w:footerReference r:id="rId13" w:type="first"/>
          <w:headerReference r:id="rId8" w:type="default"/>
          <w:footerReference r:id="rId11" w:type="default"/>
          <w:headerReference r:id="rId9" w:type="even"/>
          <w:footerReference r:id="rId12" w:type="even"/>
          <w:pgSz w:w="11907" w:h="16840"/>
          <w:pgMar w:top="1588" w:right="1418" w:bottom="1588" w:left="1418" w:header="1134" w:footer="1134" w:gutter="0"/>
          <w:pgBorders>
            <w:top w:val="none" w:sz="0" w:space="0"/>
            <w:left w:val="none" w:sz="0" w:space="0"/>
            <w:bottom w:val="none" w:sz="0" w:space="0"/>
            <w:right w:val="none" w:sz="0" w:space="0"/>
          </w:pgBorders>
          <w:pgNumType w:fmt="upperRoman" w:start="1"/>
          <w:cols w:space="720" w:num="1"/>
          <w:titlePg/>
          <w:docGrid w:type="lines" w:linePitch="402" w:charSpace="4096"/>
        </w:sectPr>
      </w:pPr>
      <w:r>
        <w:rPr>
          <w:rFonts w:eastAsia="黑体"/>
          <w:snapToGrid w:val="0"/>
          <w:sz w:val="24"/>
        </w:rPr>
        <w:t>关键词：</w:t>
      </w:r>
      <w:r>
        <w:rPr>
          <w:rFonts w:hint="eastAsia" w:asciiTheme="minorEastAsia" w:hAnsiTheme="minorEastAsia" w:eastAsiaTheme="minorEastAsia" w:cstheme="minorEastAsia"/>
          <w:snapToGrid w:val="0"/>
          <w:sz w:val="24"/>
          <w:lang w:val="en-US" w:eastAsia="zh-CN"/>
        </w:rPr>
        <w:t>二手车价格评估</w:t>
      </w:r>
      <w:r>
        <w:rPr>
          <w:snapToGrid w:val="0"/>
          <w:sz w:val="24"/>
        </w:rPr>
        <w:t>；</w:t>
      </w:r>
      <w:r>
        <w:rPr>
          <w:rFonts w:hint="eastAsia"/>
          <w:snapToGrid w:val="0"/>
          <w:sz w:val="24"/>
          <w:lang w:val="en-US" w:eastAsia="zh-CN"/>
        </w:rPr>
        <w:t>数据分析</w:t>
      </w:r>
      <w:r>
        <w:rPr>
          <w:snapToGrid w:val="0"/>
          <w:sz w:val="24"/>
        </w:rPr>
        <w:t>；</w:t>
      </w:r>
      <w:r>
        <w:rPr>
          <w:rFonts w:hint="eastAsia"/>
          <w:snapToGrid w:val="0"/>
          <w:sz w:val="24"/>
          <w:lang w:val="en-US" w:eastAsia="zh-CN"/>
        </w:rPr>
        <w:t>机器学习</w:t>
      </w:r>
      <w:bookmarkStart w:id="97" w:name="_GoBack"/>
      <w:bookmarkEnd w:id="97"/>
    </w:p>
    <w:p w14:paraId="4A6F0510">
      <w:pPr>
        <w:pageBreakBefore/>
        <w:spacing w:before="402" w:beforeLines="100" w:after="402" w:afterLines="100" w:line="440" w:lineRule="exact"/>
        <w:jc w:val="center"/>
        <w:rPr>
          <w:rFonts w:eastAsia="黑体"/>
          <w:spacing w:val="360"/>
          <w:kern w:val="0"/>
          <w:sz w:val="36"/>
          <w:szCs w:val="36"/>
        </w:rPr>
      </w:pPr>
      <w:r>
        <w:rPr>
          <w:rFonts w:eastAsia="黑体"/>
          <w:spacing w:val="0"/>
          <w:kern w:val="0"/>
          <w:sz w:val="36"/>
          <w:szCs w:val="36"/>
          <w:fitText w:val="1440" w:id="424465408"/>
        </w:rPr>
        <w:t>目　　录</w:t>
      </w:r>
    </w:p>
    <w:p w14:paraId="09696B77">
      <w:pPr>
        <w:pStyle w:val="28"/>
        <w:rPr>
          <w:rFonts w:ascii="Calibri" w:hAnsi="Calibri" w:eastAsia="宋体"/>
          <w:sz w:val="21"/>
          <w:szCs w:val="22"/>
        </w:rPr>
      </w:pPr>
      <w:r>
        <w:rPr>
          <w:snapToGrid w:val="0"/>
          <w:kern w:val="0"/>
        </w:rPr>
        <w:fldChar w:fldCharType="begin"/>
      </w:r>
      <w:r>
        <w:rPr>
          <w:snapToGrid w:val="0"/>
          <w:kern w:val="0"/>
        </w:rPr>
        <w:instrText xml:space="preserve"> TOC \o "1-3" \h \z \u </w:instrText>
      </w:r>
      <w:r>
        <w:rPr>
          <w:snapToGrid w:val="0"/>
          <w:kern w:val="0"/>
        </w:rPr>
        <w:fldChar w:fldCharType="separate"/>
      </w:r>
      <w:r>
        <w:fldChar w:fldCharType="begin"/>
      </w:r>
      <w:r>
        <w:rPr>
          <w:rStyle w:val="43"/>
        </w:rPr>
        <w:instrText xml:space="preserve"> </w:instrText>
      </w:r>
      <w:r>
        <w:instrText xml:space="preserve">HYPERLINK \l "_Toc357160353"</w:instrText>
      </w:r>
      <w:r>
        <w:rPr>
          <w:rStyle w:val="43"/>
        </w:rPr>
        <w:instrText xml:space="preserve"> </w:instrText>
      </w:r>
      <w:r>
        <w:fldChar w:fldCharType="separate"/>
      </w:r>
      <w:r>
        <w:rPr>
          <w:rStyle w:val="43"/>
          <w:rFonts w:hint="eastAsia"/>
          <w:snapToGrid w:val="0"/>
          <w:kern w:val="0"/>
        </w:rPr>
        <w:t>第</w:t>
      </w:r>
      <w:r>
        <w:rPr>
          <w:rStyle w:val="43"/>
          <w:snapToGrid w:val="0"/>
          <w:kern w:val="0"/>
        </w:rPr>
        <w:t>1</w:t>
      </w:r>
      <w:r>
        <w:rPr>
          <w:rStyle w:val="43"/>
          <w:rFonts w:hint="eastAsia"/>
          <w:snapToGrid w:val="0"/>
          <w:kern w:val="0"/>
        </w:rPr>
        <w:t>章</w:t>
      </w:r>
      <w:r>
        <w:rPr>
          <w:rStyle w:val="43"/>
          <w:snapToGrid w:val="0"/>
          <w:kern w:val="0"/>
        </w:rPr>
        <w:t xml:space="preserve"> </w:t>
      </w:r>
      <w:r>
        <w:rPr>
          <w:rStyle w:val="43"/>
          <w:rFonts w:hint="eastAsia"/>
          <w:snapToGrid w:val="0"/>
          <w:kern w:val="0"/>
          <w:lang w:val="en-US" w:eastAsia="zh-CN"/>
        </w:rPr>
        <w:t>应用背景</w:t>
      </w:r>
      <w:r>
        <w:tab/>
      </w:r>
      <w:r>
        <w:rPr>
          <w:rFonts w:hint="eastAsia"/>
          <w:lang w:val="en-US" w:eastAsia="zh-CN"/>
        </w:rPr>
        <w:t>3</w:t>
      </w:r>
      <w:r>
        <w:fldChar w:fldCharType="end"/>
      </w:r>
    </w:p>
    <w:p w14:paraId="1BAD3E6B">
      <w:pPr>
        <w:pStyle w:val="32"/>
        <w:rPr>
          <w:rFonts w:ascii="Calibri" w:hAnsi="Calibri"/>
          <w:snapToGrid/>
          <w:sz w:val="21"/>
          <w:szCs w:val="22"/>
        </w:rPr>
      </w:pPr>
      <w:r>
        <w:fldChar w:fldCharType="begin"/>
      </w:r>
      <w:r>
        <w:rPr>
          <w:rStyle w:val="43"/>
        </w:rPr>
        <w:instrText xml:space="preserve"> </w:instrText>
      </w:r>
      <w:r>
        <w:instrText xml:space="preserve">HYPERLINK \l "_Toc357160354"</w:instrText>
      </w:r>
      <w:r>
        <w:rPr>
          <w:rStyle w:val="43"/>
        </w:rPr>
        <w:instrText xml:space="preserve"> </w:instrText>
      </w:r>
      <w:r>
        <w:fldChar w:fldCharType="separate"/>
      </w:r>
      <w:r>
        <w:rPr>
          <w:rStyle w:val="43"/>
        </w:rPr>
        <w:t xml:space="preserve">1.1 </w:t>
      </w:r>
      <w:r>
        <w:rPr>
          <w:rStyle w:val="43"/>
          <w:rFonts w:hint="eastAsia"/>
          <w:lang w:val="en-US" w:eastAsia="zh-CN"/>
        </w:rPr>
        <w:t>项目背景</w:t>
      </w:r>
      <w:r>
        <w:tab/>
      </w:r>
      <w:r>
        <w:rPr>
          <w:rFonts w:hint="eastAsia"/>
          <w:lang w:val="en-US" w:eastAsia="zh-CN"/>
        </w:rPr>
        <w:t>3</w:t>
      </w:r>
      <w:r>
        <w:fldChar w:fldCharType="end"/>
      </w:r>
    </w:p>
    <w:p w14:paraId="7C109E7C">
      <w:pPr>
        <w:pStyle w:val="32"/>
        <w:rPr>
          <w:rFonts w:ascii="Calibri" w:hAnsi="Calibri"/>
          <w:snapToGrid/>
          <w:sz w:val="21"/>
          <w:szCs w:val="22"/>
        </w:rPr>
      </w:pPr>
      <w:r>
        <w:fldChar w:fldCharType="begin"/>
      </w:r>
      <w:r>
        <w:rPr>
          <w:rStyle w:val="43"/>
        </w:rPr>
        <w:instrText xml:space="preserve"> </w:instrText>
      </w:r>
      <w:r>
        <w:instrText xml:space="preserve">HYPERLINK \l "_Toc357160355"</w:instrText>
      </w:r>
      <w:r>
        <w:rPr>
          <w:rStyle w:val="43"/>
        </w:rPr>
        <w:instrText xml:space="preserve"> </w:instrText>
      </w:r>
      <w:r>
        <w:fldChar w:fldCharType="separate"/>
      </w:r>
      <w:r>
        <w:rPr>
          <w:rStyle w:val="43"/>
        </w:rPr>
        <w:t xml:space="preserve">1.2 </w:t>
      </w:r>
      <w:r>
        <w:rPr>
          <w:rStyle w:val="43"/>
          <w:rFonts w:hint="eastAsia"/>
          <w:lang w:val="en-US" w:eastAsia="zh-CN"/>
        </w:rPr>
        <w:t>当前无人售货机现状</w:t>
      </w:r>
      <w:r>
        <w:tab/>
      </w:r>
      <w:r>
        <w:rPr>
          <w:rFonts w:hint="eastAsia"/>
          <w:lang w:val="en-US" w:eastAsia="zh-CN"/>
        </w:rPr>
        <w:t>3</w:t>
      </w:r>
      <w:r>
        <w:fldChar w:fldCharType="end"/>
      </w:r>
    </w:p>
    <w:p w14:paraId="11039AF5">
      <w:pPr>
        <w:pStyle w:val="32"/>
        <w:rPr>
          <w:rFonts w:ascii="Calibri" w:hAnsi="Calibri"/>
          <w:snapToGrid/>
          <w:sz w:val="21"/>
          <w:szCs w:val="22"/>
        </w:rPr>
      </w:pPr>
      <w:r>
        <w:fldChar w:fldCharType="begin"/>
      </w:r>
      <w:r>
        <w:rPr>
          <w:rStyle w:val="43"/>
        </w:rPr>
        <w:instrText xml:space="preserve"> </w:instrText>
      </w:r>
      <w:r>
        <w:instrText xml:space="preserve">HYPERLINK \l "_Toc357160356"</w:instrText>
      </w:r>
      <w:r>
        <w:rPr>
          <w:rStyle w:val="43"/>
        </w:rPr>
        <w:instrText xml:space="preserve"> </w:instrText>
      </w:r>
      <w:r>
        <w:fldChar w:fldCharType="separate"/>
      </w:r>
      <w:r>
        <w:rPr>
          <w:rStyle w:val="43"/>
        </w:rPr>
        <w:t xml:space="preserve">1.3 </w:t>
      </w:r>
      <w:r>
        <w:rPr>
          <w:rStyle w:val="43"/>
          <w:rFonts w:hint="eastAsia"/>
          <w:lang w:val="en-US" w:eastAsia="zh-CN"/>
        </w:rPr>
        <w:t>项目目标</w:t>
      </w:r>
      <w:r>
        <w:tab/>
      </w:r>
      <w:r>
        <w:rPr>
          <w:rFonts w:hint="eastAsia"/>
          <w:lang w:val="en-US" w:eastAsia="zh-CN"/>
        </w:rPr>
        <w:t>4</w:t>
      </w:r>
      <w:r>
        <w:fldChar w:fldCharType="end"/>
      </w:r>
    </w:p>
    <w:p w14:paraId="2084573F">
      <w:pPr>
        <w:pStyle w:val="28"/>
        <w:rPr>
          <w:rFonts w:ascii="Calibri" w:hAnsi="Calibri" w:eastAsia="宋体"/>
          <w:sz w:val="21"/>
          <w:szCs w:val="22"/>
        </w:rPr>
      </w:pPr>
      <w:r>
        <w:fldChar w:fldCharType="begin"/>
      </w:r>
      <w:r>
        <w:rPr>
          <w:rStyle w:val="43"/>
        </w:rPr>
        <w:instrText xml:space="preserve"> </w:instrText>
      </w:r>
      <w:r>
        <w:instrText xml:space="preserve">HYPERLINK \l "_Toc357160357"</w:instrText>
      </w:r>
      <w:r>
        <w:rPr>
          <w:rStyle w:val="43"/>
        </w:rPr>
        <w:instrText xml:space="preserve"> </w:instrText>
      </w:r>
      <w:r>
        <w:fldChar w:fldCharType="separate"/>
      </w:r>
      <w:r>
        <w:rPr>
          <w:rStyle w:val="43"/>
          <w:rFonts w:hint="eastAsia"/>
          <w:snapToGrid w:val="0"/>
          <w:kern w:val="0"/>
        </w:rPr>
        <w:t>第</w:t>
      </w:r>
      <w:r>
        <w:rPr>
          <w:rStyle w:val="43"/>
          <w:snapToGrid w:val="0"/>
          <w:kern w:val="0"/>
        </w:rPr>
        <w:t>2</w:t>
      </w:r>
      <w:r>
        <w:rPr>
          <w:rStyle w:val="43"/>
          <w:rFonts w:hint="eastAsia"/>
          <w:snapToGrid w:val="0"/>
          <w:kern w:val="0"/>
        </w:rPr>
        <w:t>章</w:t>
      </w:r>
      <w:r>
        <w:rPr>
          <w:rStyle w:val="43"/>
          <w:snapToGrid w:val="0"/>
          <w:kern w:val="0"/>
        </w:rPr>
        <w:t xml:space="preserve"> </w:t>
      </w:r>
      <w:r>
        <w:rPr>
          <w:rStyle w:val="43"/>
          <w:rFonts w:hint="eastAsia"/>
          <w:snapToGrid w:val="0"/>
          <w:kern w:val="0"/>
          <w:lang w:val="en-US" w:eastAsia="zh-CN"/>
        </w:rPr>
        <w:t>核心技术</w:t>
      </w:r>
      <w:r>
        <w:tab/>
      </w:r>
      <w:r>
        <w:rPr>
          <w:rFonts w:hint="eastAsia"/>
          <w:lang w:val="en-US" w:eastAsia="zh-CN"/>
        </w:rPr>
        <w:t>6</w:t>
      </w:r>
      <w:r>
        <w:fldChar w:fldCharType="end"/>
      </w:r>
    </w:p>
    <w:p w14:paraId="2F494DB5">
      <w:pPr>
        <w:pStyle w:val="32"/>
        <w:rPr>
          <w:rFonts w:ascii="Calibri" w:hAnsi="Calibri"/>
          <w:snapToGrid/>
          <w:sz w:val="21"/>
          <w:szCs w:val="22"/>
        </w:rPr>
      </w:pPr>
      <w:r>
        <w:fldChar w:fldCharType="begin"/>
      </w:r>
      <w:r>
        <w:rPr>
          <w:rStyle w:val="43"/>
        </w:rPr>
        <w:instrText xml:space="preserve"> </w:instrText>
      </w:r>
      <w:r>
        <w:instrText xml:space="preserve">HYPERLINK \l "_Toc357160358"</w:instrText>
      </w:r>
      <w:r>
        <w:rPr>
          <w:rStyle w:val="43"/>
        </w:rPr>
        <w:instrText xml:space="preserve"> </w:instrText>
      </w:r>
      <w:r>
        <w:fldChar w:fldCharType="separate"/>
      </w:r>
      <w:r>
        <w:rPr>
          <w:rStyle w:val="43"/>
        </w:rPr>
        <w:t xml:space="preserve">2.1 </w:t>
      </w:r>
      <w:r>
        <w:rPr>
          <w:rStyle w:val="43"/>
          <w:rFonts w:hint="eastAsia"/>
          <w:lang w:val="en-US" w:eastAsia="zh-CN"/>
        </w:rPr>
        <w:t>数据预处理</w:t>
      </w:r>
      <w:r>
        <w:tab/>
      </w:r>
      <w:r>
        <w:rPr>
          <w:rFonts w:hint="eastAsia"/>
          <w:lang w:val="en-US" w:eastAsia="zh-CN"/>
        </w:rPr>
        <w:t>6</w:t>
      </w:r>
      <w:r>
        <w:fldChar w:fldCharType="end"/>
      </w:r>
    </w:p>
    <w:p w14:paraId="7A3797DE">
      <w:pPr>
        <w:pStyle w:val="32"/>
        <w:rPr>
          <w:rFonts w:ascii="Calibri" w:hAnsi="Calibri"/>
          <w:snapToGrid/>
          <w:sz w:val="21"/>
          <w:szCs w:val="22"/>
        </w:rPr>
      </w:pPr>
      <w:r>
        <w:fldChar w:fldCharType="begin"/>
      </w:r>
      <w:r>
        <w:rPr>
          <w:rStyle w:val="43"/>
        </w:rPr>
        <w:instrText xml:space="preserve"> </w:instrText>
      </w:r>
      <w:r>
        <w:instrText xml:space="preserve">HYPERLINK \l "_Toc357160362"</w:instrText>
      </w:r>
      <w:r>
        <w:rPr>
          <w:rStyle w:val="43"/>
        </w:rPr>
        <w:instrText xml:space="preserve"> </w:instrText>
      </w:r>
      <w:r>
        <w:fldChar w:fldCharType="separate"/>
      </w:r>
      <w:r>
        <w:rPr>
          <w:rStyle w:val="43"/>
        </w:rPr>
        <w:t xml:space="preserve">2.2 </w:t>
      </w:r>
      <w:r>
        <w:rPr>
          <w:rStyle w:val="43"/>
          <w:rFonts w:hint="eastAsia"/>
          <w:lang w:val="en-US" w:eastAsia="zh-CN"/>
        </w:rPr>
        <w:t>特征工程与选择</w:t>
      </w:r>
      <w:r>
        <w:tab/>
      </w:r>
      <w:r>
        <w:rPr>
          <w:rFonts w:hint="eastAsia"/>
          <w:lang w:val="en-US" w:eastAsia="zh-CN"/>
        </w:rPr>
        <w:t>7</w:t>
      </w:r>
      <w:r>
        <w:fldChar w:fldCharType="end"/>
      </w:r>
    </w:p>
    <w:p w14:paraId="7680365C">
      <w:pPr>
        <w:pStyle w:val="32"/>
        <w:rPr>
          <w:rFonts w:ascii="Calibri" w:hAnsi="Calibri"/>
          <w:snapToGrid/>
          <w:sz w:val="21"/>
          <w:szCs w:val="22"/>
        </w:rPr>
      </w:pPr>
      <w:r>
        <w:fldChar w:fldCharType="begin"/>
      </w:r>
      <w:r>
        <w:rPr>
          <w:rStyle w:val="43"/>
        </w:rPr>
        <w:instrText xml:space="preserve"> </w:instrText>
      </w:r>
      <w:r>
        <w:instrText xml:space="preserve">HYPERLINK \l "_Toc357160366"</w:instrText>
      </w:r>
      <w:r>
        <w:rPr>
          <w:rStyle w:val="43"/>
        </w:rPr>
        <w:instrText xml:space="preserve"> </w:instrText>
      </w:r>
      <w:r>
        <w:fldChar w:fldCharType="separate"/>
      </w:r>
      <w:r>
        <w:rPr>
          <w:rStyle w:val="43"/>
        </w:rPr>
        <w:t xml:space="preserve">2.3 </w:t>
      </w:r>
      <w:r>
        <w:rPr>
          <w:rStyle w:val="43"/>
          <w:rFonts w:hint="eastAsia"/>
          <w:lang w:val="en-US" w:eastAsia="zh-CN"/>
        </w:rPr>
        <w:t>可视化分析</w:t>
      </w:r>
      <w:r>
        <w:tab/>
      </w:r>
      <w:r>
        <w:rPr>
          <w:rFonts w:hint="eastAsia"/>
          <w:lang w:val="en-US" w:eastAsia="zh-CN"/>
        </w:rPr>
        <w:t>7</w:t>
      </w:r>
      <w:r>
        <w:fldChar w:fldCharType="end"/>
      </w:r>
    </w:p>
    <w:p w14:paraId="5C599EEB">
      <w:pPr>
        <w:pStyle w:val="32"/>
      </w:pPr>
      <w:r>
        <w:fldChar w:fldCharType="begin"/>
      </w:r>
      <w:r>
        <w:rPr>
          <w:rStyle w:val="43"/>
        </w:rPr>
        <w:instrText xml:space="preserve"> </w:instrText>
      </w:r>
      <w:r>
        <w:instrText xml:space="preserve">HYPERLINK \l "_Toc357160370"</w:instrText>
      </w:r>
      <w:r>
        <w:rPr>
          <w:rStyle w:val="43"/>
        </w:rPr>
        <w:instrText xml:space="preserve"> </w:instrText>
      </w:r>
      <w:r>
        <w:fldChar w:fldCharType="separate"/>
      </w:r>
      <w:r>
        <w:rPr>
          <w:rStyle w:val="43"/>
        </w:rPr>
        <w:t xml:space="preserve">2.4 </w:t>
      </w:r>
      <w:r>
        <w:rPr>
          <w:rStyle w:val="43"/>
          <w:rFonts w:hint="eastAsia"/>
          <w:lang w:val="en-US" w:eastAsia="zh-CN"/>
        </w:rPr>
        <w:t>机器学习建模</w:t>
      </w:r>
      <w:r>
        <w:tab/>
      </w:r>
      <w:r>
        <w:rPr>
          <w:rFonts w:hint="eastAsia"/>
          <w:lang w:val="en-US" w:eastAsia="zh-CN"/>
        </w:rPr>
        <w:t>8</w:t>
      </w:r>
      <w:r>
        <w:fldChar w:fldCharType="end"/>
      </w:r>
    </w:p>
    <w:p w14:paraId="406CEAE4">
      <w:pPr>
        <w:pStyle w:val="32"/>
      </w:pPr>
      <w:r>
        <w:fldChar w:fldCharType="begin"/>
      </w:r>
      <w:r>
        <w:rPr>
          <w:rStyle w:val="43"/>
        </w:rPr>
        <w:instrText xml:space="preserve"> </w:instrText>
      </w:r>
      <w:r>
        <w:instrText xml:space="preserve">HYPERLINK \l "_Toc357160370"</w:instrText>
      </w:r>
      <w:r>
        <w:rPr>
          <w:rStyle w:val="43"/>
        </w:rPr>
        <w:instrText xml:space="preserve"> </w:instrText>
      </w:r>
      <w:r>
        <w:fldChar w:fldCharType="separate"/>
      </w:r>
      <w:r>
        <w:rPr>
          <w:rStyle w:val="43"/>
        </w:rPr>
        <w:t>2.</w:t>
      </w:r>
      <w:r>
        <w:rPr>
          <w:rStyle w:val="43"/>
          <w:rFonts w:hint="eastAsia"/>
          <w:lang w:val="en-US" w:eastAsia="zh-CN"/>
        </w:rPr>
        <w:t>5</w:t>
      </w:r>
      <w:r>
        <w:rPr>
          <w:rStyle w:val="43"/>
        </w:rPr>
        <w:t xml:space="preserve"> </w:t>
      </w:r>
      <w:r>
        <w:rPr>
          <w:rStyle w:val="43"/>
          <w:rFonts w:hint="eastAsia"/>
          <w:lang w:val="en-US" w:eastAsia="zh-CN"/>
        </w:rPr>
        <w:t>模型优化</w:t>
      </w:r>
      <w:r>
        <w:tab/>
      </w:r>
      <w:r>
        <w:rPr>
          <w:rFonts w:hint="eastAsia"/>
          <w:lang w:val="en-US" w:eastAsia="zh-CN"/>
        </w:rPr>
        <w:t>9</w:t>
      </w:r>
      <w:r>
        <w:fldChar w:fldCharType="end"/>
      </w:r>
    </w:p>
    <w:p w14:paraId="70DD285C">
      <w:pPr>
        <w:pStyle w:val="32"/>
      </w:pPr>
      <w:r>
        <w:fldChar w:fldCharType="begin"/>
      </w:r>
      <w:r>
        <w:rPr>
          <w:rStyle w:val="43"/>
        </w:rPr>
        <w:instrText xml:space="preserve"> </w:instrText>
      </w:r>
      <w:r>
        <w:instrText xml:space="preserve">HYPERLINK \l "_Toc357160370"</w:instrText>
      </w:r>
      <w:r>
        <w:rPr>
          <w:rStyle w:val="43"/>
        </w:rPr>
        <w:instrText xml:space="preserve"> </w:instrText>
      </w:r>
      <w:r>
        <w:fldChar w:fldCharType="separate"/>
      </w:r>
      <w:r>
        <w:rPr>
          <w:rStyle w:val="43"/>
        </w:rPr>
        <w:t>2.</w:t>
      </w:r>
      <w:r>
        <w:rPr>
          <w:rStyle w:val="43"/>
          <w:rFonts w:hint="eastAsia"/>
          <w:lang w:val="en-US" w:eastAsia="zh-CN"/>
        </w:rPr>
        <w:t>6</w:t>
      </w:r>
      <w:r>
        <w:rPr>
          <w:rStyle w:val="43"/>
        </w:rPr>
        <w:t xml:space="preserve"> </w:t>
      </w:r>
      <w:r>
        <w:rPr>
          <w:rStyle w:val="43"/>
          <w:rFonts w:hint="eastAsia"/>
          <w:lang w:val="en-US" w:eastAsia="zh-CN"/>
        </w:rPr>
        <w:t>系统实现与部署</w:t>
      </w:r>
      <w:r>
        <w:tab/>
      </w:r>
      <w:r>
        <w:rPr>
          <w:rFonts w:hint="eastAsia"/>
          <w:lang w:val="en-US" w:eastAsia="zh-CN"/>
        </w:rPr>
        <w:t>9</w:t>
      </w:r>
      <w:r>
        <w:fldChar w:fldCharType="end"/>
      </w:r>
    </w:p>
    <w:p w14:paraId="79B63767">
      <w:pPr>
        <w:pStyle w:val="28"/>
        <w:rPr>
          <w:rFonts w:hint="eastAsia" w:ascii="Calibri" w:hAnsi="Calibri" w:eastAsia="黑体"/>
          <w:sz w:val="21"/>
          <w:szCs w:val="22"/>
          <w:lang w:val="en-US" w:eastAsia="zh-CN"/>
        </w:rPr>
      </w:pPr>
      <w:r>
        <w:fldChar w:fldCharType="begin"/>
      </w:r>
      <w:r>
        <w:rPr>
          <w:rStyle w:val="43"/>
        </w:rPr>
        <w:instrText xml:space="preserve"> </w:instrText>
      </w:r>
      <w:r>
        <w:instrText xml:space="preserve">HYPERLINK \l "_Toc357160371"</w:instrText>
      </w:r>
      <w:r>
        <w:rPr>
          <w:rStyle w:val="43"/>
        </w:rPr>
        <w:instrText xml:space="preserve"> </w:instrText>
      </w:r>
      <w:r>
        <w:fldChar w:fldCharType="separate"/>
      </w:r>
      <w:r>
        <w:rPr>
          <w:rStyle w:val="43"/>
          <w:rFonts w:hint="eastAsia"/>
          <w:snapToGrid w:val="0"/>
          <w:kern w:val="0"/>
        </w:rPr>
        <w:t>第</w:t>
      </w:r>
      <w:r>
        <w:rPr>
          <w:rStyle w:val="43"/>
          <w:snapToGrid w:val="0"/>
          <w:kern w:val="0"/>
        </w:rPr>
        <w:t>3</w:t>
      </w:r>
      <w:r>
        <w:rPr>
          <w:rStyle w:val="43"/>
          <w:rFonts w:hint="eastAsia"/>
          <w:snapToGrid w:val="0"/>
          <w:kern w:val="0"/>
        </w:rPr>
        <w:t>章</w:t>
      </w:r>
      <w:r>
        <w:rPr>
          <w:rStyle w:val="43"/>
          <w:snapToGrid w:val="0"/>
          <w:kern w:val="0"/>
        </w:rPr>
        <w:t xml:space="preserve"> </w:t>
      </w:r>
      <w:r>
        <w:rPr>
          <w:rStyle w:val="43"/>
          <w:rFonts w:hint="eastAsia"/>
          <w:snapToGrid w:val="0"/>
          <w:kern w:val="0"/>
          <w:lang w:val="en-US" w:eastAsia="zh-CN"/>
        </w:rPr>
        <w:t>项目结构与流程可视化</w:t>
      </w:r>
      <w:r>
        <w:tab/>
      </w:r>
      <w:r>
        <w:rPr>
          <w:rFonts w:hint="eastAsia"/>
          <w:lang w:val="en-US" w:eastAsia="zh-CN"/>
        </w:rPr>
        <w:t>1</w:t>
      </w:r>
      <w:r>
        <w:fldChar w:fldCharType="end"/>
      </w:r>
      <w:r>
        <w:rPr>
          <w:rFonts w:hint="eastAsia"/>
          <w:lang w:val="en-US" w:eastAsia="zh-CN"/>
        </w:rPr>
        <w:t>1</w:t>
      </w:r>
    </w:p>
    <w:p w14:paraId="3BE9FD7D">
      <w:pPr>
        <w:pStyle w:val="32"/>
        <w:rPr>
          <w:rFonts w:hint="eastAsia" w:ascii="Calibri" w:hAnsi="Calibri" w:eastAsia="宋体"/>
          <w:snapToGrid/>
          <w:sz w:val="21"/>
          <w:szCs w:val="22"/>
          <w:lang w:val="en-US" w:eastAsia="zh-CN"/>
        </w:rPr>
      </w:pPr>
      <w:r>
        <w:fldChar w:fldCharType="begin"/>
      </w:r>
      <w:r>
        <w:rPr>
          <w:rStyle w:val="43"/>
        </w:rPr>
        <w:instrText xml:space="preserve"> </w:instrText>
      </w:r>
      <w:r>
        <w:instrText xml:space="preserve">HYPERLINK \l "_Toc357160372"</w:instrText>
      </w:r>
      <w:r>
        <w:rPr>
          <w:rStyle w:val="43"/>
        </w:rPr>
        <w:instrText xml:space="preserve"> </w:instrText>
      </w:r>
      <w:r>
        <w:fldChar w:fldCharType="separate"/>
      </w:r>
      <w:r>
        <w:rPr>
          <w:rStyle w:val="43"/>
        </w:rPr>
        <w:t xml:space="preserve">3.1 </w:t>
      </w:r>
      <w:r>
        <w:rPr>
          <w:rStyle w:val="43"/>
          <w:rFonts w:hint="eastAsia"/>
          <w:lang w:val="en-US" w:eastAsia="zh-CN"/>
        </w:rPr>
        <w:t>项目架构图</w:t>
      </w:r>
      <w:r>
        <w:tab/>
      </w:r>
      <w:r>
        <w:rPr>
          <w:rFonts w:hint="eastAsia"/>
          <w:lang w:val="en-US" w:eastAsia="zh-CN"/>
        </w:rPr>
        <w:t>1</w:t>
      </w:r>
      <w:r>
        <w:fldChar w:fldCharType="end"/>
      </w:r>
      <w:r>
        <w:rPr>
          <w:rFonts w:hint="eastAsia"/>
          <w:lang w:val="en-US" w:eastAsia="zh-CN"/>
        </w:rPr>
        <w:t>1</w:t>
      </w:r>
    </w:p>
    <w:p w14:paraId="4496EF91">
      <w:pPr>
        <w:pStyle w:val="32"/>
        <w:rPr>
          <w:rFonts w:hint="eastAsia" w:ascii="Calibri" w:hAnsi="Calibri" w:eastAsia="宋体"/>
          <w:sz w:val="21"/>
          <w:szCs w:val="22"/>
          <w:lang w:val="en-US" w:eastAsia="zh-CN"/>
        </w:rPr>
      </w:pPr>
      <w:r>
        <w:fldChar w:fldCharType="begin"/>
      </w:r>
      <w:r>
        <w:rPr>
          <w:rStyle w:val="43"/>
        </w:rPr>
        <w:instrText xml:space="preserve"> </w:instrText>
      </w:r>
      <w:r>
        <w:instrText xml:space="preserve">HYPERLINK \l "_Toc357160373"</w:instrText>
      </w:r>
      <w:r>
        <w:rPr>
          <w:rStyle w:val="43"/>
        </w:rPr>
        <w:instrText xml:space="preserve"> </w:instrText>
      </w:r>
      <w:r>
        <w:fldChar w:fldCharType="separate"/>
      </w:r>
      <w:r>
        <w:rPr>
          <w:rStyle w:val="43"/>
        </w:rPr>
        <w:t xml:space="preserve">3.2 </w:t>
      </w:r>
      <w:r>
        <w:rPr>
          <w:rStyle w:val="43"/>
          <w:rFonts w:hint="eastAsia"/>
          <w:lang w:val="en-US" w:eastAsia="zh-CN"/>
        </w:rPr>
        <w:t>项目流程图</w:t>
      </w:r>
      <w:r>
        <w:tab/>
      </w:r>
      <w:r>
        <w:rPr>
          <w:rFonts w:hint="eastAsia"/>
          <w:lang w:val="en-US" w:eastAsia="zh-CN"/>
        </w:rPr>
        <w:t>1</w:t>
      </w:r>
      <w:r>
        <w:fldChar w:fldCharType="end"/>
      </w:r>
      <w:r>
        <w:rPr>
          <w:rFonts w:hint="eastAsia"/>
          <w:lang w:val="en-US" w:eastAsia="zh-CN"/>
        </w:rPr>
        <w:t>4</w:t>
      </w:r>
    </w:p>
    <w:p w14:paraId="30A7E08B">
      <w:pPr>
        <w:pStyle w:val="32"/>
        <w:rPr>
          <w:rFonts w:hint="eastAsia" w:eastAsia="宋体"/>
          <w:lang w:val="en-US" w:eastAsia="zh-CN"/>
        </w:rPr>
      </w:pPr>
      <w:r>
        <w:fldChar w:fldCharType="begin"/>
      </w:r>
      <w:r>
        <w:rPr>
          <w:rStyle w:val="43"/>
        </w:rPr>
        <w:instrText xml:space="preserve"> </w:instrText>
      </w:r>
      <w:r>
        <w:instrText xml:space="preserve">HYPERLINK \l "_Toc357160379"</w:instrText>
      </w:r>
      <w:r>
        <w:rPr>
          <w:rStyle w:val="43"/>
        </w:rPr>
        <w:instrText xml:space="preserve"> </w:instrText>
      </w:r>
      <w:r>
        <w:fldChar w:fldCharType="separate"/>
      </w:r>
      <w:r>
        <w:rPr>
          <w:rStyle w:val="43"/>
        </w:rPr>
        <w:t xml:space="preserve">3.3 </w:t>
      </w:r>
      <w:r>
        <w:rPr>
          <w:rStyle w:val="43"/>
          <w:rFonts w:hint="eastAsia"/>
          <w:lang w:val="en-US" w:eastAsia="zh-CN"/>
        </w:rPr>
        <w:t>功能结构图</w:t>
      </w:r>
      <w:r>
        <w:tab/>
      </w:r>
      <w:r>
        <w:rPr>
          <w:rFonts w:hint="eastAsia"/>
          <w:lang w:val="en-US" w:eastAsia="zh-CN"/>
        </w:rPr>
        <w:t>1</w:t>
      </w:r>
      <w:r>
        <w:fldChar w:fldCharType="end"/>
      </w:r>
      <w:r>
        <w:rPr>
          <w:rFonts w:hint="eastAsia"/>
          <w:lang w:val="en-US" w:eastAsia="zh-CN"/>
        </w:rPr>
        <w:t>6</w:t>
      </w:r>
    </w:p>
    <w:p w14:paraId="13938D5F">
      <w:pPr>
        <w:pStyle w:val="28"/>
        <w:rPr>
          <w:rFonts w:hint="eastAsia" w:eastAsia="黑体"/>
          <w:lang w:val="en-US" w:eastAsia="zh-CN"/>
        </w:rPr>
      </w:pPr>
      <w:r>
        <w:fldChar w:fldCharType="begin"/>
      </w:r>
      <w:r>
        <w:rPr>
          <w:rStyle w:val="43"/>
        </w:rPr>
        <w:instrText xml:space="preserve"> </w:instrText>
      </w:r>
      <w:r>
        <w:instrText xml:space="preserve">HYPERLINK \l "_Toc357160371"</w:instrText>
      </w:r>
      <w:r>
        <w:rPr>
          <w:rStyle w:val="43"/>
        </w:rPr>
        <w:instrText xml:space="preserve"> </w:instrText>
      </w:r>
      <w:r>
        <w:fldChar w:fldCharType="separate"/>
      </w:r>
      <w:r>
        <w:rPr>
          <w:rStyle w:val="43"/>
          <w:rFonts w:hint="eastAsia"/>
          <w:snapToGrid w:val="0"/>
          <w:kern w:val="0"/>
        </w:rPr>
        <w:t>第</w:t>
      </w:r>
      <w:r>
        <w:rPr>
          <w:rStyle w:val="43"/>
          <w:rFonts w:hint="eastAsia"/>
          <w:snapToGrid w:val="0"/>
          <w:kern w:val="0"/>
          <w:lang w:val="en-US" w:eastAsia="zh-CN"/>
        </w:rPr>
        <w:t>4</w:t>
      </w:r>
      <w:r>
        <w:rPr>
          <w:rStyle w:val="43"/>
          <w:rFonts w:hint="eastAsia"/>
          <w:snapToGrid w:val="0"/>
          <w:kern w:val="0"/>
        </w:rPr>
        <w:t>章</w:t>
      </w:r>
      <w:r>
        <w:rPr>
          <w:rStyle w:val="43"/>
          <w:snapToGrid w:val="0"/>
          <w:kern w:val="0"/>
        </w:rPr>
        <w:t xml:space="preserve"> </w:t>
      </w:r>
      <w:r>
        <w:rPr>
          <w:rStyle w:val="43"/>
          <w:rFonts w:hint="eastAsia"/>
          <w:snapToGrid w:val="0"/>
          <w:kern w:val="0"/>
          <w:lang w:val="en-US" w:eastAsia="zh-CN"/>
        </w:rPr>
        <w:t>功能模块分析和代码介绍</w:t>
      </w:r>
      <w:r>
        <w:tab/>
      </w:r>
      <w:r>
        <w:rPr>
          <w:rFonts w:hint="eastAsia"/>
          <w:lang w:val="en-US" w:eastAsia="zh-CN"/>
        </w:rPr>
        <w:t>1</w:t>
      </w:r>
      <w:r>
        <w:fldChar w:fldCharType="end"/>
      </w:r>
      <w:r>
        <w:rPr>
          <w:rFonts w:hint="eastAsia"/>
          <w:lang w:val="en-US" w:eastAsia="zh-CN"/>
        </w:rPr>
        <w:t>9</w:t>
      </w:r>
    </w:p>
    <w:p w14:paraId="5A7EA57D">
      <w:pPr>
        <w:pStyle w:val="32"/>
        <w:rPr>
          <w:rFonts w:hint="eastAsia" w:ascii="Calibri" w:hAnsi="Calibri" w:eastAsia="宋体"/>
          <w:snapToGrid/>
          <w:sz w:val="21"/>
          <w:szCs w:val="22"/>
          <w:lang w:val="en-US" w:eastAsia="zh-CN"/>
        </w:rPr>
      </w:pPr>
      <w:r>
        <w:fldChar w:fldCharType="begin"/>
      </w:r>
      <w:r>
        <w:rPr>
          <w:rStyle w:val="43"/>
        </w:rPr>
        <w:instrText xml:space="preserve"> </w:instrText>
      </w:r>
      <w:r>
        <w:instrText xml:space="preserve">HYPERLINK \l "_Toc357160372"</w:instrText>
      </w:r>
      <w:r>
        <w:rPr>
          <w:rStyle w:val="43"/>
        </w:rPr>
        <w:instrText xml:space="preserve"> </w:instrText>
      </w:r>
      <w:r>
        <w:fldChar w:fldCharType="separate"/>
      </w:r>
      <w:r>
        <w:rPr>
          <w:rFonts w:hint="eastAsia"/>
          <w:lang w:val="en-US" w:eastAsia="zh-CN"/>
        </w:rPr>
        <w:t>4</w:t>
      </w:r>
      <w:r>
        <w:rPr>
          <w:rStyle w:val="43"/>
        </w:rPr>
        <w:t xml:space="preserve">.1 </w:t>
      </w:r>
      <w:r>
        <w:rPr>
          <w:rStyle w:val="43"/>
          <w:rFonts w:hint="eastAsia"/>
          <w:lang w:val="en-US" w:eastAsia="zh-CN"/>
        </w:rPr>
        <w:t>功能模块</w:t>
      </w:r>
      <w:r>
        <w:tab/>
      </w:r>
      <w:r>
        <w:rPr>
          <w:rFonts w:hint="eastAsia"/>
          <w:lang w:val="en-US" w:eastAsia="zh-CN"/>
        </w:rPr>
        <w:t>2</w:t>
      </w:r>
      <w:r>
        <w:fldChar w:fldCharType="end"/>
      </w:r>
      <w:r>
        <w:rPr>
          <w:rFonts w:hint="eastAsia"/>
          <w:lang w:val="en-US" w:eastAsia="zh-CN"/>
        </w:rPr>
        <w:t>0</w:t>
      </w:r>
    </w:p>
    <w:p w14:paraId="436BC204">
      <w:pPr>
        <w:pStyle w:val="32"/>
        <w:rPr>
          <w:rFonts w:hint="eastAsia" w:eastAsia="宋体"/>
          <w:lang w:val="en-US" w:eastAsia="zh-CN"/>
        </w:rPr>
      </w:pPr>
      <w:r>
        <w:fldChar w:fldCharType="begin"/>
      </w:r>
      <w:r>
        <w:rPr>
          <w:rStyle w:val="43"/>
        </w:rPr>
        <w:instrText xml:space="preserve"> </w:instrText>
      </w:r>
      <w:r>
        <w:instrText xml:space="preserve">HYPERLINK \l "_Toc357160373"</w:instrText>
      </w:r>
      <w:r>
        <w:rPr>
          <w:rStyle w:val="43"/>
        </w:rPr>
        <w:instrText xml:space="preserve"> </w:instrText>
      </w:r>
      <w:r>
        <w:fldChar w:fldCharType="separate"/>
      </w:r>
      <w:r>
        <w:rPr>
          <w:rFonts w:hint="eastAsia"/>
          <w:lang w:val="en-US" w:eastAsia="zh-CN"/>
        </w:rPr>
        <w:t>4</w:t>
      </w:r>
      <w:r>
        <w:rPr>
          <w:rStyle w:val="43"/>
        </w:rPr>
        <w:t xml:space="preserve">.2 </w:t>
      </w:r>
      <w:r>
        <w:rPr>
          <w:rStyle w:val="43"/>
          <w:rFonts w:hint="eastAsia"/>
          <w:lang w:val="en-US" w:eastAsia="zh-CN"/>
        </w:rPr>
        <w:t>功能模块的交互与协同</w:t>
      </w:r>
      <w:r>
        <w:tab/>
      </w:r>
      <w:r>
        <w:rPr>
          <w:rFonts w:hint="eastAsia"/>
          <w:lang w:val="en-US" w:eastAsia="zh-CN"/>
        </w:rPr>
        <w:t>2</w:t>
      </w:r>
      <w:r>
        <w:fldChar w:fldCharType="end"/>
      </w:r>
      <w:r>
        <w:rPr>
          <w:rFonts w:hint="eastAsia"/>
          <w:lang w:val="en-US" w:eastAsia="zh-CN"/>
        </w:rPr>
        <w:t>2</w:t>
      </w:r>
    </w:p>
    <w:p w14:paraId="1D633EB2">
      <w:pPr>
        <w:pStyle w:val="32"/>
        <w:rPr>
          <w:rFonts w:hint="eastAsia" w:eastAsia="宋体"/>
          <w:lang w:val="en-US" w:eastAsia="zh-CN"/>
        </w:rPr>
      </w:pPr>
      <w:r>
        <w:fldChar w:fldCharType="begin"/>
      </w:r>
      <w:r>
        <w:rPr>
          <w:rStyle w:val="43"/>
        </w:rPr>
        <w:instrText xml:space="preserve"> </w:instrText>
      </w:r>
      <w:r>
        <w:instrText xml:space="preserve">HYPERLINK \l "_Toc357160373"</w:instrText>
      </w:r>
      <w:r>
        <w:rPr>
          <w:rStyle w:val="43"/>
        </w:rPr>
        <w:instrText xml:space="preserve"> </w:instrText>
      </w:r>
      <w:r>
        <w:fldChar w:fldCharType="separate"/>
      </w:r>
      <w:r>
        <w:rPr>
          <w:rFonts w:hint="eastAsia"/>
          <w:lang w:val="en-US" w:eastAsia="zh-CN"/>
        </w:rPr>
        <w:t>4</w:t>
      </w:r>
      <w:r>
        <w:rPr>
          <w:rStyle w:val="43"/>
        </w:rPr>
        <w:t>.</w:t>
      </w:r>
      <w:r>
        <w:rPr>
          <w:rStyle w:val="43"/>
          <w:rFonts w:hint="eastAsia"/>
          <w:lang w:val="en-US" w:eastAsia="zh-CN"/>
        </w:rPr>
        <w:t>3</w:t>
      </w:r>
      <w:r>
        <w:rPr>
          <w:rStyle w:val="43"/>
        </w:rPr>
        <w:t xml:space="preserve"> </w:t>
      </w:r>
      <w:r>
        <w:rPr>
          <w:rStyle w:val="43"/>
          <w:rFonts w:hint="eastAsia"/>
          <w:lang w:val="en-US" w:eastAsia="zh-CN"/>
        </w:rPr>
        <w:t>代码分析</w:t>
      </w:r>
      <w:r>
        <w:tab/>
      </w:r>
      <w:r>
        <w:rPr>
          <w:rFonts w:hint="eastAsia"/>
          <w:lang w:val="en-US" w:eastAsia="zh-CN"/>
        </w:rPr>
        <w:t>2</w:t>
      </w:r>
      <w:r>
        <w:fldChar w:fldCharType="end"/>
      </w:r>
      <w:r>
        <w:rPr>
          <w:rFonts w:hint="eastAsia"/>
          <w:lang w:val="en-US" w:eastAsia="zh-CN"/>
        </w:rPr>
        <w:t>3</w:t>
      </w:r>
    </w:p>
    <w:p w14:paraId="21C82838">
      <w:pPr>
        <w:pStyle w:val="28"/>
        <w:rPr>
          <w:rFonts w:hint="eastAsia" w:eastAsia="黑体"/>
          <w:lang w:val="en-US" w:eastAsia="zh-CN"/>
        </w:rPr>
      </w:pPr>
      <w:r>
        <w:fldChar w:fldCharType="begin"/>
      </w:r>
      <w:r>
        <w:rPr>
          <w:rStyle w:val="43"/>
        </w:rPr>
        <w:instrText xml:space="preserve"> </w:instrText>
      </w:r>
      <w:r>
        <w:instrText xml:space="preserve">HYPERLINK \l "_Toc357160371"</w:instrText>
      </w:r>
      <w:r>
        <w:rPr>
          <w:rStyle w:val="43"/>
        </w:rPr>
        <w:instrText xml:space="preserve"> </w:instrText>
      </w:r>
      <w:r>
        <w:fldChar w:fldCharType="separate"/>
      </w:r>
      <w:r>
        <w:rPr>
          <w:rStyle w:val="43"/>
          <w:rFonts w:hint="eastAsia"/>
          <w:snapToGrid w:val="0"/>
          <w:kern w:val="0"/>
        </w:rPr>
        <w:t>第</w:t>
      </w:r>
      <w:r>
        <w:rPr>
          <w:rStyle w:val="43"/>
          <w:rFonts w:hint="eastAsia"/>
          <w:snapToGrid w:val="0"/>
          <w:kern w:val="0"/>
          <w:lang w:val="en-US" w:eastAsia="zh-CN"/>
        </w:rPr>
        <w:t>5</w:t>
      </w:r>
      <w:r>
        <w:rPr>
          <w:rStyle w:val="43"/>
          <w:rFonts w:hint="eastAsia"/>
          <w:snapToGrid w:val="0"/>
          <w:kern w:val="0"/>
        </w:rPr>
        <w:t>章</w:t>
      </w:r>
      <w:r>
        <w:rPr>
          <w:rStyle w:val="43"/>
          <w:snapToGrid w:val="0"/>
          <w:kern w:val="0"/>
        </w:rPr>
        <w:t xml:space="preserve"> </w:t>
      </w:r>
      <w:r>
        <w:rPr>
          <w:rStyle w:val="43"/>
          <w:rFonts w:hint="eastAsia"/>
          <w:snapToGrid w:val="0"/>
          <w:kern w:val="0"/>
          <w:lang w:val="en-US" w:eastAsia="zh-CN"/>
        </w:rPr>
        <w:t>软件功能演示</w:t>
      </w:r>
      <w:r>
        <w:tab/>
      </w:r>
      <w:r>
        <w:rPr>
          <w:rFonts w:hint="eastAsia"/>
          <w:lang w:val="en-US" w:eastAsia="zh-CN"/>
        </w:rPr>
        <w:t>3</w:t>
      </w:r>
      <w:r>
        <w:fldChar w:fldCharType="end"/>
      </w:r>
      <w:r>
        <w:rPr>
          <w:rFonts w:hint="eastAsia"/>
          <w:lang w:val="en-US" w:eastAsia="zh-CN"/>
        </w:rPr>
        <w:t>3</w:t>
      </w:r>
    </w:p>
    <w:p w14:paraId="2163CC1D">
      <w:pPr>
        <w:pStyle w:val="18"/>
        <w:tabs>
          <w:tab w:val="right" w:leader="middleDot" w:pos="7935"/>
        </w:tabs>
        <w:adjustRightInd w:val="0"/>
        <w:snapToGrid w:val="0"/>
        <w:spacing w:before="31" w:after="31" w:line="440" w:lineRule="exact"/>
        <w:ind w:firstLine="0"/>
        <w:rPr>
          <w:rFonts w:ascii="Times New Roman"/>
        </w:rPr>
        <w:sectPr>
          <w:headerReference r:id="rId16" w:type="first"/>
          <w:footerReference r:id="rId18" w:type="first"/>
          <w:headerReference r:id="rId14" w:type="default"/>
          <w:footerReference r:id="rId17" w:type="default"/>
          <w:headerReference r:id="rId15" w:type="even"/>
          <w:pgSz w:w="11907" w:h="16840"/>
          <w:pgMar w:top="1588" w:right="1418" w:bottom="1588" w:left="1418" w:header="1134" w:footer="1134" w:gutter="0"/>
          <w:pgBorders>
            <w:top w:val="none" w:sz="0" w:space="0"/>
            <w:left w:val="none" w:sz="0" w:space="0"/>
            <w:bottom w:val="none" w:sz="0" w:space="0"/>
            <w:right w:val="none" w:sz="0" w:space="0"/>
          </w:pgBorders>
          <w:pgNumType w:fmt="upperRoman"/>
          <w:cols w:space="720" w:num="1"/>
          <w:titlePg/>
          <w:docGrid w:type="lines" w:linePitch="402" w:charSpace="4096"/>
        </w:sectPr>
      </w:pPr>
      <w:r>
        <w:rPr>
          <w:rFonts w:ascii="Times New Roman"/>
          <w:snapToGrid w:val="0"/>
          <w:kern w:val="0"/>
        </w:rPr>
        <w:fldChar w:fldCharType="end"/>
      </w:r>
    </w:p>
    <w:p w14:paraId="4A15ECBF">
      <w:pPr>
        <w:pStyle w:val="2"/>
        <w:keepNext w:val="0"/>
        <w:keepLines w:val="0"/>
        <w:pageBreakBefore/>
        <w:numPr>
          <w:ilvl w:val="0"/>
          <w:numId w:val="0"/>
        </w:numPr>
        <w:spacing w:before="402" w:beforeLines="100" w:after="402" w:afterLines="100" w:line="440" w:lineRule="exact"/>
        <w:jc w:val="center"/>
        <w:rPr>
          <w:rFonts w:hint="default" w:eastAsia="黑体"/>
          <w:b w:val="0"/>
          <w:snapToGrid w:val="0"/>
          <w:kern w:val="0"/>
          <w:sz w:val="36"/>
          <w:szCs w:val="24"/>
          <w:lang w:val="en-US" w:eastAsia="zh-CN"/>
        </w:rPr>
      </w:pPr>
      <w:bookmarkStart w:id="12" w:name="_Toc357160353"/>
      <w:bookmarkStart w:id="13" w:name="_Toc265076516"/>
      <w:bookmarkStart w:id="14" w:name="_Toc326218750"/>
      <w:r>
        <w:rPr>
          <w:rFonts w:eastAsia="黑体"/>
          <w:b w:val="0"/>
          <w:snapToGrid w:val="0"/>
          <w:kern w:val="0"/>
          <w:sz w:val="36"/>
          <w:szCs w:val="24"/>
        </w:rPr>
        <w:t xml:space="preserve">第1章 </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r>
        <w:rPr>
          <w:rFonts w:hint="eastAsia" w:eastAsia="黑体"/>
          <w:b w:val="0"/>
          <w:snapToGrid w:val="0"/>
          <w:kern w:val="0"/>
          <w:sz w:val="36"/>
          <w:szCs w:val="24"/>
          <w:lang w:val="en-US" w:eastAsia="zh-CN"/>
        </w:rPr>
        <w:t>应用背景</w:t>
      </w:r>
    </w:p>
    <w:p w14:paraId="0E87C43E">
      <w:pPr>
        <w:pStyle w:val="3"/>
        <w:rPr>
          <w:rFonts w:hint="eastAsia"/>
          <w:snapToGrid w:val="0"/>
          <w:sz w:val="24"/>
          <w:szCs w:val="24"/>
        </w:rPr>
      </w:pPr>
      <w:bookmarkStart w:id="15" w:name="_Toc326218751"/>
      <w:bookmarkStart w:id="16" w:name="_Toc261000412"/>
      <w:bookmarkStart w:id="17" w:name="_Toc265076517"/>
      <w:bookmarkStart w:id="18" w:name="_Toc263367140"/>
      <w:bookmarkStart w:id="19" w:name="_Toc264969695"/>
      <w:bookmarkStart w:id="20" w:name="_Toc263408460"/>
      <w:bookmarkStart w:id="21" w:name="_Toc357160354"/>
      <w:r>
        <w:t xml:space="preserve">1.1 </w:t>
      </w:r>
      <w:bookmarkEnd w:id="15"/>
      <w:bookmarkEnd w:id="16"/>
      <w:bookmarkEnd w:id="17"/>
      <w:bookmarkEnd w:id="18"/>
      <w:bookmarkEnd w:id="19"/>
      <w:bookmarkEnd w:id="20"/>
      <w:bookmarkEnd w:id="21"/>
      <w:r>
        <w:rPr>
          <w:rFonts w:hint="eastAsia"/>
          <w:lang w:val="en-US" w:eastAsia="zh-CN"/>
        </w:rPr>
        <w:t>项目背景</w:t>
      </w:r>
      <w:bookmarkStart w:id="22" w:name="_Toc265076518"/>
      <w:bookmarkStart w:id="23" w:name="_Toc263367141"/>
      <w:bookmarkStart w:id="24" w:name="_Toc261000413"/>
      <w:bookmarkStart w:id="25" w:name="_Toc264969696"/>
      <w:bookmarkStart w:id="26" w:name="_Toc326218752"/>
      <w:bookmarkStart w:id="27" w:name="_Toc357160355"/>
      <w:bookmarkStart w:id="28" w:name="_Toc263408461"/>
    </w:p>
    <w:p w14:paraId="3B9461DD">
      <w:pPr>
        <w:pStyle w:val="34"/>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both"/>
        <w:textAlignment w:val="auto"/>
      </w:pPr>
      <w:r>
        <w:t>在经济发展日新月异、消费者购车需求逐渐增加的今天，二手车市场的地位日益重要。二手车的购买不仅能够为消费者提供更加经济实惠的出行选择，还为资源的循环利用和环保事业贡献了一份力量。然而，由于二手车本身的复杂性，如车龄、行驶里程、保养记录、事故历史等，价格的评估也因此变得十分复杂。传统的估价方法大多依赖于人工经验或简单的市场均值评估，这样的方式往往缺乏数据支持，在面对个体车辆多样化的情况时，往往显得力不从心。因此，为了能够帮助消费者更加科学地理解二手车的价格合理性，提供一套基于数据分析和机器学习的二手车价格评估系统显得尤为必要。</w:t>
      </w:r>
      <w:r>
        <w:rPr>
          <w:rFonts w:hint="eastAsia"/>
          <w:lang w:val="en-US" w:eastAsia="zh-CN"/>
        </w:rPr>
        <w:tab/>
      </w:r>
      <w:r>
        <w:t>此外，随着信息技术的快速发展，数据分析与机器学习等技术在各个行业中的应用不断深化，二手车价格评估也成为了这些新兴技术的重要应用场景。通过挖掘大量的市场数据，建立有效的模型，结合用户提供的车辆信息，科学地预测二手车的合理价格区间，可以帮助用户更加透明、全面地了解市场行情，降低交易过程中的不确定性，提高买卖双方的满意度。</w:t>
      </w:r>
    </w:p>
    <w:p w14:paraId="5570F5D8">
      <w:pPr>
        <w:pStyle w:val="4"/>
        <w:rPr>
          <w:rFonts w:hint="eastAsia"/>
        </w:rPr>
      </w:pPr>
    </w:p>
    <w:p w14:paraId="411D6810">
      <w:pPr>
        <w:pStyle w:val="3"/>
        <w:rPr>
          <w:rFonts w:hint="default" w:eastAsia="黑体"/>
          <w:lang w:val="en-US" w:eastAsia="zh-CN"/>
        </w:rPr>
      </w:pPr>
      <w:r>
        <w:t xml:space="preserve">1.2 </w:t>
      </w:r>
      <w:bookmarkEnd w:id="22"/>
      <w:bookmarkEnd w:id="23"/>
      <w:bookmarkEnd w:id="24"/>
      <w:bookmarkEnd w:id="25"/>
      <w:bookmarkEnd w:id="26"/>
      <w:bookmarkEnd w:id="27"/>
      <w:bookmarkEnd w:id="28"/>
      <w:r>
        <w:rPr>
          <w:rFonts w:hint="eastAsia"/>
          <w:lang w:val="en-US" w:eastAsia="zh-CN"/>
        </w:rPr>
        <w:t>当前二手车市场现状</w:t>
      </w:r>
    </w:p>
    <w:p w14:paraId="38D91778">
      <w:pPr>
        <w:pStyle w:val="34"/>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pPr>
      <w:r>
        <w:t>二手车市场在全球范围内，尤其是中国等新兴经济体，近年来呈现出了迅猛的发展势头。根据相关数据显示，中国二手车交易量近年来以每年两位数的速度增长，成为了汽车产业链中不可忽视的一部分。与新车相比，二手车市场的价格波动大，主要原因在于车辆的使用状况、市场需求变化和车主心理预期等多种因素的共同影响。</w:t>
      </w:r>
    </w:p>
    <w:p w14:paraId="10247FD0">
      <w:pPr>
        <w:pStyle w:val="34"/>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pPr>
      <w:r>
        <w:t>车辆的状况直接影响其价值。包括车辆的使用年限、行驶里程、保养和维修记录等信息，这些都将直接决定车辆在二手市场上的价格。其次，市场的供需关系也是影响价格的关键因素。不同车型的市场需求量不同，例如一些热门品牌和型号的二手车可能会由于市场热度而维持较高的价格，而冷门车型的价格则可能较低。此外，环保政策的变化、油价波动、季节性需求变化等外部因素也会影响市场对二手车的需求，从而引起价格波动。</w:t>
      </w:r>
    </w:p>
    <w:p w14:paraId="3D704000">
      <w:pPr>
        <w:pStyle w:val="34"/>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pPr>
      <w:r>
        <w:t>信息不对称是二手车市场面临的另一大挑战。买家和卖家之间对于车辆状况的了解程度差异显著，卖家可能因为更了解车辆的真实状况而开出不合理的高价，而买家则由于对车辆细节的不完全了解，面临价格不透明的困扰。这种信息不对称导致市场中常常出现交易不公正的情况，影响市场的活力和买卖双方的信任。因此，如何通过技术手段解决二手车市场中的信息不对称问题，提高交易的公平性和透明度，成为了行业亟待解决的问题。</w:t>
      </w:r>
    </w:p>
    <w:p w14:paraId="1A1D4124">
      <w:pPr>
        <w:spacing w:line="440" w:lineRule="exact"/>
        <w:ind w:firstLine="420" w:firstLineChars="200"/>
        <w:rPr>
          <w:snapToGrid w:val="0"/>
        </w:rPr>
      </w:pPr>
    </w:p>
    <w:p w14:paraId="6EBA161E">
      <w:pPr>
        <w:spacing w:line="440" w:lineRule="exact"/>
        <w:ind w:firstLine="420" w:firstLineChars="200"/>
        <w:rPr>
          <w:snapToGrid w:val="0"/>
        </w:rPr>
      </w:pPr>
      <w:r>
        <w:rPr>
          <w:snapToGrid w:val="0"/>
        </w:rPr>
        <w:t xml:space="preserve">                                                                                                                                                                                                                                                                                                                         </w:t>
      </w:r>
    </w:p>
    <w:p w14:paraId="66C6AE5A">
      <w:pPr>
        <w:pStyle w:val="3"/>
        <w:rPr>
          <w:rFonts w:hint="default" w:eastAsia="黑体"/>
          <w:lang w:val="en-US" w:eastAsia="zh-CN"/>
        </w:rPr>
      </w:pPr>
      <w:bookmarkStart w:id="29" w:name="_Toc201662120"/>
      <w:bookmarkStart w:id="30" w:name="_Toc261000414"/>
      <w:bookmarkStart w:id="31" w:name="_Toc200853671"/>
      <w:bookmarkStart w:id="32" w:name="_Toc326218753"/>
      <w:bookmarkStart w:id="33" w:name="_Toc169751111"/>
      <w:bookmarkStart w:id="34" w:name="_Toc263408462"/>
      <w:bookmarkStart w:id="35" w:name="_Toc264969697"/>
      <w:bookmarkStart w:id="36" w:name="_Toc170117549"/>
      <w:bookmarkStart w:id="37" w:name="_Toc265076519"/>
      <w:bookmarkStart w:id="38" w:name="_Toc201662205"/>
      <w:bookmarkStart w:id="39" w:name="_Toc357160356"/>
      <w:bookmarkStart w:id="40" w:name="_Toc202261226"/>
      <w:bookmarkStart w:id="41" w:name="_Toc201241954"/>
      <w:bookmarkStart w:id="42" w:name="_Toc169857547"/>
      <w:bookmarkStart w:id="43" w:name="_Toc263367142"/>
      <w:r>
        <w:t xml:space="preserve">1.3 </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Pr>
          <w:rFonts w:hint="eastAsia"/>
          <w:lang w:val="en-US" w:eastAsia="zh-CN"/>
        </w:rPr>
        <w:t>项目目标</w:t>
      </w:r>
    </w:p>
    <w:p w14:paraId="30641435">
      <w:pPr>
        <w:pStyle w:val="34"/>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rPr>
          <w:rFonts w:hint="eastAsia" w:asciiTheme="minorEastAsia" w:hAnsiTheme="minorEastAsia" w:eastAsiaTheme="minorEastAsia" w:cstheme="minorEastAsia"/>
          <w:b w:val="0"/>
          <w:bCs w:val="0"/>
          <w:sz w:val="24"/>
          <w:szCs w:val="24"/>
        </w:rPr>
      </w:pPr>
      <w:bookmarkStart w:id="44" w:name="_Toc261000423"/>
      <w:bookmarkStart w:id="45" w:name="_Toc201241966"/>
      <w:bookmarkStart w:id="46" w:name="_Toc202261239"/>
      <w:bookmarkStart w:id="47" w:name="_Toc201662133"/>
      <w:bookmarkStart w:id="48" w:name="_Toc169857559"/>
      <w:bookmarkStart w:id="49" w:name="_Toc326218754"/>
      <w:bookmarkStart w:id="50" w:name="_Toc169751123"/>
      <w:bookmarkStart w:id="51" w:name="_Toc263408470"/>
      <w:bookmarkStart w:id="52" w:name="_Toc265076527"/>
      <w:bookmarkStart w:id="53" w:name="_Toc170117561"/>
      <w:bookmarkStart w:id="54" w:name="_Toc357160357"/>
      <w:bookmarkStart w:id="55" w:name="_Toc264969705"/>
      <w:bookmarkStart w:id="56" w:name="_Toc200853683"/>
      <w:bookmarkStart w:id="57" w:name="_Toc201662218"/>
      <w:bookmarkStart w:id="58" w:name="_Toc263367150"/>
      <w:r>
        <w:rPr>
          <w:rFonts w:hint="eastAsia" w:asciiTheme="minorEastAsia" w:hAnsiTheme="minorEastAsia" w:eastAsiaTheme="minorEastAsia" w:cstheme="minorEastAsia"/>
          <w:b w:val="0"/>
          <w:bCs w:val="0"/>
          <w:sz w:val="24"/>
          <w:szCs w:val="24"/>
        </w:rPr>
        <w:t>基于当前二手车市场面临的挑战，本项目的目标是设计并开发一套基于Python的二手车价格评估系统，利用数据分析与机器学习技术，对用户提供的车辆参数进行合理的价格区间估算。具体来说，本项目有几个主要目标：</w:t>
      </w:r>
    </w:p>
    <w:p w14:paraId="4CB6766E">
      <w:pPr>
        <w:pStyle w:val="34"/>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rPr>
          <w:rFonts w:hint="eastAsia" w:asciiTheme="minorEastAsia" w:hAnsiTheme="minorEastAsia" w:eastAsiaTheme="minorEastAsia" w:cstheme="minorEastAsia"/>
          <w:b w:val="0"/>
          <w:bCs w:val="0"/>
          <w:sz w:val="24"/>
          <w:szCs w:val="24"/>
        </w:rPr>
      </w:pPr>
      <w:r>
        <w:rPr>
          <w:rStyle w:val="40"/>
          <w:rFonts w:hint="eastAsia" w:asciiTheme="minorEastAsia" w:hAnsiTheme="minorEastAsia" w:eastAsiaTheme="minorEastAsia" w:cstheme="minorEastAsia"/>
          <w:b w:val="0"/>
          <w:bCs w:val="0"/>
          <w:sz w:val="24"/>
          <w:szCs w:val="24"/>
          <w:lang w:val="en-US" w:eastAsia="zh-CN"/>
        </w:rPr>
        <w:t>1）</w:t>
      </w:r>
      <w:r>
        <w:rPr>
          <w:rStyle w:val="40"/>
          <w:rFonts w:hint="eastAsia" w:asciiTheme="minorEastAsia" w:hAnsiTheme="minorEastAsia" w:eastAsiaTheme="minorEastAsia" w:cstheme="minorEastAsia"/>
          <w:b w:val="0"/>
          <w:bCs w:val="0"/>
          <w:sz w:val="24"/>
          <w:szCs w:val="24"/>
        </w:rPr>
        <w:t>帮助买家评估合理价格</w:t>
      </w:r>
      <w:r>
        <w:rPr>
          <w:rFonts w:hint="eastAsia" w:asciiTheme="minorEastAsia" w:hAnsiTheme="minorEastAsia" w:eastAsiaTheme="minorEastAsia" w:cstheme="minorEastAsia"/>
          <w:b w:val="0"/>
          <w:bCs w:val="0"/>
          <w:sz w:val="24"/>
          <w:szCs w:val="24"/>
        </w:rPr>
        <w:t>：</w:t>
      </w:r>
    </w:p>
    <w:p w14:paraId="06C446F8">
      <w:pPr>
        <w:pStyle w:val="34"/>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通过科学的价格评估模型，买家可以获得车辆的合理价格区间，避免因信息不对称而被动接受高于市场的售价，从而在购车过程中有更好的谈判能力和决策基础。</w:t>
      </w:r>
    </w:p>
    <w:p w14:paraId="23F5201C">
      <w:pPr>
        <w:pStyle w:val="34"/>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420" w:leftChars="0"/>
        <w:jc w:val="both"/>
        <w:textAlignment w:val="auto"/>
        <w:rPr>
          <w:rFonts w:hint="eastAsia" w:asciiTheme="minorEastAsia" w:hAnsiTheme="minorEastAsia" w:eastAsiaTheme="minorEastAsia" w:cstheme="minorEastAsia"/>
          <w:b w:val="0"/>
          <w:bCs w:val="0"/>
          <w:sz w:val="24"/>
          <w:szCs w:val="24"/>
        </w:rPr>
      </w:pPr>
      <w:r>
        <w:rPr>
          <w:rStyle w:val="40"/>
          <w:rFonts w:hint="eastAsia" w:asciiTheme="minorEastAsia" w:hAnsiTheme="minorEastAsia" w:eastAsiaTheme="minorEastAsia" w:cstheme="minorEastAsia"/>
          <w:b w:val="0"/>
          <w:bCs w:val="0"/>
          <w:sz w:val="24"/>
          <w:szCs w:val="24"/>
        </w:rPr>
        <w:t>帮助卖家设定合理售价</w:t>
      </w:r>
      <w:r>
        <w:rPr>
          <w:rFonts w:hint="eastAsia" w:asciiTheme="minorEastAsia" w:hAnsiTheme="minorEastAsia" w:eastAsiaTheme="minorEastAsia" w:cstheme="minorEastAsia"/>
          <w:b w:val="0"/>
          <w:bCs w:val="0"/>
          <w:sz w:val="24"/>
          <w:szCs w:val="24"/>
        </w:rPr>
        <w:t>：</w:t>
      </w:r>
    </w:p>
    <w:p w14:paraId="066A3C0F">
      <w:pPr>
        <w:pStyle w:val="34"/>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5" w:firstLineChars="0"/>
        <w:jc w:val="both"/>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卖家可以根据系统的建议，合理定价，既避免了过高定价导致车辆滞销的情况，也防止因低估价格而造成经济损失。通过对车辆状况和市场数据的综合分析，卖家可以快速了解车辆在当前市场中的最佳售价区间，从而提高交易效率。</w:t>
      </w:r>
    </w:p>
    <w:p w14:paraId="554E4194">
      <w:pPr>
        <w:pStyle w:val="34"/>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rPr>
          <w:rFonts w:hint="eastAsia" w:asciiTheme="minorEastAsia" w:hAnsiTheme="minorEastAsia" w:eastAsiaTheme="minorEastAsia" w:cstheme="minorEastAsia"/>
          <w:b w:val="0"/>
          <w:bCs w:val="0"/>
          <w:sz w:val="24"/>
          <w:szCs w:val="24"/>
        </w:rPr>
      </w:pPr>
      <w:r>
        <w:rPr>
          <w:rStyle w:val="40"/>
          <w:rFonts w:hint="eastAsia" w:asciiTheme="minorEastAsia" w:hAnsiTheme="minorEastAsia" w:eastAsiaTheme="minorEastAsia" w:cstheme="minorEastAsia"/>
          <w:b w:val="0"/>
          <w:bCs w:val="0"/>
          <w:sz w:val="24"/>
          <w:szCs w:val="24"/>
          <w:lang w:val="en-US" w:eastAsia="zh-CN"/>
        </w:rPr>
        <w:t>3）</w:t>
      </w:r>
      <w:r>
        <w:rPr>
          <w:rStyle w:val="40"/>
          <w:rFonts w:hint="eastAsia" w:asciiTheme="minorEastAsia" w:hAnsiTheme="minorEastAsia" w:eastAsiaTheme="minorEastAsia" w:cstheme="minorEastAsia"/>
          <w:b w:val="0"/>
          <w:bCs w:val="0"/>
          <w:sz w:val="24"/>
          <w:szCs w:val="24"/>
        </w:rPr>
        <w:t>提高市场透明度和交易效率</w:t>
      </w:r>
      <w:r>
        <w:rPr>
          <w:rFonts w:hint="eastAsia" w:asciiTheme="minorEastAsia" w:hAnsiTheme="minorEastAsia" w:eastAsiaTheme="minorEastAsia" w:cstheme="minorEastAsia"/>
          <w:b w:val="0"/>
          <w:bCs w:val="0"/>
          <w:sz w:val="24"/>
          <w:szCs w:val="24"/>
        </w:rPr>
        <w:t>：</w:t>
      </w:r>
    </w:p>
    <w:p w14:paraId="5D9D7AE1">
      <w:pPr>
        <w:pStyle w:val="34"/>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通过将数据分析和机器学习引入二手车价格评估，本项目致力于提高二手车市场的透明度，减少交易中的不公平现象。这不仅能够提高交易效率，还能增加买卖双方的信任度，推动整个市场的健康发展。</w:t>
      </w:r>
    </w:p>
    <w:p w14:paraId="7C509DD7">
      <w:pPr>
        <w:pStyle w:val="34"/>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rPr>
          <w:rFonts w:hint="eastAsia" w:asciiTheme="minorEastAsia" w:hAnsiTheme="minorEastAsia" w:eastAsiaTheme="minorEastAsia" w:cstheme="minorEastAsia"/>
          <w:b w:val="0"/>
          <w:bCs w:val="0"/>
          <w:sz w:val="24"/>
          <w:szCs w:val="24"/>
        </w:rPr>
      </w:pPr>
      <w:r>
        <w:rPr>
          <w:rStyle w:val="40"/>
          <w:rFonts w:hint="eastAsia" w:asciiTheme="minorEastAsia" w:hAnsiTheme="minorEastAsia" w:eastAsiaTheme="minorEastAsia" w:cstheme="minorEastAsia"/>
          <w:b w:val="0"/>
          <w:bCs w:val="0"/>
          <w:sz w:val="24"/>
          <w:szCs w:val="24"/>
          <w:lang w:val="en-US" w:eastAsia="zh-CN"/>
        </w:rPr>
        <w:t>4）</w:t>
      </w:r>
      <w:r>
        <w:rPr>
          <w:rStyle w:val="40"/>
          <w:rFonts w:hint="eastAsia" w:asciiTheme="minorEastAsia" w:hAnsiTheme="minorEastAsia" w:eastAsiaTheme="minorEastAsia" w:cstheme="minorEastAsia"/>
          <w:b w:val="0"/>
          <w:bCs w:val="0"/>
          <w:sz w:val="24"/>
          <w:szCs w:val="24"/>
        </w:rPr>
        <w:t>技术创新与应用推广</w:t>
      </w:r>
      <w:r>
        <w:rPr>
          <w:rFonts w:hint="eastAsia" w:asciiTheme="minorEastAsia" w:hAnsiTheme="minorEastAsia" w:eastAsiaTheme="minorEastAsia" w:cstheme="minorEastAsia"/>
          <w:b w:val="0"/>
          <w:bCs w:val="0"/>
          <w:sz w:val="24"/>
          <w:szCs w:val="24"/>
        </w:rPr>
        <w:t>：</w:t>
      </w:r>
    </w:p>
    <w:p w14:paraId="402D9B0A">
      <w:pPr>
        <w:pStyle w:val="34"/>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本项目还旨在通过Python编程技术的应用，探索数据科学在二手车价格预测领域的更多可能性，积累相关的经验和方法，为未来的数据分析应用奠定基础。这套价格评估系统不仅可以用于买卖双方，也可以推广到车商、保险公司等需要对二手车进行估价的场景中，具有广泛的应用潜力。</w:t>
      </w:r>
    </w:p>
    <w:p w14:paraId="7968EE71">
      <w:pPr>
        <w:pStyle w:val="34"/>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pPr>
      <w:r>
        <w:t>通过以上目标的实现，本项目希望为二手车交易市场注入更多的科技手段，让价格评估不再依赖于经验和主观判断，而是基于科学的分析和市场的真实数据，为买卖双方提供公平、透明的价格参考，推动整个二手车市场的良性循环和发展。</w:t>
      </w:r>
    </w:p>
    <w:p w14:paraId="4A1AE846">
      <w:pPr>
        <w:keepNext w:val="0"/>
        <w:keepLines w:val="0"/>
        <w:widowControl/>
        <w:numPr>
          <w:ilvl w:val="0"/>
          <w:numId w:val="0"/>
        </w:numPr>
        <w:suppressLineNumbers w:val="0"/>
        <w:spacing w:before="0" w:beforeAutospacing="1" w:after="0" w:afterAutospacing="1"/>
        <w:ind w:left="1080" w:leftChars="0"/>
      </w:pPr>
    </w:p>
    <w:p w14:paraId="1769B446">
      <w:pPr>
        <w:pStyle w:val="2"/>
        <w:keepNext w:val="0"/>
        <w:keepLines w:val="0"/>
        <w:pageBreakBefore/>
        <w:numPr>
          <w:ilvl w:val="0"/>
          <w:numId w:val="0"/>
        </w:numPr>
        <w:spacing w:before="402" w:beforeLines="100" w:after="402" w:afterLines="100" w:line="440" w:lineRule="exact"/>
        <w:jc w:val="center"/>
        <w:rPr>
          <w:rFonts w:hint="eastAsia" w:eastAsia="黑体"/>
          <w:b w:val="0"/>
          <w:snapToGrid w:val="0"/>
          <w:kern w:val="0"/>
          <w:sz w:val="36"/>
          <w:szCs w:val="24"/>
          <w:lang w:eastAsia="zh-CN"/>
        </w:rPr>
      </w:pPr>
      <w:r>
        <w:rPr>
          <w:rFonts w:eastAsia="黑体"/>
          <w:b w:val="0"/>
          <w:snapToGrid w:val="0"/>
          <w:kern w:val="0"/>
          <w:sz w:val="36"/>
          <w:szCs w:val="24"/>
        </w:rPr>
        <w:t xml:space="preserve">第2章 </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r>
        <w:rPr>
          <w:rFonts w:hint="eastAsia" w:eastAsia="黑体"/>
          <w:b w:val="0"/>
          <w:snapToGrid w:val="0"/>
          <w:kern w:val="0"/>
          <w:sz w:val="36"/>
          <w:szCs w:val="24"/>
          <w:lang w:val="en-US" w:eastAsia="zh-CN"/>
        </w:rPr>
        <w:t>核心技术</w:t>
      </w:r>
    </w:p>
    <w:p w14:paraId="14736E0C">
      <w:pPr>
        <w:pStyle w:val="34"/>
        <w:keepNext w:val="0"/>
        <w:keepLines w:val="0"/>
        <w:widowControl/>
        <w:suppressLineNumbers w:val="0"/>
        <w:ind w:firstLine="425" w:firstLineChars="0"/>
      </w:pPr>
      <w:bookmarkStart w:id="59" w:name="_Toc169857560"/>
      <w:bookmarkStart w:id="60" w:name="_Toc201241967"/>
      <w:bookmarkStart w:id="61" w:name="_Toc261000424"/>
      <w:bookmarkStart w:id="62" w:name="_Toc326218755"/>
      <w:bookmarkStart w:id="63" w:name="_Toc201662219"/>
      <w:bookmarkStart w:id="64" w:name="_Toc170117562"/>
      <w:bookmarkStart w:id="65" w:name="_Toc357160358"/>
      <w:bookmarkStart w:id="66" w:name="_Toc202261240"/>
      <w:bookmarkStart w:id="67" w:name="_Toc263408471"/>
      <w:bookmarkStart w:id="68" w:name="_Toc201662134"/>
      <w:bookmarkStart w:id="69" w:name="_Toc169751124"/>
      <w:bookmarkStart w:id="70" w:name="_Toc200853684"/>
      <w:bookmarkStart w:id="71" w:name="_Toc263367151"/>
      <w:bookmarkStart w:id="72" w:name="_Toc265076528"/>
      <w:bookmarkStart w:id="73" w:name="_Toc264969706"/>
      <w:r>
        <w:t>本项目的核心技术涵盖了数据预处理、特征工程、可视化分析、机器学习建模以及模型优化等方面。具体技术实现如下：</w:t>
      </w:r>
    </w:p>
    <w:p w14:paraId="6404212C">
      <w:pPr>
        <w:pStyle w:val="3"/>
        <w:rPr>
          <w:rFonts w:hint="eastAsia" w:eastAsia="黑体"/>
          <w:lang w:val="en-US" w:eastAsia="zh-CN"/>
        </w:rPr>
      </w:pPr>
      <w:r>
        <w:t xml:space="preserve">2.1 </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Pr>
          <w:rFonts w:hint="eastAsia"/>
          <w:lang w:val="en-US" w:eastAsia="zh-CN"/>
        </w:rPr>
        <w:t>数据预处理</w:t>
      </w:r>
    </w:p>
    <w:p w14:paraId="3CFF4058">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Times New Roman"/>
          <w:snapToGrid w:val="0"/>
          <w:spacing w:val="0"/>
          <w:position w:val="0"/>
          <w:szCs w:val="24"/>
        </w:rPr>
      </w:pPr>
      <w:r>
        <w:rPr>
          <w:rFonts w:hint="eastAsia" w:ascii="Times New Roman"/>
          <w:snapToGrid w:val="0"/>
          <w:spacing w:val="0"/>
          <w:position w:val="0"/>
          <w:szCs w:val="24"/>
        </w:rPr>
        <w:t>数据预处理是确保模型质量的关键步骤，涉及对原始数据的清洗、缺失值处理和标准化。本项目选用的二手车数据集包含40万条交易记录，数据维度复杂，包括车辆品牌、型号、年份、行驶里程等26个字段。在预处理中，我们进行了以下处理：</w:t>
      </w:r>
    </w:p>
    <w:p w14:paraId="0854D59F">
      <w:pPr>
        <w:pStyle w:val="18"/>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Chars="200"/>
        <w:textAlignment w:val="auto"/>
        <w:rPr>
          <w:rFonts w:hint="eastAsia" w:ascii="Times New Roman"/>
          <w:snapToGrid w:val="0"/>
          <w:spacing w:val="0"/>
          <w:position w:val="0"/>
          <w:szCs w:val="24"/>
        </w:rPr>
      </w:pPr>
      <w:r>
        <w:rPr>
          <w:rFonts w:hint="eastAsia" w:ascii="Times New Roman"/>
          <w:snapToGrid w:val="0"/>
          <w:spacing w:val="0"/>
          <w:position w:val="0"/>
          <w:szCs w:val="24"/>
        </w:rPr>
        <w:t>数据清洗：</w:t>
      </w:r>
    </w:p>
    <w:p w14:paraId="134693A1">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5" w:firstLineChars="0"/>
        <w:textAlignment w:val="auto"/>
        <w:rPr>
          <w:rFonts w:hint="eastAsia" w:ascii="Times New Roman"/>
          <w:snapToGrid w:val="0"/>
          <w:spacing w:val="0"/>
          <w:position w:val="0"/>
          <w:szCs w:val="24"/>
        </w:rPr>
      </w:pPr>
      <w:r>
        <w:rPr>
          <w:rFonts w:hint="eastAsia" w:ascii="Times New Roman"/>
          <w:snapToGrid w:val="0"/>
          <w:spacing w:val="0"/>
          <w:position w:val="0"/>
          <w:szCs w:val="24"/>
        </w:rPr>
        <w:t>原始数据集中包含一些无效字段（如county）和无用数据（如lat和long），这些字段对价格预测没有实际意义，因此在数据清洗过程中将其去除。此外，还针对数据集中可能存在的脏数据进行了筛除，例如价格字段中出现的负值记录，确保所有数据符合现实逻辑。</w:t>
      </w:r>
    </w:p>
    <w:p w14:paraId="64B60090">
      <w:pPr>
        <w:pStyle w:val="18"/>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textAlignment w:val="auto"/>
      </w:pPr>
      <w:r>
        <w:rPr>
          <w:rFonts w:hint="eastAsia" w:ascii="Times New Roman"/>
          <w:snapToGrid w:val="0"/>
          <w:spacing w:val="0"/>
          <w:position w:val="0"/>
          <w:szCs w:val="24"/>
        </w:rPr>
        <w:t>缺失值处理：</w:t>
      </w:r>
    </w:p>
    <w:p w14:paraId="268773F2">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5" w:firstLineChars="0"/>
        <w:textAlignment w:val="auto"/>
      </w:pPr>
      <w:r>
        <w:t>数据集中部分字段存在缺失值，如size、condition、cylinders等字段。对于这些缺失值较多的字段，我们首先进行了分析，决定保留重要性较高的字段，而删除其他影响较小的字段。对于缺失值较少的字段，我们采用了均值填充或中位数填充的方法来补全数据，确保数据的完整性。</w:t>
      </w:r>
    </w:p>
    <w:p w14:paraId="3E9BD1B1">
      <w:pPr>
        <w:pStyle w:val="18"/>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textAlignment w:val="auto"/>
      </w:pPr>
      <w:r>
        <w:rPr>
          <w:rFonts w:hint="eastAsia" w:ascii="Times New Roman"/>
          <w:snapToGrid w:val="0"/>
          <w:spacing w:val="0"/>
          <w:position w:val="0"/>
          <w:szCs w:val="24"/>
        </w:rPr>
        <w:t>数据脱敏：</w:t>
      </w:r>
    </w:p>
    <w:p w14:paraId="28FFFB74">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5" w:firstLineChars="0"/>
        <w:textAlignment w:val="auto"/>
      </w:pPr>
      <w:r>
        <w:t>为了保护用户的隐私，本项目对敏感信息（如VIN码）进行了脱敏处理，将其替换为随机值或直接覆盖，这样可以避免用户隐私泄露，同时确保数据在模型训练中的安全性。</w:t>
      </w:r>
    </w:p>
    <w:p w14:paraId="7EC4ABC4">
      <w:pPr>
        <w:pStyle w:val="18"/>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snapToGrid w:val="0"/>
          <w:spacing w:val="0"/>
          <w:position w:val="0"/>
          <w:szCs w:val="24"/>
          <w:lang w:eastAsia="zh-CN"/>
        </w:rPr>
      </w:pPr>
      <w:r>
        <w:rPr>
          <w:rFonts w:hint="eastAsia" w:ascii="Times New Roman"/>
          <w:snapToGrid w:val="0"/>
          <w:spacing w:val="0"/>
          <w:position w:val="0"/>
          <w:szCs w:val="24"/>
        </w:rPr>
        <w:t>数据标准化</w:t>
      </w:r>
      <w:r>
        <w:rPr>
          <w:rFonts w:hint="eastAsia" w:ascii="Times New Roman"/>
          <w:snapToGrid w:val="0"/>
          <w:spacing w:val="0"/>
          <w:position w:val="0"/>
          <w:szCs w:val="24"/>
          <w:lang w:eastAsia="zh-CN"/>
        </w:rPr>
        <w:t>：</w:t>
      </w:r>
    </w:p>
    <w:p w14:paraId="64F58458">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5" w:firstLineChars="0"/>
        <w:textAlignment w:val="auto"/>
        <w:rPr>
          <w:rFonts w:hint="eastAsia" w:ascii="Times New Roman"/>
          <w:snapToGrid w:val="0"/>
          <w:spacing w:val="0"/>
          <w:position w:val="0"/>
          <w:szCs w:val="24"/>
          <w:lang w:eastAsia="zh-CN"/>
        </w:rPr>
      </w:pPr>
      <w:r>
        <w:rPr>
          <w:rFonts w:hint="eastAsia" w:ascii="Times New Roman"/>
          <w:snapToGrid w:val="0"/>
          <w:spacing w:val="0"/>
          <w:position w:val="0"/>
          <w:szCs w:val="24"/>
        </w:rPr>
        <w:t>为避免特征之间的量纲差异导致的模型偏差，对数据进行了标准化处理，以提升模型的鲁棒性和准确性</w:t>
      </w:r>
      <w:r>
        <w:rPr>
          <w:rFonts w:hint="eastAsia" w:ascii="Times New Roman"/>
          <w:snapToGrid w:val="0"/>
          <w:spacing w:val="0"/>
          <w:position w:val="0"/>
          <w:szCs w:val="24"/>
          <w:lang w:eastAsia="zh-CN"/>
        </w:rPr>
        <w:t>。</w:t>
      </w:r>
      <w:bookmarkStart w:id="74" w:name="_Toc261000425"/>
      <w:bookmarkStart w:id="75" w:name="_Toc263408472"/>
      <w:bookmarkStart w:id="76" w:name="_Toc264969707"/>
      <w:bookmarkStart w:id="77" w:name="_Toc263367152"/>
      <w:bookmarkStart w:id="78" w:name="_Toc265076529"/>
      <w:bookmarkStart w:id="79" w:name="_Toc357160362"/>
      <w:bookmarkStart w:id="80" w:name="_Toc326218759"/>
    </w:p>
    <w:p w14:paraId="1CC78C40">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5" w:firstLineChars="0"/>
        <w:textAlignment w:val="auto"/>
        <w:rPr>
          <w:rFonts w:hint="eastAsia" w:ascii="Times New Roman"/>
          <w:snapToGrid w:val="0"/>
          <w:spacing w:val="0"/>
          <w:position w:val="0"/>
          <w:szCs w:val="24"/>
          <w:lang w:eastAsia="zh-CN"/>
        </w:rPr>
      </w:pPr>
    </w:p>
    <w:p w14:paraId="781DFFB2">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left"/>
        <w:textAlignment w:val="auto"/>
        <w:rPr>
          <w:rFonts w:hint="eastAsia" w:ascii="黑体" w:hAnsi="黑体" w:eastAsia="黑体" w:cs="黑体"/>
          <w:sz w:val="30"/>
          <w:szCs w:val="30"/>
          <w:lang w:val="en-US" w:eastAsia="zh-CN"/>
        </w:rPr>
      </w:pPr>
      <w:r>
        <w:rPr>
          <w:rFonts w:hint="eastAsia" w:ascii="黑体" w:hAnsi="黑体" w:eastAsia="黑体" w:cs="黑体"/>
          <w:sz w:val="30"/>
          <w:szCs w:val="30"/>
        </w:rPr>
        <w:t xml:space="preserve">2.2 </w:t>
      </w:r>
      <w:bookmarkEnd w:id="74"/>
      <w:bookmarkEnd w:id="75"/>
      <w:bookmarkEnd w:id="76"/>
      <w:bookmarkEnd w:id="77"/>
      <w:bookmarkEnd w:id="78"/>
      <w:bookmarkEnd w:id="79"/>
      <w:bookmarkEnd w:id="80"/>
      <w:r>
        <w:rPr>
          <w:rFonts w:hint="eastAsia" w:ascii="黑体" w:hAnsi="黑体" w:eastAsia="黑体" w:cs="黑体"/>
          <w:sz w:val="30"/>
          <w:szCs w:val="30"/>
          <w:lang w:val="en-US" w:eastAsia="zh-CN"/>
        </w:rPr>
        <w:t>特征工程与选择</w:t>
      </w:r>
      <w:bookmarkStart w:id="81" w:name="_Toc326218763"/>
      <w:bookmarkStart w:id="82" w:name="_Toc357160366"/>
    </w:p>
    <w:p w14:paraId="1B1914B2">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5"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rPr>
        <w:t>为了提高模型的预测能力，本项目对原始数据进行了系统的特征工程，包括特征提取、特征选择和特征编码</w:t>
      </w:r>
      <w:r>
        <w:rPr>
          <w:rFonts w:hint="eastAsia" w:ascii="宋体" w:hAnsi="宋体" w:eastAsia="宋体" w:cs="宋体"/>
          <w:sz w:val="24"/>
          <w:szCs w:val="24"/>
          <w:lang w:eastAsia="zh-CN"/>
        </w:rPr>
        <w:t>：</w:t>
      </w:r>
    </w:p>
    <w:p w14:paraId="2D9EA3A5">
      <w:pPr>
        <w:pStyle w:val="18"/>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25"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t>特征提取：从数据集中提取了对车辆价格具有代表性的信息，例如车辆的年份、行驶里程、燃料类型、车辆状况、变速器类型等。这些特征经过分析被认为对二手车价格有显著影响，因此被选为模型的输入变量。</w:t>
      </w:r>
    </w:p>
    <w:p w14:paraId="4F89EB04">
      <w:pPr>
        <w:pStyle w:val="18"/>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25"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t>特征选择：通过相关性分析和特征重要性分析，我们评估了各个特征与目标变量（价格）之间的相关性，筛选出最具影响力的特征，例如year、cylinders、condition等，剔除那些对预测无关紧要或噪声较大的特征。这一过程不仅简化了模型结构，还减少了数据维度，提高了计算效率。</w:t>
      </w:r>
    </w:p>
    <w:p w14:paraId="6B17B78F">
      <w:pPr>
        <w:pStyle w:val="18"/>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25"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t>特征编码：由于类别型特征对价格预测有重要意义，为了使模型能够处理这些特征，我们使用了独热编码（One-Hot Encoding）和标签编码（Label Encoding）等方法将类别型特征转换为数值型特征。这些编码方式确保了模型在处理类别型数据时具有较高的准确性和泛化能力。</w:t>
      </w:r>
    </w:p>
    <w:p w14:paraId="28901AC9">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5" w:leftChars="0"/>
        <w:jc w:val="both"/>
        <w:textAlignment w:val="auto"/>
        <w:rPr>
          <w:rFonts w:hint="eastAsia" w:ascii="宋体" w:hAnsi="宋体" w:eastAsia="宋体" w:cs="宋体"/>
          <w:sz w:val="24"/>
          <w:szCs w:val="24"/>
        </w:rPr>
      </w:pPr>
    </w:p>
    <w:p w14:paraId="0BC60B8B">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sz w:val="30"/>
          <w:szCs w:val="30"/>
          <w:lang w:val="en-US" w:eastAsia="zh-CN"/>
        </w:rPr>
      </w:pPr>
      <w:r>
        <w:rPr>
          <w:rFonts w:hint="eastAsia" w:ascii="黑体" w:hAnsi="黑体" w:eastAsia="黑体" w:cs="黑体"/>
          <w:sz w:val="30"/>
          <w:szCs w:val="30"/>
        </w:rPr>
        <w:t>2.3</w:t>
      </w:r>
      <w:bookmarkEnd w:id="81"/>
      <w:bookmarkEnd w:id="82"/>
      <w:r>
        <w:rPr>
          <w:rFonts w:hint="eastAsia" w:ascii="黑体" w:hAnsi="黑体" w:eastAsia="黑体" w:cs="黑体"/>
          <w:sz w:val="30"/>
          <w:szCs w:val="30"/>
          <w:lang w:val="en-US" w:eastAsia="zh-CN"/>
        </w:rPr>
        <w:t>可视化分析</w:t>
      </w:r>
      <w:bookmarkStart w:id="83" w:name="_Toc326218767"/>
      <w:bookmarkStart w:id="84" w:name="_Toc357160370"/>
    </w:p>
    <w:p w14:paraId="38D47DFF">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5"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rPr>
        <w:t>在数据预处理之后，采用了可视化分析手段对数据集进行探索性数据分析（EDA），以直观地展示各个特征对价格的影响，帮助理解数据的内在关系</w:t>
      </w:r>
      <w:r>
        <w:rPr>
          <w:rFonts w:hint="eastAsia" w:ascii="宋体" w:hAnsi="宋体" w:eastAsia="宋体" w:cs="宋体"/>
          <w:sz w:val="24"/>
          <w:szCs w:val="24"/>
          <w:lang w:eastAsia="zh-CN"/>
        </w:rPr>
        <w:t>：</w:t>
      </w:r>
    </w:p>
    <w:p w14:paraId="3C93B5D5">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5"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t>使用缺失值矩阵图展示各个特征的缺失情况，帮助确定需要处理的字段。通过可视化分析，我们能够直观地看到哪些字段存在较多的缺失值，从而决定处理策略。</w:t>
      </w:r>
      <w:r>
        <w:rPr>
          <w:rFonts w:hint="eastAsia" w:ascii="宋体" w:hAnsi="宋体" w:eastAsia="宋体" w:cs="宋体"/>
          <w:sz w:val="24"/>
          <w:szCs w:val="24"/>
          <w:lang w:val="en-US" w:eastAsia="zh-CN"/>
        </w:rPr>
        <w:t>对于</w:t>
      </w:r>
      <w:r>
        <w:rPr>
          <w:rFonts w:hint="eastAsia" w:ascii="宋体" w:hAnsi="宋体" w:eastAsia="宋体" w:cs="宋体"/>
          <w:sz w:val="24"/>
          <w:szCs w:val="24"/>
        </w:rPr>
        <w:t>价格分布分析</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则</w:t>
      </w:r>
      <w:r>
        <w:rPr>
          <w:rFonts w:hint="eastAsia" w:ascii="宋体" w:hAnsi="宋体" w:eastAsia="宋体" w:cs="宋体"/>
          <w:sz w:val="24"/>
          <w:szCs w:val="24"/>
        </w:rPr>
        <w:t>利用直方图、箱型图对价格数据进行可视化，分析发现价格数据存在右偏，并且存在较多的极端离群值。为此，我们剔除了价格大于60000的离群值，并对价格数据进行了对数转换，以使数据分布更符合正态分布，这有助于提高模型的稳定性和预测能力。</w:t>
      </w:r>
      <w:r>
        <w:rPr>
          <w:rFonts w:hint="eastAsia" w:ascii="宋体" w:hAnsi="宋体" w:eastAsia="宋体" w:cs="宋体"/>
          <w:sz w:val="24"/>
          <w:szCs w:val="24"/>
          <w:lang w:val="en-US" w:eastAsia="zh-CN"/>
        </w:rPr>
        <w:t>并</w:t>
      </w:r>
      <w:r>
        <w:rPr>
          <w:rFonts w:hint="eastAsia" w:ascii="宋体" w:hAnsi="宋体" w:eastAsia="宋体" w:cs="宋体"/>
          <w:sz w:val="24"/>
          <w:szCs w:val="24"/>
        </w:rPr>
        <w:t>通过绘制相关性热力图，我们能够直观地看到不同特征之间的相关性大小，特别是价格与其他特征之间的关系。通过相关性热力图，可以有效地选择对价格预测有贡献的特征，避免特征共线性对模型性能的负面影响。对于不同类别特征（如年份、车辆状况、燃料类型等）与价格的关系，我们使用箱型图和条形图进行了可视化。结果显示，车辆的年份、状况、汽缸数等因素对价格有显著影响，为后续的模型构建提供了有力支持。</w:t>
      </w:r>
    </w:p>
    <w:p w14:paraId="23D2A8A0">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5" w:firstLineChars="0"/>
        <w:jc w:val="left"/>
        <w:textAlignment w:val="auto"/>
        <w:rPr>
          <w:rFonts w:hint="eastAsia" w:ascii="宋体" w:hAnsi="宋体" w:eastAsia="宋体" w:cs="宋体"/>
          <w:sz w:val="24"/>
          <w:szCs w:val="24"/>
        </w:rPr>
      </w:pPr>
    </w:p>
    <w:p w14:paraId="5A372925">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left"/>
        <w:textAlignment w:val="auto"/>
        <w:rPr>
          <w:rFonts w:hint="eastAsia" w:ascii="黑体" w:hAnsi="黑体" w:eastAsia="黑体" w:cs="黑体"/>
          <w:sz w:val="30"/>
          <w:szCs w:val="30"/>
          <w:lang w:val="en-US" w:eastAsia="zh-CN"/>
        </w:rPr>
      </w:pPr>
      <w:r>
        <w:rPr>
          <w:rFonts w:hint="eastAsia" w:ascii="黑体" w:hAnsi="黑体" w:eastAsia="黑体" w:cs="黑体"/>
          <w:sz w:val="30"/>
          <w:szCs w:val="30"/>
        </w:rPr>
        <w:t xml:space="preserve">2.4 </w:t>
      </w:r>
      <w:bookmarkEnd w:id="83"/>
      <w:bookmarkEnd w:id="84"/>
      <w:r>
        <w:rPr>
          <w:rFonts w:hint="eastAsia" w:ascii="黑体" w:hAnsi="黑体" w:eastAsia="黑体" w:cs="黑体"/>
          <w:sz w:val="30"/>
          <w:szCs w:val="30"/>
          <w:lang w:val="en-US" w:eastAsia="zh-CN"/>
        </w:rPr>
        <w:t>机器学习建模</w:t>
      </w:r>
      <w:bookmarkStart w:id="85" w:name="_Toc357160371"/>
      <w:bookmarkStart w:id="86" w:name="_Toc326218768"/>
    </w:p>
    <w:p w14:paraId="2A929045">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5" w:firstLineChars="0"/>
        <w:jc w:val="both"/>
        <w:textAlignment w:val="auto"/>
        <w:rPr>
          <w:rFonts w:hint="eastAsia" w:ascii="宋体" w:hAnsi="宋体" w:eastAsia="宋体" w:cs="宋体"/>
          <w:snapToGrid w:val="0"/>
          <w:kern w:val="0"/>
          <w:sz w:val="24"/>
          <w:szCs w:val="24"/>
        </w:rPr>
      </w:pPr>
      <w:r>
        <w:rPr>
          <w:rFonts w:hint="eastAsia" w:ascii="宋体" w:hAnsi="宋体" w:eastAsia="宋体" w:cs="宋体"/>
          <w:snapToGrid w:val="0"/>
          <w:kern w:val="0"/>
          <w:sz w:val="24"/>
          <w:szCs w:val="24"/>
        </w:rPr>
        <w:t>本项目采用了Scikit-Learn作为核心人工智能库，构建了多种机器学习模型对二手车价格进行建模，并对比了不同模型的效果。</w:t>
      </w:r>
    </w:p>
    <w:p w14:paraId="101B903C">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5" w:firstLineChars="0"/>
        <w:jc w:val="both"/>
        <w:textAlignment w:val="auto"/>
        <w:rPr>
          <w:rFonts w:hint="eastAsia" w:ascii="宋体" w:hAnsi="宋体" w:eastAsia="宋体" w:cs="宋体"/>
          <w:snapToGrid w:val="0"/>
          <w:kern w:val="0"/>
          <w:sz w:val="24"/>
          <w:szCs w:val="24"/>
        </w:rPr>
      </w:pPr>
      <w:r>
        <w:rPr>
          <w:rFonts w:hint="eastAsia" w:ascii="宋体" w:hAnsi="宋体" w:eastAsia="宋体" w:cs="宋体"/>
          <w:snapToGrid w:val="0"/>
          <w:spacing w:val="12"/>
          <w:kern w:val="0"/>
          <w:position w:val="1"/>
          <w:sz w:val="24"/>
          <w:szCs w:val="24"/>
          <w:lang w:val="en-US" w:eastAsia="zh-CN" w:bidi="ar-SA"/>
        </w:rPr>
        <w:t>1）</w:t>
      </w:r>
      <w:r>
        <w:rPr>
          <w:rFonts w:hint="eastAsia" w:ascii="宋体" w:hAnsi="宋体" w:eastAsia="宋体" w:cs="宋体"/>
          <w:snapToGrid w:val="0"/>
          <w:kern w:val="0"/>
          <w:sz w:val="24"/>
          <w:szCs w:val="24"/>
        </w:rPr>
        <w:t>Lasso回归：为了应对多重共线性问题并提高模型的解释性，我们采用了Lasso回归。Lasso回归通过引入L1正则化约束来选择最具代表性的特征，降低了过拟合的风险，同时保留了对价格影响较大的变量。</w:t>
      </w:r>
    </w:p>
    <w:p w14:paraId="5F3426D7">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5" w:firstLineChars="0"/>
        <w:jc w:val="both"/>
        <w:textAlignment w:val="auto"/>
        <w:rPr>
          <w:rFonts w:hint="eastAsia" w:ascii="宋体" w:hAnsi="宋体" w:eastAsia="宋体" w:cs="宋体"/>
          <w:snapToGrid w:val="0"/>
          <w:kern w:val="0"/>
          <w:sz w:val="24"/>
          <w:szCs w:val="24"/>
        </w:rPr>
      </w:pPr>
      <w:r>
        <w:rPr>
          <w:rFonts w:hint="eastAsia" w:ascii="宋体" w:hAnsi="宋体" w:eastAsia="宋体" w:cs="宋体"/>
          <w:snapToGrid w:val="0"/>
          <w:spacing w:val="12"/>
          <w:kern w:val="0"/>
          <w:position w:val="1"/>
          <w:sz w:val="24"/>
          <w:szCs w:val="24"/>
          <w:lang w:val="en-US" w:eastAsia="zh-CN" w:bidi="ar-SA"/>
        </w:rPr>
        <w:t>2）</w:t>
      </w:r>
      <w:r>
        <w:rPr>
          <w:rFonts w:hint="eastAsia" w:ascii="宋体" w:hAnsi="宋体" w:eastAsia="宋体" w:cs="宋体"/>
          <w:snapToGrid w:val="0"/>
          <w:kern w:val="0"/>
          <w:sz w:val="24"/>
          <w:szCs w:val="24"/>
        </w:rPr>
        <w:t>其他模型对比：除了Lasso回归，我们还尝试了其他回归算法（如线性回归、随机森林回归和支持向量机回归）来对比模型的性能。随机森林回归由于其处理复杂非线性关系的能力，表现出较好的预测效果。通过交叉验证对不同模型进行评估，最终选取了表现最优的模型用于价格预测。</w:t>
      </w:r>
    </w:p>
    <w:p w14:paraId="1EFCD520">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5" w:firstLineChars="0"/>
        <w:jc w:val="both"/>
        <w:textAlignment w:val="auto"/>
        <w:rPr>
          <w:rFonts w:hint="eastAsia" w:ascii="宋体" w:hAnsi="宋体" w:eastAsia="宋体" w:cs="宋体"/>
          <w:snapToGrid w:val="0"/>
          <w:kern w:val="0"/>
          <w:sz w:val="24"/>
          <w:szCs w:val="24"/>
        </w:rPr>
      </w:pPr>
      <w:r>
        <w:rPr>
          <w:rFonts w:hint="eastAsia" w:ascii="宋体" w:hAnsi="宋体" w:eastAsia="宋体" w:cs="宋体"/>
          <w:snapToGrid w:val="0"/>
          <w:spacing w:val="12"/>
          <w:kern w:val="0"/>
          <w:position w:val="1"/>
          <w:sz w:val="24"/>
          <w:szCs w:val="24"/>
          <w:lang w:val="en-US" w:eastAsia="zh-CN" w:bidi="ar-SA"/>
        </w:rPr>
        <w:t>3）</w:t>
      </w:r>
      <w:r>
        <w:rPr>
          <w:rFonts w:hint="eastAsia" w:ascii="宋体" w:hAnsi="宋体" w:eastAsia="宋体" w:cs="宋体"/>
          <w:snapToGrid w:val="0"/>
          <w:kern w:val="0"/>
          <w:sz w:val="24"/>
          <w:szCs w:val="24"/>
        </w:rPr>
        <w:t>模型训练与验证：将数据集划分为训练集和测试集，按照3:1的比例进行划分，以保证模型在训练和测试阶段都能得到充分的样本。通过交叉验证的方法评估模型的性能，确保模型具有较好的泛化能力和稳定性。</w:t>
      </w:r>
    </w:p>
    <w:p w14:paraId="46E4A1E1">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snapToGrid w:val="0"/>
          <w:kern w:val="0"/>
          <w:sz w:val="24"/>
          <w:szCs w:val="24"/>
        </w:rPr>
      </w:pPr>
    </w:p>
    <w:p w14:paraId="15492003">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left"/>
        <w:textAlignment w:val="auto"/>
        <w:rPr>
          <w:rFonts w:hint="default" w:ascii="黑体" w:hAnsi="黑体" w:eastAsia="黑体" w:cs="黑体"/>
          <w:sz w:val="30"/>
          <w:szCs w:val="30"/>
          <w:lang w:val="en-US" w:eastAsia="zh-CN"/>
        </w:rPr>
      </w:pPr>
      <w:r>
        <w:rPr>
          <w:rFonts w:hint="eastAsia" w:ascii="黑体" w:hAnsi="黑体" w:eastAsia="黑体" w:cs="黑体"/>
          <w:sz w:val="30"/>
          <w:szCs w:val="30"/>
        </w:rPr>
        <w:t>2.</w:t>
      </w:r>
      <w:r>
        <w:rPr>
          <w:rFonts w:hint="eastAsia" w:ascii="黑体" w:hAnsi="黑体" w:eastAsia="黑体" w:cs="黑体"/>
          <w:sz w:val="30"/>
          <w:szCs w:val="30"/>
          <w:lang w:val="en-US" w:eastAsia="zh-CN"/>
        </w:rPr>
        <w:t>5</w:t>
      </w:r>
      <w:r>
        <w:rPr>
          <w:rFonts w:hint="eastAsia" w:ascii="黑体" w:hAnsi="黑体" w:eastAsia="黑体" w:cs="黑体"/>
          <w:sz w:val="30"/>
          <w:szCs w:val="30"/>
        </w:rPr>
        <w:t xml:space="preserve"> </w:t>
      </w:r>
      <w:r>
        <w:rPr>
          <w:rFonts w:hint="eastAsia" w:ascii="黑体" w:hAnsi="黑体" w:eastAsia="黑体" w:cs="黑体"/>
          <w:sz w:val="30"/>
          <w:szCs w:val="30"/>
          <w:lang w:val="en-US" w:eastAsia="zh-CN"/>
        </w:rPr>
        <w:t>模型优化</w:t>
      </w:r>
    </w:p>
    <w:p w14:paraId="14917969">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5" w:firstLineChars="0"/>
        <w:jc w:val="both"/>
        <w:textAlignment w:val="auto"/>
        <w:rPr>
          <w:rFonts w:hint="eastAsia" w:hAnsi="宋体" w:cs="宋体"/>
          <w:snapToGrid w:val="0"/>
          <w:kern w:val="0"/>
          <w:sz w:val="24"/>
          <w:szCs w:val="24"/>
          <w:lang w:eastAsia="zh-CN"/>
        </w:rPr>
      </w:pPr>
      <w:r>
        <w:rPr>
          <w:rFonts w:hint="eastAsia" w:ascii="宋体" w:hAnsi="宋体" w:eastAsia="宋体" w:cs="宋体"/>
          <w:snapToGrid w:val="0"/>
          <w:kern w:val="0"/>
          <w:sz w:val="24"/>
          <w:szCs w:val="24"/>
        </w:rPr>
        <w:t>在初步建模之后，对模型进行了进一步的优化，以提高预测精度和模型的泛化能力</w:t>
      </w:r>
      <w:r>
        <w:rPr>
          <w:rFonts w:hint="eastAsia" w:hAnsi="宋体" w:cs="宋体"/>
          <w:snapToGrid w:val="0"/>
          <w:kern w:val="0"/>
          <w:sz w:val="24"/>
          <w:szCs w:val="24"/>
          <w:lang w:eastAsia="zh-CN"/>
        </w:rPr>
        <w:t>：</w:t>
      </w:r>
    </w:p>
    <w:p w14:paraId="1FE49172">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5" w:firstLineChars="0"/>
        <w:jc w:val="both"/>
        <w:textAlignment w:val="auto"/>
        <w:rPr>
          <w:rFonts w:hint="eastAsia" w:ascii="宋体" w:hAnsi="宋体" w:eastAsia="宋体" w:cs="宋体"/>
          <w:snapToGrid w:val="0"/>
          <w:kern w:val="0"/>
          <w:sz w:val="24"/>
          <w:szCs w:val="24"/>
        </w:rPr>
      </w:pPr>
      <w:r>
        <w:rPr>
          <w:rFonts w:hint="eastAsia" w:ascii="宋体" w:hAnsi="宋体" w:eastAsia="宋体" w:cs="宋体"/>
          <w:snapToGrid w:val="0"/>
          <w:spacing w:val="12"/>
          <w:kern w:val="0"/>
          <w:position w:val="1"/>
          <w:sz w:val="24"/>
          <w:szCs w:val="24"/>
          <w:lang w:val="en-US" w:eastAsia="zh-CN" w:bidi="ar-SA"/>
        </w:rPr>
        <w:t>1）</w:t>
      </w:r>
      <w:r>
        <w:rPr>
          <w:rFonts w:hint="eastAsia" w:ascii="宋体" w:hAnsi="宋体" w:eastAsia="宋体" w:cs="宋体"/>
          <w:snapToGrid w:val="0"/>
          <w:kern w:val="0"/>
          <w:sz w:val="24"/>
          <w:szCs w:val="24"/>
        </w:rPr>
        <w:t>超参数调优：通过网格搜索和随机搜索对Lasso回归中的alpha参数进行调优，以找到最佳的模型参数组合。超参数调优的过程可以有效地提高模型的预测精度，避免因参数设置不当而导致的模型性能下降。</w:t>
      </w:r>
    </w:p>
    <w:p w14:paraId="67AE0D95">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5" w:firstLineChars="0"/>
        <w:jc w:val="both"/>
        <w:textAlignment w:val="auto"/>
        <w:rPr>
          <w:rFonts w:hint="eastAsia" w:ascii="宋体" w:hAnsi="宋体" w:eastAsia="宋体" w:cs="宋体"/>
          <w:snapToGrid w:val="0"/>
          <w:kern w:val="0"/>
          <w:sz w:val="24"/>
          <w:szCs w:val="24"/>
        </w:rPr>
      </w:pPr>
      <w:r>
        <w:rPr>
          <w:rFonts w:hint="eastAsia" w:ascii="宋体" w:hAnsi="宋体" w:eastAsia="宋体" w:cs="宋体"/>
          <w:snapToGrid w:val="0"/>
          <w:spacing w:val="12"/>
          <w:kern w:val="0"/>
          <w:position w:val="1"/>
          <w:sz w:val="24"/>
          <w:szCs w:val="24"/>
          <w:lang w:val="en-US" w:eastAsia="zh-CN" w:bidi="ar-SA"/>
        </w:rPr>
        <w:t>2）</w:t>
      </w:r>
      <w:r>
        <w:rPr>
          <w:rFonts w:hint="eastAsia" w:ascii="宋体" w:hAnsi="宋体" w:eastAsia="宋体" w:cs="宋体"/>
          <w:snapToGrid w:val="0"/>
          <w:kern w:val="0"/>
          <w:sz w:val="24"/>
          <w:szCs w:val="24"/>
        </w:rPr>
        <w:t>标准化与正则化：在模型训练中加入了数据标准化步骤，确保特征值的均一性，避免某些特征值范围过大导致的模型偏差。同时，通过正则化技术有效防止模型的过拟合问题，增强了模型的泛化能力。</w:t>
      </w:r>
    </w:p>
    <w:p w14:paraId="103F8B9E">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5" w:firstLineChars="0"/>
        <w:jc w:val="both"/>
        <w:textAlignment w:val="auto"/>
        <w:rPr>
          <w:rFonts w:hint="eastAsia" w:ascii="宋体" w:hAnsi="宋体" w:eastAsia="宋体" w:cs="宋体"/>
          <w:snapToGrid w:val="0"/>
          <w:kern w:val="0"/>
          <w:sz w:val="24"/>
          <w:szCs w:val="24"/>
        </w:rPr>
      </w:pPr>
      <w:r>
        <w:rPr>
          <w:rFonts w:hint="eastAsia" w:ascii="宋体" w:hAnsi="宋体" w:eastAsia="宋体" w:cs="宋体"/>
          <w:snapToGrid w:val="0"/>
          <w:spacing w:val="12"/>
          <w:kern w:val="0"/>
          <w:position w:val="1"/>
          <w:sz w:val="24"/>
          <w:szCs w:val="24"/>
          <w:lang w:val="en-US" w:eastAsia="zh-CN" w:bidi="ar-SA"/>
        </w:rPr>
        <w:t>3）</w:t>
      </w:r>
      <w:r>
        <w:rPr>
          <w:rFonts w:hint="eastAsia" w:ascii="宋体" w:hAnsi="宋体" w:eastAsia="宋体" w:cs="宋体"/>
          <w:snapToGrid w:val="0"/>
          <w:kern w:val="0"/>
          <w:sz w:val="24"/>
          <w:szCs w:val="24"/>
        </w:rPr>
        <w:t>误差评估与残差分析：使用均方误差（MSE）、均方根误差（RMSE）和决定系数（R²）等指标来评估模型的表现，确保模型的高精度和稳健性。此外，通过残差图分析模型的拟合效果，以识别模型中可能存在的系统误差。</w:t>
      </w:r>
    </w:p>
    <w:p w14:paraId="54C28A69">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snapToGrid w:val="0"/>
          <w:kern w:val="0"/>
          <w:sz w:val="24"/>
          <w:szCs w:val="24"/>
        </w:rPr>
      </w:pPr>
    </w:p>
    <w:p w14:paraId="1FD14C3D">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left"/>
        <w:textAlignment w:val="auto"/>
        <w:rPr>
          <w:rFonts w:hint="eastAsia" w:ascii="黑体" w:hAnsi="黑体" w:eastAsia="黑体" w:cs="黑体"/>
          <w:sz w:val="30"/>
          <w:szCs w:val="30"/>
          <w:lang w:val="en-US" w:eastAsia="zh-CN"/>
        </w:rPr>
      </w:pPr>
      <w:r>
        <w:rPr>
          <w:rFonts w:hint="eastAsia" w:ascii="黑体" w:hAnsi="黑体" w:eastAsia="黑体" w:cs="黑体"/>
          <w:sz w:val="30"/>
          <w:szCs w:val="30"/>
        </w:rPr>
        <w:t>2.</w:t>
      </w:r>
      <w:r>
        <w:rPr>
          <w:rFonts w:hint="eastAsia" w:ascii="黑体" w:hAnsi="黑体" w:eastAsia="黑体" w:cs="黑体"/>
          <w:sz w:val="30"/>
          <w:szCs w:val="30"/>
          <w:lang w:val="en-US" w:eastAsia="zh-CN"/>
        </w:rPr>
        <w:t>6</w:t>
      </w:r>
      <w:r>
        <w:rPr>
          <w:rFonts w:hint="eastAsia" w:ascii="黑体" w:hAnsi="黑体" w:eastAsia="黑体" w:cs="黑体"/>
          <w:sz w:val="30"/>
          <w:szCs w:val="30"/>
        </w:rPr>
        <w:t xml:space="preserve"> </w:t>
      </w:r>
      <w:r>
        <w:rPr>
          <w:rFonts w:hint="eastAsia" w:ascii="黑体" w:hAnsi="黑体" w:eastAsia="黑体" w:cs="黑体"/>
          <w:sz w:val="30"/>
          <w:szCs w:val="30"/>
          <w:lang w:val="en-US" w:eastAsia="zh-CN"/>
        </w:rPr>
        <w:t>系统实现与部署</w:t>
      </w:r>
    </w:p>
    <w:p w14:paraId="26FE8D97">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在完成模型训练和优化后，项目还开发了一个用户界面，以方便用户使用模型来进行二手车价格评估</w:t>
      </w:r>
      <w:r>
        <w:rPr>
          <w:rFonts w:hint="eastAsia" w:hAnsi="宋体" w:cs="宋体"/>
          <w:sz w:val="24"/>
          <w:szCs w:val="24"/>
          <w:lang w:val="en-US" w:eastAsia="zh-CN"/>
        </w:rPr>
        <w:t>：</w:t>
      </w:r>
      <w:r>
        <w:rPr>
          <w:rFonts w:hint="eastAsia" w:ascii="宋体" w:hAnsi="宋体" w:eastAsia="宋体" w:cs="宋体"/>
          <w:sz w:val="24"/>
          <w:szCs w:val="24"/>
          <w:lang w:val="en-US" w:eastAsia="zh-CN"/>
        </w:rPr>
        <w:t>系统前端采用Web技术进行开发，基于Python的Flask框架来搭建后端。通过用户友好的界面，用户可以输入车辆的相关信息，如年份、行驶里程、车辆状况等，系统会实时返回该车辆的合理价格区间。通过将模型封装为RESTful API，前端系统可以调用模型接口，实现价格预测功能的实时性和便利性。API的集成使得系统具有良好的扩展性，未来可以方便地进行功能扩展或与其他系统集成。为了保证用户数据的安全性，系统对用户输入的数据进行了严格的数据保护措施，包括数据加密和隐私信息的脱敏处理，确保用户的隐私不会在系统使用过程中泄露。</w:t>
      </w:r>
    </w:p>
    <w:p w14:paraId="369C26CF">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left"/>
        <w:textAlignment w:val="auto"/>
        <w:rPr>
          <w:rFonts w:hint="default" w:ascii="黑体" w:hAnsi="黑体" w:eastAsia="黑体" w:cs="黑体"/>
          <w:sz w:val="30"/>
          <w:szCs w:val="30"/>
          <w:lang w:val="en-US" w:eastAsia="zh-CN"/>
        </w:rPr>
      </w:pPr>
    </w:p>
    <w:p w14:paraId="470B7DBE">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left"/>
        <w:textAlignment w:val="auto"/>
        <w:rPr>
          <w:rFonts w:hint="default" w:ascii="黑体" w:hAnsi="黑体" w:eastAsia="黑体" w:cs="黑体"/>
          <w:sz w:val="30"/>
          <w:szCs w:val="30"/>
          <w:lang w:val="en-US" w:eastAsia="zh-CN"/>
        </w:rPr>
      </w:pPr>
    </w:p>
    <w:p w14:paraId="6249CFA1">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snapToGrid w:val="0"/>
          <w:kern w:val="0"/>
          <w:sz w:val="24"/>
          <w:szCs w:val="24"/>
        </w:rPr>
      </w:pPr>
    </w:p>
    <w:p w14:paraId="08F5ABB1">
      <w:pPr>
        <w:pStyle w:val="18"/>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snapToGrid w:val="0"/>
          <w:kern w:val="0"/>
          <w:sz w:val="24"/>
          <w:szCs w:val="24"/>
        </w:rPr>
      </w:pPr>
    </w:p>
    <w:p w14:paraId="069B41E0">
      <w:pPr>
        <w:pageBreakBefore/>
        <w:spacing w:before="402" w:beforeLines="100" w:after="402" w:afterLines="100" w:line="440" w:lineRule="exact"/>
        <w:jc w:val="center"/>
        <w:rPr>
          <w:rFonts w:hint="default" w:eastAsia="黑体"/>
          <w:snapToGrid w:val="0"/>
          <w:kern w:val="0"/>
          <w:sz w:val="36"/>
          <w:szCs w:val="24"/>
          <w:lang w:val="en-US" w:eastAsia="zh-CN"/>
        </w:rPr>
      </w:pPr>
      <w:r>
        <w:rPr>
          <w:rFonts w:eastAsia="黑体"/>
          <w:snapToGrid w:val="0"/>
          <w:kern w:val="0"/>
          <w:sz w:val="36"/>
          <w:szCs w:val="24"/>
        </w:rPr>
        <w:t xml:space="preserve">第3章 </w:t>
      </w:r>
      <w:bookmarkEnd w:id="85"/>
      <w:bookmarkEnd w:id="86"/>
      <w:r>
        <w:rPr>
          <w:rFonts w:hint="eastAsia" w:eastAsia="黑体"/>
          <w:snapToGrid w:val="0"/>
          <w:kern w:val="0"/>
          <w:sz w:val="36"/>
          <w:szCs w:val="24"/>
          <w:lang w:val="en-US" w:eastAsia="zh-CN"/>
        </w:rPr>
        <w:t>项目结构与流程可视化</w:t>
      </w:r>
    </w:p>
    <w:p w14:paraId="2F1FF399">
      <w:pPr>
        <w:pStyle w:val="3"/>
        <w:rPr>
          <w:rFonts w:hint="eastAsia"/>
          <w:lang w:val="en-US" w:eastAsia="zh-CN"/>
        </w:rPr>
      </w:pPr>
      <w:bookmarkStart w:id="87" w:name="_Toc326218769"/>
      <w:bookmarkStart w:id="88" w:name="_Toc357160372"/>
      <w:r>
        <w:t>3.1 系</w:t>
      </w:r>
      <w:bookmarkEnd w:id="87"/>
      <w:bookmarkEnd w:id="88"/>
      <w:r>
        <w:rPr>
          <w:rFonts w:hint="eastAsia"/>
          <w:lang w:val="en-US" w:eastAsia="zh-CN"/>
        </w:rPr>
        <w:t>项目架构图</w:t>
      </w:r>
    </w:p>
    <w:p w14:paraId="12559CF9">
      <w:pPr>
        <w:pStyle w:val="4"/>
      </w:pPr>
      <w:r>
        <w:drawing>
          <wp:inline distT="0" distB="0" distL="114300" distR="114300">
            <wp:extent cx="5010785" cy="3837940"/>
            <wp:effectExtent l="0" t="0" r="0" b="0"/>
            <wp:docPr id="4" name="F360BE8B-6686-4F3D-AEAF-501FE73E4058-1" descr="C:/Users/MX/AppData/Local/Temp/绘图1(13).png绘图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360BE8B-6686-4F3D-AEAF-501FE73E4058-1" descr="C:/Users/MX/AppData/Local/Temp/绘图1(13).png绘图1(13)"/>
                    <pic:cNvPicPr>
                      <a:picLocks noChangeAspect="1"/>
                    </pic:cNvPicPr>
                  </pic:nvPicPr>
                  <pic:blipFill>
                    <a:blip r:embed="rId24"/>
                    <a:srcRect t="-4126" b="-4287"/>
                    <a:stretch>
                      <a:fillRect/>
                    </a:stretch>
                  </pic:blipFill>
                  <pic:spPr>
                    <a:xfrm>
                      <a:off x="0" y="0"/>
                      <a:ext cx="5010912" cy="3837940"/>
                    </a:xfrm>
                    <a:prstGeom prst="rect">
                      <a:avLst/>
                    </a:prstGeom>
                  </pic:spPr>
                </pic:pic>
              </a:graphicData>
            </a:graphic>
          </wp:inline>
        </w:drawing>
      </w:r>
    </w:p>
    <w:p w14:paraId="174E4ED5">
      <w:pPr>
        <w:pStyle w:val="4"/>
        <w:rPr>
          <w:rFonts w:hint="eastAsia"/>
          <w:lang w:val="en-US" w:eastAsia="zh-CN"/>
        </w:rPr>
      </w:pPr>
    </w:p>
    <w:p w14:paraId="1CC2E61C">
      <w:pPr>
        <w:pStyle w:val="4"/>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该项目架构图展示了整个二手车价格评估系统中各个部分之间的关系，以及它们如何协同工作来实现最终的目标。架构图包含以下几个主要部分：</w:t>
      </w:r>
    </w:p>
    <w:p w14:paraId="5EE4EB91">
      <w:pPr>
        <w:pStyle w:val="4"/>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1)用户层:</w:t>
      </w:r>
    </w:p>
    <w:p w14:paraId="69B00273">
      <w:pPr>
        <w:pStyle w:val="4"/>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用户通过浏览器或移动设备与系统进行交互，输入车辆的参数信息（例如品牌、型号、年份、行驶里程等）。这些信息将通过前端界面发送到系统的后端进行处理。</w:t>
      </w:r>
    </w:p>
    <w:p w14:paraId="7542DDE0">
      <w:pPr>
        <w:pStyle w:val="4"/>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API层:</w:t>
      </w:r>
    </w:p>
    <w:p w14:paraId="77D1D24D">
      <w:pPr>
        <w:pStyle w:val="4"/>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API层用于管理用户请求与后端逻辑之间的通信。在用户输入车辆信息之后，这些数据通过API层传递到后端逻辑模块。API层确保数据在前端与后端之间的安全传输，并负责处理请求的路由。</w:t>
      </w:r>
    </w:p>
    <w:p w14:paraId="68448394">
      <w:pPr>
        <w:pStyle w:val="4"/>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5" w:left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3）后端逻辑层：</w:t>
      </w:r>
    </w:p>
    <w:p w14:paraId="04DCD471">
      <w:pPr>
        <w:pStyle w:val="4"/>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端逻辑是整个系统的核心，由Python和Flask框架构建。后端逻辑层负责处理从API层接收到的用户输入数据，执行必要的操作，如数据预处理、价格预测等。该模块还会与其他模块（例如数据预处理模块、机器学习模型模块）进行交互，协调整个系统的运行。</w:t>
      </w:r>
    </w:p>
    <w:p w14:paraId="4EF0FF53">
      <w:pPr>
        <w:pStyle w:val="4"/>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4）数据预处理模块：</w:t>
      </w:r>
    </w:p>
    <w:p w14:paraId="3498336E">
      <w:pPr>
        <w:pStyle w:val="4"/>
        <w:keepNext w:val="0"/>
        <w:keepLines w:val="0"/>
        <w:pageBreakBefore w:val="0"/>
        <w:widowControl w:val="0"/>
        <w:kinsoku/>
        <w:wordWrap/>
        <w:overflowPunct/>
        <w:topLinePunct w:val="0"/>
        <w:autoSpaceDE/>
        <w:autoSpaceDN/>
        <w:bidi w:val="0"/>
        <w:adjustRightInd/>
        <w:snapToGrid/>
        <w:spacing w:line="360" w:lineRule="auto"/>
        <w:ind w:left="0" w:leftChars="0" w:firstLine="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预处理模块是系统处理用户输入数据的重要环节。该模块对输入数据进行清洗、编码、标准化等操作，确保数据能够被机器学习模型正确理解和处理。该模块与后端逻辑层紧密配合，确保输入数据的质量和一致性。</w:t>
      </w:r>
    </w:p>
    <w:p w14:paraId="71C0433B">
      <w:pPr>
        <w:pStyle w:val="4"/>
        <w:keepNext w:val="0"/>
        <w:keepLines w:val="0"/>
        <w:pageBreakBefore w:val="0"/>
        <w:widowControl w:val="0"/>
        <w:kinsoku/>
        <w:wordWrap/>
        <w:overflowPunct/>
        <w:topLinePunct w:val="0"/>
        <w:autoSpaceDE/>
        <w:autoSpaceDN/>
        <w:bidi w:val="0"/>
        <w:adjustRightInd/>
        <w:snapToGrid/>
        <w:spacing w:line="360" w:lineRule="auto"/>
        <w:ind w:left="0" w:leftChars="0" w:firstLine="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5）机器学习模型模块：</w:t>
      </w:r>
    </w:p>
    <w:p w14:paraId="6C287111">
      <w:pPr>
        <w:pStyle w:val="4"/>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机器学习模型模块用于预测二手车的合理价格。经过预处理的数据被输入到机器学习模型中进行计算。模型基于之前训练的数据对输入信息进行预测，最终输出价格估算结果。该模块和数据存储层也有交互，用于读取已训练的模型参数和进行更新。</w:t>
      </w:r>
    </w:p>
    <w:p w14:paraId="398E1BE3">
      <w:pPr>
        <w:pStyle w:val="4"/>
        <w:keepNext w:val="0"/>
        <w:keepLines w:val="0"/>
        <w:pageBreakBefore w:val="0"/>
        <w:widowControl w:val="0"/>
        <w:kinsoku/>
        <w:wordWrap/>
        <w:overflowPunct/>
        <w:topLinePunct w:val="0"/>
        <w:autoSpaceDE/>
        <w:autoSpaceDN/>
        <w:bidi w:val="0"/>
        <w:adjustRightInd/>
        <w:snapToGrid/>
        <w:spacing w:line="360" w:lineRule="auto"/>
        <w:ind w:left="0" w:leftChars="0" w:firstLine="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6）数据存储层：</w:t>
      </w:r>
    </w:p>
    <w:p w14:paraId="14911FAE">
      <w:pPr>
        <w:pStyle w:val="4"/>
        <w:keepNext w:val="0"/>
        <w:keepLines w:val="0"/>
        <w:pageBreakBefore w:val="0"/>
        <w:widowControl w:val="0"/>
        <w:kinsoku/>
        <w:wordWrap/>
        <w:overflowPunct/>
        <w:topLinePunct w:val="0"/>
        <w:autoSpaceDE/>
        <w:autoSpaceDN/>
        <w:bidi w:val="0"/>
        <w:adjustRightInd/>
        <w:snapToGrid/>
        <w:spacing w:line="360" w:lineRule="auto"/>
        <w:ind w:left="0" w:leftChars="0" w:firstLine="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数据存储层用于存储系统需要的数据和模型，包括用户输入的历史数据、用于模型训练的训练数据集以及训练后的模型文件。数据存储层支持后端逻辑和机器学习模块的调用，确保模型可以持续进行改进和更新。</w:t>
      </w:r>
    </w:p>
    <w:p w14:paraId="3D9A7F20">
      <w:pPr>
        <w:pStyle w:val="4"/>
        <w:keepNext w:val="0"/>
        <w:keepLines w:val="0"/>
        <w:pageBreakBefore w:val="0"/>
        <w:widowControl w:val="0"/>
        <w:kinsoku/>
        <w:wordWrap/>
        <w:overflowPunct/>
        <w:topLinePunct w:val="0"/>
        <w:autoSpaceDE/>
        <w:autoSpaceDN/>
        <w:bidi w:val="0"/>
        <w:adjustRightInd/>
        <w:snapToGrid/>
        <w:spacing w:line="360" w:lineRule="auto"/>
        <w:ind w:left="0" w:leftChars="0" w:firstLine="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7）日志与监控模块：</w:t>
      </w:r>
    </w:p>
    <w:p w14:paraId="14970BFF">
      <w:pPr>
        <w:pStyle w:val="4"/>
        <w:keepNext w:val="0"/>
        <w:keepLines w:val="0"/>
        <w:pageBreakBefore w:val="0"/>
        <w:widowControl w:val="0"/>
        <w:kinsoku/>
        <w:wordWrap/>
        <w:overflowPunct/>
        <w:topLinePunct w:val="0"/>
        <w:autoSpaceDE/>
        <w:autoSpaceDN/>
        <w:bidi w:val="0"/>
        <w:adjustRightInd/>
        <w:snapToGrid/>
        <w:spacing w:line="360" w:lineRule="auto"/>
        <w:ind w:left="0" w:leftChars="0" w:firstLine="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日志与监控模块用于记录系统在运行过程中的各类信息，包括用户请求、系统错误和模型运行状态等。这些信息可以帮助开发人员监控系统的运行状况，进行故障排查和系统性能优化。</w:t>
      </w:r>
    </w:p>
    <w:p w14:paraId="60913003">
      <w:pPr>
        <w:pStyle w:val="4"/>
        <w:keepNext w:val="0"/>
        <w:keepLines w:val="0"/>
        <w:pageBreakBefore w:val="0"/>
        <w:widowControl w:val="0"/>
        <w:kinsoku/>
        <w:wordWrap/>
        <w:overflowPunct/>
        <w:topLinePunct w:val="0"/>
        <w:autoSpaceDE/>
        <w:autoSpaceDN/>
        <w:bidi w:val="0"/>
        <w:adjustRightInd/>
        <w:snapToGrid/>
        <w:spacing w:line="360" w:lineRule="auto"/>
        <w:ind w:left="0" w:leftChars="0" w:firstLine="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8）数据流：</w:t>
      </w:r>
    </w:p>
    <w:p w14:paraId="3F6B17D6">
      <w:pPr>
        <w:pStyle w:val="4"/>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整个系统中，数据从用户层开始，经过API层传输到后端逻辑层，再通过数据预处理模块清洗、标准化后输入到机器学习模型进行预测。最终的预测结果通过API返回给用户，形成一个完整的闭环。数据存储层和机器学习模型之间也有数据交互，用于存储模型参数和历史数据，支持模型的训练和更新。</w:t>
      </w:r>
    </w:p>
    <w:p w14:paraId="6078B4E8">
      <w:pPr>
        <w:pStyle w:val="4"/>
        <w:keepNext w:val="0"/>
        <w:keepLines w:val="0"/>
        <w:pageBreakBefore w:val="0"/>
        <w:widowControl w:val="0"/>
        <w:kinsoku/>
        <w:wordWrap/>
        <w:overflowPunct/>
        <w:topLinePunct w:val="0"/>
        <w:autoSpaceDE/>
        <w:autoSpaceDN/>
        <w:bidi w:val="0"/>
        <w:adjustRightInd/>
        <w:snapToGrid/>
        <w:spacing w:line="360" w:lineRule="auto"/>
        <w:ind w:left="0" w:leftChars="0" w:firstLine="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通过这样的架构设计，系统能够有效地处理用户输入，利用机器学习模型进行二手车价格评估，并保证整个流程的安全性和可靠性。日志与监控模块的引入，也为系统的稳定运行和后期维护提供了有力的支持。</w:t>
      </w:r>
    </w:p>
    <w:p w14:paraId="5C8C117F">
      <w:pPr>
        <w:pStyle w:val="4"/>
        <w:rPr>
          <w:rFonts w:hint="default"/>
          <w:lang w:val="en-US" w:eastAsia="zh-CN"/>
        </w:rPr>
      </w:pPr>
    </w:p>
    <w:p w14:paraId="3505ADEC">
      <w:pPr>
        <w:pStyle w:val="3"/>
        <w:rPr>
          <w:rFonts w:hint="eastAsia"/>
          <w:lang w:val="en-US" w:eastAsia="zh-CN"/>
        </w:rPr>
      </w:pPr>
      <w:bookmarkStart w:id="89" w:name="_Toc263408492"/>
      <w:bookmarkStart w:id="90" w:name="_Toc357160373"/>
      <w:bookmarkStart w:id="91" w:name="_Toc326218770"/>
      <w:bookmarkStart w:id="92" w:name="_Toc263367172"/>
      <w:bookmarkStart w:id="93" w:name="_Toc265076549"/>
      <w:bookmarkStart w:id="94" w:name="_Toc264969727"/>
      <w:r>
        <w:t xml:space="preserve">3.2 </w:t>
      </w:r>
      <w:bookmarkEnd w:id="89"/>
      <w:bookmarkEnd w:id="90"/>
      <w:bookmarkEnd w:id="91"/>
      <w:bookmarkEnd w:id="92"/>
      <w:bookmarkEnd w:id="93"/>
      <w:bookmarkEnd w:id="94"/>
      <w:r>
        <w:rPr>
          <w:rFonts w:hint="eastAsia"/>
          <w:lang w:val="en-US" w:eastAsia="zh-CN"/>
        </w:rPr>
        <w:t>项目流程图</w:t>
      </w:r>
    </w:p>
    <w:p w14:paraId="5BF14F77">
      <w:pPr>
        <w:pStyle w:val="4"/>
        <w:jc w:val="center"/>
      </w:pPr>
      <w:r>
        <w:drawing>
          <wp:inline distT="0" distB="0" distL="114300" distR="114300">
            <wp:extent cx="3163570" cy="5236210"/>
            <wp:effectExtent l="0" t="0" r="0" b="0"/>
            <wp:docPr id="16" name="F360BE8B-6686-4F3D-AEAF-501FE73E4058-2" descr="C:/Users/MX/AppData/Local/Temp/绘图1(14).png绘图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360BE8B-6686-4F3D-AEAF-501FE73E4058-2" descr="C:/Users/MX/AppData/Local/Temp/绘图1(14).png绘图1(14)"/>
                    <pic:cNvPicPr>
                      <a:picLocks noChangeAspect="1"/>
                    </pic:cNvPicPr>
                  </pic:nvPicPr>
                  <pic:blipFill>
                    <a:blip r:embed="rId25"/>
                    <a:srcRect t="-2110" b="-1444"/>
                    <a:stretch>
                      <a:fillRect/>
                    </a:stretch>
                  </pic:blipFill>
                  <pic:spPr>
                    <a:xfrm>
                      <a:off x="0" y="0"/>
                      <a:ext cx="3163824" cy="5236210"/>
                    </a:xfrm>
                    <a:prstGeom prst="rect">
                      <a:avLst/>
                    </a:prstGeom>
                  </pic:spPr>
                </pic:pic>
              </a:graphicData>
            </a:graphic>
          </wp:inline>
        </w:drawing>
      </w:r>
    </w:p>
    <w:p w14:paraId="5AD499BF">
      <w:pPr>
        <w:pStyle w:val="4"/>
        <w:keepNext w:val="0"/>
        <w:keepLines w:val="0"/>
        <w:pageBreakBefore w:val="0"/>
        <w:widowControl w:val="0"/>
        <w:kinsoku/>
        <w:wordWrap/>
        <w:overflowPunct/>
        <w:topLinePunct w:val="0"/>
        <w:autoSpaceDE/>
        <w:autoSpaceDN/>
        <w:bidi w:val="0"/>
        <w:adjustRightInd/>
        <w:snapToGrid/>
        <w:spacing w:line="360" w:lineRule="auto"/>
        <w:ind w:firstLine="42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该项目流程图展示了二手车价格评估系统从用户输入到最终输出的完整流程。以下是各个步骤的详细解释：</w:t>
      </w:r>
    </w:p>
    <w:p w14:paraId="52A21B81">
      <w:pPr>
        <w:pStyle w:val="4"/>
        <w:keepNext w:val="0"/>
        <w:keepLines w:val="0"/>
        <w:pageBreakBefore w:val="0"/>
        <w:widowControl w:val="0"/>
        <w:kinsoku/>
        <w:wordWrap/>
        <w:overflowPunct/>
        <w:topLinePunct w:val="0"/>
        <w:autoSpaceDE/>
        <w:autoSpaceDN/>
        <w:bidi w:val="0"/>
        <w:adjustRightInd/>
        <w:snapToGrid/>
        <w:spacing w:line="360" w:lineRule="auto"/>
        <w:ind w:firstLine="42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首先通过系统的前端界面输入车辆的相关信息，包括品牌、型号、年份、行驶里程、车辆状况等。用户的输入是整个流程的起点，这些数据将被用于价格预测。输入的数据通过API层传递到系统后端，API负责管理用户请求与后端系统之间的通信。它确保用户输入的数据能够被后端逻辑模块正确地接收和处理。在后端接收到用户数据之后，首先对数据进行预处理。数据预处理是关键步骤，包括数据清洗（去除缺失值和异常值）、标准化（使数据具有相同量纲）和编码（将类别型数据转换为数值型数据）。这些步骤确保数据在进入模型之前具备高质量和一致性。数据预处理完成后，系统会根据之前的配置选择合适的机器学习模型。模型的选择取决于其在价格预测任务中的表现，通常会选择在训练过程中表现最优的模型（例如Lasso回归、随机森林等）。选定的机器学习模型会接收预处理后的数据，并根据输入的车辆参数进行价格预测。模型利用训练时学习到的模式，对输入数据进行推断，生成一个合理的价格区间。预测完成后，系统将生成的价格区间通过API返回给前端界面。API层的作用是将后端的结果转换为用户可以理解的格式，并将其发送给用户。最终，系统在用户界面上展示预测结果。用户可以查看该车辆的合理价格区间，从而更好地判断车辆的价值。这一结果可以帮助买家在谈判过程中有更理性的参考依据，也帮助卖家合理定价。通过以上各个步骤，整个系统形成了一个完整的闭环，从用户输入数据到输出结果，利用数据分析和机器学习技术帮助用户评估二手车的合理价格。每个步骤都相互衔接，确保系统的功能性和用户体验的顺畅性。</w:t>
      </w:r>
    </w:p>
    <w:p w14:paraId="71893648">
      <w:pPr>
        <w:pStyle w:val="4"/>
        <w:keepNext w:val="0"/>
        <w:keepLines w:val="0"/>
        <w:pageBreakBefore w:val="0"/>
        <w:widowControl w:val="0"/>
        <w:kinsoku/>
        <w:wordWrap/>
        <w:overflowPunct/>
        <w:topLinePunct w:val="0"/>
        <w:autoSpaceDE/>
        <w:autoSpaceDN/>
        <w:bidi w:val="0"/>
        <w:adjustRightInd/>
        <w:snapToGrid/>
        <w:spacing w:line="360" w:lineRule="auto"/>
        <w:ind w:firstLine="420"/>
        <w:jc w:val="both"/>
        <w:textAlignment w:val="auto"/>
        <w:rPr>
          <w:rFonts w:hint="eastAsia" w:asciiTheme="minorEastAsia" w:hAnsiTheme="minorEastAsia" w:eastAsiaTheme="minorEastAsia" w:cstheme="minorEastAsia"/>
          <w:sz w:val="24"/>
          <w:szCs w:val="24"/>
          <w:lang w:val="en-US" w:eastAsia="zh-CN"/>
        </w:rPr>
      </w:pPr>
    </w:p>
    <w:p w14:paraId="37B33019">
      <w:pPr>
        <w:pStyle w:val="3"/>
        <w:rPr>
          <w:rFonts w:hint="eastAsia"/>
          <w:lang w:val="en-US" w:eastAsia="zh-CN"/>
        </w:rPr>
      </w:pPr>
      <w:bookmarkStart w:id="95" w:name="_Toc326218776"/>
      <w:bookmarkStart w:id="96" w:name="_Toc357160379"/>
      <w:r>
        <w:t xml:space="preserve">3.3 </w:t>
      </w:r>
      <w:bookmarkEnd w:id="95"/>
      <w:bookmarkEnd w:id="96"/>
      <w:r>
        <w:rPr>
          <w:rFonts w:hint="eastAsia"/>
          <w:lang w:val="en-US" w:eastAsia="zh-CN"/>
        </w:rPr>
        <w:t>项目功能结构图</w:t>
      </w:r>
    </w:p>
    <w:p w14:paraId="1845B234">
      <w:pPr>
        <w:pStyle w:val="4"/>
        <w:jc w:val="center"/>
      </w:pPr>
      <w:r>
        <w:drawing>
          <wp:inline distT="0" distB="0" distL="114300" distR="114300">
            <wp:extent cx="4196715" cy="3746500"/>
            <wp:effectExtent l="0" t="0" r="9525" b="2540"/>
            <wp:docPr id="17" name="F360BE8B-6686-4F3D-AEAF-501FE73E4058-3" descr="绘图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360BE8B-6686-4F3D-AEAF-501FE73E4058-3" descr="绘图1(8)"/>
                    <pic:cNvPicPr>
                      <a:picLocks noChangeAspect="1"/>
                    </pic:cNvPicPr>
                  </pic:nvPicPr>
                  <pic:blipFill>
                    <a:blip r:embed="rId26"/>
                    <a:stretch>
                      <a:fillRect/>
                    </a:stretch>
                  </pic:blipFill>
                  <pic:spPr>
                    <a:xfrm>
                      <a:off x="0" y="0"/>
                      <a:ext cx="4196715" cy="3746500"/>
                    </a:xfrm>
                    <a:prstGeom prst="rect">
                      <a:avLst/>
                    </a:prstGeom>
                  </pic:spPr>
                </pic:pic>
              </a:graphicData>
            </a:graphic>
          </wp:inline>
        </w:drawing>
      </w:r>
    </w:p>
    <w:p w14:paraId="33A45760">
      <w:pPr>
        <w:pStyle w:val="34"/>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pPr>
      <w:r>
        <w:t>这张结构功能图展示了二手车价格评估系统的主要模块，以及各模块之间的功能和交互关系。以下是各个模块的功能结构详细解释：</w:t>
      </w:r>
    </w:p>
    <w:p w14:paraId="5ECF202B">
      <w:pPr>
        <w:pStyle w:val="5"/>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二手车价格评估系统</w:t>
      </w:r>
      <w:r>
        <w:rPr>
          <w:rFonts w:hint="eastAsia" w:asciiTheme="minorEastAsia" w:hAnsiTheme="minorEastAsia" w:eastAsiaTheme="minorEastAsia" w:cstheme="minorEastAsia"/>
          <w:sz w:val="24"/>
          <w:szCs w:val="24"/>
          <w:lang w:eastAsia="zh-CN"/>
        </w:rPr>
        <w:t>：</w:t>
      </w:r>
    </w:p>
    <w:p w14:paraId="398A5AEE">
      <w:pPr>
        <w:pStyle w:val="34"/>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这是整个系统的核心，通过多个模块协同工作来处理用户的输入数据并给出二手车的价格评估。系统整合了用户界面、数据处理、预测、API、数据存储和日志监控等模块，实现了各模块的协同运作。</w:t>
      </w:r>
    </w:p>
    <w:p w14:paraId="600885EC">
      <w:pPr>
        <w:pStyle w:val="5"/>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用户界面模块</w:t>
      </w:r>
      <w:r>
        <w:rPr>
          <w:rFonts w:hint="eastAsia" w:asciiTheme="minorEastAsia" w:hAnsiTheme="minorEastAsia" w:eastAsiaTheme="minorEastAsia" w:cstheme="minorEastAsia"/>
          <w:sz w:val="24"/>
          <w:szCs w:val="24"/>
          <w:lang w:eastAsia="zh-CN"/>
        </w:rPr>
        <w:t>：</w:t>
      </w:r>
    </w:p>
    <w:p w14:paraId="621ABDDA">
      <w:pPr>
        <w:pStyle w:val="34"/>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界面模块负责用户与系统之间的交互。用户可以在界面中输入车辆的参数信息（例如品牌、年份、行驶里程等），然后通过界面查看系统返回的价格评估结果。此模块注重用户体验，确保数据输入便捷，结果展示清晰明了。</w:t>
      </w:r>
    </w:p>
    <w:p w14:paraId="78E0716A">
      <w:pPr>
        <w:pStyle w:val="5"/>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 数据处理模块</w:t>
      </w:r>
      <w:r>
        <w:rPr>
          <w:rFonts w:hint="eastAsia" w:asciiTheme="minorEastAsia" w:hAnsiTheme="minorEastAsia" w:eastAsiaTheme="minorEastAsia" w:cstheme="minorEastAsia"/>
          <w:sz w:val="24"/>
          <w:szCs w:val="24"/>
          <w:lang w:eastAsia="zh-CN"/>
        </w:rPr>
        <w:t>：</w:t>
      </w:r>
    </w:p>
    <w:p w14:paraId="7A36E9E4">
      <w:pPr>
        <w:pStyle w:val="34"/>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据处理模块的作用是清理和转换用户输入的数据，以确保数据质量。在这里完成了数据清洗（处理缺失值和异常值）、数据编码（将类别数据转换为数值数据）以及数据标准化（确保特征一致性）。经过此模块处理后，数据被整理成机器学习模型可以接受的格式。</w:t>
      </w:r>
    </w:p>
    <w:p w14:paraId="01AE72EA">
      <w:pPr>
        <w:pStyle w:val="5"/>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预测模块</w:t>
      </w:r>
      <w:r>
        <w:rPr>
          <w:rFonts w:hint="eastAsia" w:asciiTheme="minorEastAsia" w:hAnsiTheme="minorEastAsia" w:eastAsiaTheme="minorEastAsia" w:cstheme="minorEastAsia"/>
          <w:sz w:val="24"/>
          <w:szCs w:val="24"/>
          <w:lang w:eastAsia="zh-CN"/>
        </w:rPr>
        <w:t>：</w:t>
      </w:r>
    </w:p>
    <w:p w14:paraId="5749F14A">
      <w:pPr>
        <w:pStyle w:val="34"/>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测模块使用机器学习模型来对数据进行价格预测。模型根据历史数据和车辆的各项特征参数对输入数据生成合理的价格区间。该模块与数据存储模块紧密合作，从存储中调用已训练好的模型进行预测，并将预测结果传递回系统。</w:t>
      </w:r>
    </w:p>
    <w:p w14:paraId="3C720BC2">
      <w:pPr>
        <w:pStyle w:val="5"/>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 API模块</w:t>
      </w:r>
      <w:r>
        <w:rPr>
          <w:rFonts w:hint="eastAsia" w:asciiTheme="minorEastAsia" w:hAnsiTheme="minorEastAsia" w:eastAsiaTheme="minorEastAsia" w:cstheme="minorEastAsia"/>
          <w:sz w:val="24"/>
          <w:szCs w:val="24"/>
          <w:lang w:eastAsia="zh-CN"/>
        </w:rPr>
        <w:t>：</w:t>
      </w:r>
    </w:p>
    <w:p w14:paraId="4E32C32A">
      <w:pPr>
        <w:pStyle w:val="34"/>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PI模块作为前端用户界面和后端逻辑之间的桥梁，负责数据传输和请求响应。用户的输入数据通过API模块传递到后端，API模块将处理后的预测结果再返回给用户。API模块保障了数据传输的安全性和系统响应的高效性。</w:t>
      </w:r>
    </w:p>
    <w:p w14:paraId="796CA3B4">
      <w:pPr>
        <w:pStyle w:val="5"/>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数据存储模块</w:t>
      </w:r>
      <w:r>
        <w:rPr>
          <w:rFonts w:hint="eastAsia" w:asciiTheme="minorEastAsia" w:hAnsiTheme="minorEastAsia" w:eastAsiaTheme="minorEastAsia" w:cstheme="minorEastAsia"/>
          <w:sz w:val="24"/>
          <w:szCs w:val="24"/>
          <w:lang w:eastAsia="zh-CN"/>
        </w:rPr>
        <w:t>：</w:t>
      </w:r>
    </w:p>
    <w:p w14:paraId="4F706F92">
      <w:pPr>
        <w:pStyle w:val="34"/>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数据存储模块用于存储系统数据和模型，包括历史输入、训练数据集以及模型文件。存储模块为预测模块提供支持，使系统能够利用历史数据进行持续的模型更新和优化。</w:t>
      </w:r>
    </w:p>
    <w:p w14:paraId="4B6132BB">
      <w:pPr>
        <w:pStyle w:val="5"/>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 日志与监控模块</w:t>
      </w:r>
      <w:r>
        <w:rPr>
          <w:rFonts w:hint="eastAsia" w:asciiTheme="minorEastAsia" w:hAnsiTheme="minorEastAsia" w:eastAsiaTheme="minorEastAsia" w:cstheme="minorEastAsia"/>
          <w:sz w:val="24"/>
          <w:szCs w:val="24"/>
          <w:lang w:eastAsia="zh-CN"/>
        </w:rPr>
        <w:t>：</w:t>
      </w:r>
    </w:p>
    <w:p w14:paraId="2137B598">
      <w:pPr>
        <w:pStyle w:val="34"/>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日志与监控模块用于记录系统的运行状态和操作日志，包括用户请求、系统错误、预测过程中的模型状态等信息。它支持系统的维护和监控，确保系统稳定运行并在出现异常时提供调试依据。</w:t>
      </w:r>
    </w:p>
    <w:p w14:paraId="290AC9E0">
      <w:pPr>
        <w:pStyle w:val="5"/>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模块间的交互关系</w:t>
      </w:r>
      <w:r>
        <w:rPr>
          <w:rFonts w:hint="eastAsia" w:asciiTheme="minorEastAsia" w:hAnsiTheme="minorEastAsia" w:eastAsiaTheme="minorEastAsia" w:cstheme="minorEastAsia"/>
          <w:sz w:val="24"/>
          <w:szCs w:val="24"/>
          <w:lang w:eastAsia="zh-CN"/>
        </w:rPr>
        <w:t>：</w:t>
      </w:r>
    </w:p>
    <w:p w14:paraId="629C1981">
      <w:pPr>
        <w:pStyle w:val="34"/>
        <w:keepNext w:val="0"/>
        <w:keepLines w:val="0"/>
        <w:pageBreakBefore w:val="0"/>
        <w:widowControl/>
        <w:suppressLineNumbers w:val="0"/>
        <w:kinsoku/>
        <w:wordWrap/>
        <w:overflowPunct/>
        <w:topLinePunct w:val="0"/>
        <w:autoSpaceDE/>
        <w:autoSpaceDN/>
        <w:bidi w:val="0"/>
        <w:adjustRightInd/>
        <w:snapToGrid/>
        <w:spacing w:line="360" w:lineRule="auto"/>
        <w:ind w:firstLine="425"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模块之间通过箭头表示交互关系，展示了数据流动方向。各模块的数据交互如用户界面与API模块、数据处理模块与预测模块、API模块与数据存储模块等，形成了一个流畅的闭环，使得系统可以顺畅地完成从用户输入到结果输出的全过程。日志与监控模块则贯穿整个系统，实时记录和监控操作过程。</w:t>
      </w:r>
    </w:p>
    <w:p w14:paraId="4D0EA38A">
      <w:pPr>
        <w:pStyle w:val="34"/>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以上解释展示了系统如何通过各模块的协同作用来提供精确、可靠的二手车价格评估服务。</w:t>
      </w:r>
    </w:p>
    <w:p w14:paraId="59D68643">
      <w:pPr>
        <w:pStyle w:val="4"/>
        <w:jc w:val="center"/>
        <w:rPr>
          <w:rFonts w:hint="default"/>
          <w:lang w:val="en-US" w:eastAsia="zh-CN"/>
        </w:rPr>
      </w:pPr>
    </w:p>
    <w:p w14:paraId="62767785">
      <w:pPr>
        <w:pageBreakBefore/>
        <w:spacing w:before="402" w:beforeLines="100" w:after="402" w:afterLines="100" w:line="440" w:lineRule="exact"/>
        <w:jc w:val="center"/>
        <w:rPr>
          <w:rFonts w:hint="default" w:eastAsia="黑体"/>
          <w:snapToGrid w:val="0"/>
          <w:kern w:val="0"/>
          <w:sz w:val="36"/>
          <w:szCs w:val="24"/>
          <w:lang w:val="en-US" w:eastAsia="zh-CN"/>
        </w:rPr>
      </w:pPr>
      <w:r>
        <w:rPr>
          <w:rFonts w:eastAsia="黑体"/>
          <w:snapToGrid w:val="0"/>
          <w:kern w:val="0"/>
          <w:sz w:val="36"/>
          <w:szCs w:val="24"/>
        </w:rPr>
        <w:t>第</w:t>
      </w:r>
      <w:r>
        <w:rPr>
          <w:rFonts w:hint="eastAsia" w:eastAsia="黑体"/>
          <w:snapToGrid w:val="0"/>
          <w:kern w:val="0"/>
          <w:sz w:val="36"/>
          <w:szCs w:val="24"/>
          <w:lang w:val="en-US" w:eastAsia="zh-CN"/>
        </w:rPr>
        <w:t>4</w:t>
      </w:r>
      <w:r>
        <w:rPr>
          <w:rFonts w:eastAsia="黑体"/>
          <w:snapToGrid w:val="0"/>
          <w:kern w:val="0"/>
          <w:sz w:val="36"/>
          <w:szCs w:val="24"/>
        </w:rPr>
        <w:t xml:space="preserve">章 </w:t>
      </w:r>
      <w:r>
        <w:rPr>
          <w:rFonts w:hint="eastAsia" w:eastAsia="黑体"/>
          <w:snapToGrid w:val="0"/>
          <w:kern w:val="0"/>
          <w:sz w:val="36"/>
          <w:szCs w:val="24"/>
          <w:lang w:val="en-US" w:eastAsia="zh-CN"/>
        </w:rPr>
        <w:t>功能模块的分析和代码介绍</w:t>
      </w:r>
    </w:p>
    <w:p w14:paraId="0934B54B">
      <w:pPr>
        <w:pStyle w:val="3"/>
        <w:rPr>
          <w:rFonts w:hint="eastAsia" w:eastAsia="黑体"/>
          <w:lang w:val="en-US" w:eastAsia="zh-CN"/>
        </w:rPr>
      </w:pPr>
      <w:r>
        <w:rPr>
          <w:rFonts w:hint="eastAsia"/>
          <w:lang w:val="en-US" w:eastAsia="zh-CN"/>
        </w:rPr>
        <w:t>4</w:t>
      </w:r>
      <w:r>
        <w:t>.</w:t>
      </w:r>
      <w:r>
        <w:rPr>
          <w:rFonts w:hint="eastAsia"/>
          <w:lang w:val="en-US" w:eastAsia="zh-CN"/>
        </w:rPr>
        <w:t>1</w:t>
      </w:r>
      <w:r>
        <w:t xml:space="preserve"> </w:t>
      </w:r>
      <w:r>
        <w:rPr>
          <w:rFonts w:hint="eastAsia"/>
          <w:lang w:val="en-US" w:eastAsia="zh-CN"/>
        </w:rPr>
        <w:t>功能模块</w:t>
      </w:r>
    </w:p>
    <w:p w14:paraId="6354670B">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lang w:eastAsia="zh-CN"/>
        </w:rPr>
      </w:pPr>
      <w:r>
        <w:rPr>
          <w:rFonts w:hint="eastAsia" w:ascii="宋体" w:hAnsi="宋体" w:eastAsia="宋体" w:cs="宋体"/>
          <w:snapToGrid w:val="0"/>
          <w:spacing w:val="0"/>
          <w:position w:val="0"/>
          <w:sz w:val="24"/>
          <w:szCs w:val="24"/>
        </w:rPr>
        <w:t>在二手车价格评估系统中，每个模块都承担着特定的功能，通过模块间的紧密协作来完成整个系统的流程。以下是各个模块的详细分析，包括设计目的、功能实现、数据流程和模块间交互</w:t>
      </w:r>
      <w:r>
        <w:rPr>
          <w:rFonts w:hint="eastAsia" w:ascii="宋体" w:hAnsi="宋体" w:eastAsia="宋体" w:cs="宋体"/>
          <w:snapToGrid w:val="0"/>
          <w:spacing w:val="0"/>
          <w:position w:val="0"/>
          <w:sz w:val="24"/>
          <w:szCs w:val="24"/>
          <w:lang w:eastAsia="zh-CN"/>
        </w:rPr>
        <w:t>：</w:t>
      </w:r>
    </w:p>
    <w:p w14:paraId="5E513E17">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1</w:t>
      </w:r>
      <w:r>
        <w:rPr>
          <w:rFonts w:hint="eastAsia" w:ascii="宋体" w:hAnsi="宋体" w:eastAsia="宋体" w:cs="宋体"/>
          <w:snapToGrid w:val="0"/>
          <w:spacing w:val="0"/>
          <w:position w:val="0"/>
          <w:sz w:val="24"/>
          <w:szCs w:val="24"/>
          <w:lang w:eastAsia="zh-CN"/>
        </w:rPr>
        <w:t>）</w:t>
      </w:r>
      <w:r>
        <w:rPr>
          <w:rFonts w:hint="eastAsia" w:ascii="宋体" w:hAnsi="宋体" w:eastAsia="宋体" w:cs="宋体"/>
          <w:snapToGrid w:val="0"/>
          <w:spacing w:val="0"/>
          <w:position w:val="0"/>
          <w:sz w:val="24"/>
          <w:szCs w:val="24"/>
        </w:rPr>
        <w:t xml:space="preserve"> 用户界面模块</w:t>
      </w:r>
    </w:p>
    <w:p w14:paraId="483640DC">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设计目的：用户界面模块是用户接触系统的入口，设计的目的是让用户能够轻松直观地输入车辆信息并查看系统的价格评估结果。界面需简洁友好，确保用户可以顺利完成操作而不会感到复杂或困惑。此模块还负责处理用户的反馈请求，例如修改输入参数或刷新评估结果等。</w:t>
      </w:r>
    </w:p>
    <w:p w14:paraId="47D91E72">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功能实现：用户界面包含输入表单、提交按钮和显示区等基本元素，便于用户输入车辆的详细信息，如品牌、型号、出厂年份、行驶里程、车辆状态等。输入验证功能，确保用户输入符合要求的格式（如年份为4位数字、里程为正整数等），避免不符合标准的数据进入系统。提交按钮将触发API请求，将数据传递到后端进行处理，并在结果区域返回预测的价格区间，用户可以快速获得信息反馈。</w:t>
      </w:r>
    </w:p>
    <w:p w14:paraId="3605717B">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数据流程：数据从用户输入后通过提交按钮触发API请求，用户数据传送到系统的后端进行进一步处理。用户输入结果返回后显示在界面上，展示价格评估结果。</w:t>
      </w:r>
    </w:p>
    <w:p w14:paraId="23A84C65">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模块间的交互：用户界面与API模块直接相连，是用户和系统后端交互的桥梁。数据通过API模块传递到数据处理模块和预测模块，完成处理后再返回给用户界面。</w:t>
      </w:r>
    </w:p>
    <w:p w14:paraId="52BBF7C4">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2</w:t>
      </w:r>
      <w:r>
        <w:rPr>
          <w:rFonts w:hint="eastAsia" w:ascii="宋体" w:hAnsi="宋体" w:eastAsia="宋体" w:cs="宋体"/>
          <w:snapToGrid w:val="0"/>
          <w:spacing w:val="0"/>
          <w:position w:val="0"/>
          <w:sz w:val="24"/>
          <w:szCs w:val="24"/>
          <w:lang w:eastAsia="zh-CN"/>
        </w:rPr>
        <w:t>）</w:t>
      </w:r>
      <w:r>
        <w:rPr>
          <w:rFonts w:hint="eastAsia" w:ascii="宋体" w:hAnsi="宋体" w:eastAsia="宋体" w:cs="宋体"/>
          <w:snapToGrid w:val="0"/>
          <w:spacing w:val="0"/>
          <w:position w:val="0"/>
          <w:sz w:val="24"/>
          <w:szCs w:val="24"/>
        </w:rPr>
        <w:t xml:space="preserve"> API模块</w:t>
      </w:r>
    </w:p>
    <w:p w14:paraId="0F4DDB33">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设计目的：API模块的设计目的是实现用户界面和后端各模块的无缝连接，为用户请求提供安全、高效的传输通道，同时确保用户数据的完整性。API模块使前端用户请求能够被后端系统接受和处理，还可以对传输过程中的数据进行校验，保证数据安全。</w:t>
      </w:r>
    </w:p>
    <w:p w14:paraId="3BDD7D99">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功能实现：接收用户界面传递的数据请求，将数据从前端传递到后端的处理模块。API模块会进行基本的数据校验，并在数据不符合预期时返回错误信息以供用户调整。负责响应和处理来自后端预测结果的返回，将结果数据格式化，发送到前端进行展示。</w:t>
      </w:r>
    </w:p>
    <w:p w14:paraId="1DB16507">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数据流程：用户界面中的数据通过API传递到后端的数据处理和预测模块，完成预测后API模块再次将结果数据传回前端。该流程保证了前端和后端之间的数据传输流畅性，提升了用户的交互体验。</w:t>
      </w:r>
    </w:p>
    <w:p w14:paraId="7E6E6665">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模块间的交互：API模块作为前端用户界面模块和后端系统的接口，与数据处理模块、预测模块和数据存储模块进行数据交换。</w:t>
      </w:r>
    </w:p>
    <w:p w14:paraId="15DD1650">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3</w:t>
      </w:r>
      <w:r>
        <w:rPr>
          <w:rFonts w:hint="eastAsia" w:ascii="宋体" w:hAnsi="宋体" w:eastAsia="宋体" w:cs="宋体"/>
          <w:snapToGrid w:val="0"/>
          <w:spacing w:val="0"/>
          <w:position w:val="0"/>
          <w:sz w:val="24"/>
          <w:szCs w:val="24"/>
          <w:lang w:eastAsia="zh-CN"/>
        </w:rPr>
        <w:t>）</w:t>
      </w:r>
      <w:r>
        <w:rPr>
          <w:rFonts w:hint="eastAsia" w:ascii="宋体" w:hAnsi="宋体" w:eastAsia="宋体" w:cs="宋体"/>
          <w:snapToGrid w:val="0"/>
          <w:spacing w:val="0"/>
          <w:position w:val="0"/>
          <w:sz w:val="24"/>
          <w:szCs w:val="24"/>
        </w:rPr>
        <w:t xml:space="preserve"> 数据处理模块</w:t>
      </w:r>
    </w:p>
    <w:p w14:paraId="35EA3118">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设计目的：数据处理模块设计的目的是确保用户输入的数据具备一致性和可靠性，从而提高模型预测的准确性和稳定性。在数据进入预测模型之前进行预处理，确保模型能够有效理解和利用输入信息。</w:t>
      </w:r>
    </w:p>
    <w:p w14:paraId="3A3444F8">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功能实现：数据清洗：对数据进行无效值、缺失值和异常值处理，如去除空值、修复或删除不合理的数值。</w:t>
      </w:r>
    </w:p>
    <w:p w14:paraId="044E0183">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数据编码：对类别型数据（如车型、颜色等）进行数值化编码，以便模型能够接受并处理。</w:t>
      </w:r>
    </w:p>
    <w:p w14:paraId="59F401F6">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数据标准化：对数据进行尺度统一，将数据按相同的标准进行归一化或标准化，使不同特征在模型中具备一致性。</w:t>
      </w:r>
    </w:p>
    <w:p w14:paraId="7B4F5190">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数据流程：数据处理模块从API模块接收用户的输入数据，对其进行预处理操作后，数据将被传递到预测模块以供模型使用。</w:t>
      </w:r>
    </w:p>
    <w:p w14:paraId="23AC95E9">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模块间的交互：数据处理模块从API模块接收数据，处理后将清理后的数据传递给预测模块。与日志模块协作，记录数据预处理中的异常值和缺失数据修复过程。</w:t>
      </w:r>
    </w:p>
    <w:p w14:paraId="0F26BFBD">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4</w:t>
      </w:r>
      <w:r>
        <w:rPr>
          <w:rFonts w:hint="eastAsia" w:ascii="宋体" w:hAnsi="宋体" w:eastAsia="宋体" w:cs="宋体"/>
          <w:snapToGrid w:val="0"/>
          <w:spacing w:val="0"/>
          <w:position w:val="0"/>
          <w:sz w:val="24"/>
          <w:szCs w:val="24"/>
          <w:lang w:eastAsia="zh-CN"/>
        </w:rPr>
        <w:t>）</w:t>
      </w:r>
      <w:r>
        <w:rPr>
          <w:rFonts w:hint="eastAsia" w:ascii="宋体" w:hAnsi="宋体" w:eastAsia="宋体" w:cs="宋体"/>
          <w:snapToGrid w:val="0"/>
          <w:spacing w:val="0"/>
          <w:position w:val="0"/>
          <w:sz w:val="24"/>
          <w:szCs w:val="24"/>
        </w:rPr>
        <w:t>预测模块</w:t>
      </w:r>
    </w:p>
    <w:p w14:paraId="71C2A92E">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设计目的：预测模块利用机器学习模型对输入的数据进行价格评估，并输出合理的价格区间。通过应用机器学习算法，系统能够生成高精度的预测结果，以便用户参考车辆的市场价格。</w:t>
      </w:r>
    </w:p>
    <w:p w14:paraId="7C1372EF">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功能实现：机器学习模型：选择并加载训练好的模型（如随机森林、Lasso回归），根据车辆参数进行价格预测。</w:t>
      </w:r>
    </w:p>
    <w:p w14:paraId="5BB57786">
      <w:pPr>
        <w:pStyle w:val="18"/>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输出价格区间：根据模型计算结果，生成合理的价格范围，便于用户理解和决策。</w:t>
      </w:r>
    </w:p>
    <w:p w14:paraId="104A5BAD">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数据流程：预测模块接收处理后的数据，调用模型进行价格预测，生成结果并传回API模块以供用户界面展示。</w:t>
      </w:r>
    </w:p>
    <w:p w14:paraId="24D968E7">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模块间的交互：与数据处理模块协作，从中接收数据。与数据存储模块交互，从存储中读取模型文件进行预测。</w:t>
      </w:r>
    </w:p>
    <w:p w14:paraId="44C2EA68">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5</w:t>
      </w:r>
      <w:r>
        <w:rPr>
          <w:rFonts w:hint="eastAsia" w:ascii="宋体" w:hAnsi="宋体" w:eastAsia="宋体" w:cs="宋体"/>
          <w:snapToGrid w:val="0"/>
          <w:spacing w:val="0"/>
          <w:position w:val="0"/>
          <w:sz w:val="24"/>
          <w:szCs w:val="24"/>
          <w:lang w:eastAsia="zh-CN"/>
        </w:rPr>
        <w:t>）</w:t>
      </w:r>
      <w:r>
        <w:rPr>
          <w:rFonts w:hint="eastAsia" w:ascii="宋体" w:hAnsi="宋体" w:eastAsia="宋体" w:cs="宋体"/>
          <w:snapToGrid w:val="0"/>
          <w:spacing w:val="0"/>
          <w:position w:val="0"/>
          <w:sz w:val="24"/>
          <w:szCs w:val="24"/>
        </w:rPr>
        <w:t>数据存储模块</w:t>
      </w:r>
    </w:p>
    <w:p w14:paraId="5FED8CA4">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设计目的：数据存储模块的设计目的是为系统提供数据存储和读取支持，包括用户的历史输入、训练数据和已训练的模型。</w:t>
      </w:r>
    </w:p>
    <w:p w14:paraId="32C71BBD">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数据库存储：存储用户的历史记录和系统生成的数据，以便在必要时用于进一步分析或模型更新。</w:t>
      </w:r>
    </w:p>
    <w:p w14:paraId="27C52D9A">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模型存储：保存机器学习模型的文件，支持模型的动态调用与加载。</w:t>
      </w:r>
    </w:p>
    <w:p w14:paraId="2C3B68F3">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数据流程：数据存储模块与预测模块之间进行数据和模型文件的交互，支持数据的快速读取与写入。</w:t>
      </w:r>
    </w:p>
    <w:p w14:paraId="76833396">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模块间的交互：与API模块交互接收用户输入记录，并与预测模块协作读取模型文件。</w:t>
      </w:r>
    </w:p>
    <w:p w14:paraId="60CD4432">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6</w:t>
      </w:r>
      <w:r>
        <w:rPr>
          <w:rFonts w:hint="eastAsia" w:ascii="宋体" w:hAnsi="宋体" w:eastAsia="宋体" w:cs="宋体"/>
          <w:snapToGrid w:val="0"/>
          <w:spacing w:val="0"/>
          <w:position w:val="0"/>
          <w:sz w:val="24"/>
          <w:szCs w:val="24"/>
          <w:lang w:eastAsia="zh-CN"/>
        </w:rPr>
        <w:t>）</w:t>
      </w:r>
      <w:r>
        <w:rPr>
          <w:rFonts w:hint="eastAsia" w:ascii="宋体" w:hAnsi="宋体" w:eastAsia="宋体" w:cs="宋体"/>
          <w:snapToGrid w:val="0"/>
          <w:spacing w:val="0"/>
          <w:position w:val="0"/>
          <w:sz w:val="24"/>
          <w:szCs w:val="24"/>
        </w:rPr>
        <w:t>日志与监控模块</w:t>
      </w:r>
    </w:p>
    <w:p w14:paraId="5288A9EA">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设计目的：日志与监控模块用于记录系统运行过程中产生的日志信息，包括用户请求、系统异常和模型状态等。</w:t>
      </w:r>
    </w:p>
    <w:p w14:paraId="5A0FDCEC">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功能实现：记录用户请求的时间和数据流，便于系统运行状况的分析。监控系统的状态，及时反馈错误并发送通知。</w:t>
      </w:r>
    </w:p>
    <w:p w14:paraId="66DFB3CA">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数据流程：系统中各模块的运行状态和请求过程将被实时记录到日志中。</w:t>
      </w:r>
    </w:p>
    <w:p w14:paraId="591178FA">
      <w:pPr>
        <w:pStyle w:val="18"/>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napToGrid w:val="0"/>
          <w:spacing w:val="0"/>
          <w:position w:val="0"/>
          <w:sz w:val="24"/>
          <w:szCs w:val="24"/>
        </w:rPr>
      </w:pPr>
      <w:r>
        <w:rPr>
          <w:rFonts w:hint="eastAsia" w:ascii="宋体" w:hAnsi="宋体" w:eastAsia="宋体" w:cs="宋体"/>
          <w:snapToGrid w:val="0"/>
          <w:spacing w:val="0"/>
          <w:position w:val="0"/>
          <w:sz w:val="24"/>
          <w:szCs w:val="24"/>
        </w:rPr>
        <w:t>模块间的交互：该模块与系统中的各个模块均有交互，帮助确保系统的稳定运行和错误排查。</w:t>
      </w:r>
    </w:p>
    <w:p w14:paraId="40896007">
      <w:pPr>
        <w:pStyle w:val="3"/>
        <w:rPr>
          <w:rFonts w:hint="default" w:eastAsia="黑体"/>
          <w:lang w:val="en-US" w:eastAsia="zh-CN"/>
        </w:rPr>
      </w:pPr>
      <w:r>
        <w:rPr>
          <w:rFonts w:hint="eastAsia"/>
          <w:lang w:val="en-US" w:eastAsia="zh-CN"/>
        </w:rPr>
        <w:t>4</w:t>
      </w:r>
      <w:r>
        <w:t>.</w:t>
      </w:r>
      <w:r>
        <w:rPr>
          <w:rFonts w:hint="eastAsia"/>
          <w:lang w:val="en-US" w:eastAsia="zh-CN"/>
        </w:rPr>
        <w:t>2</w:t>
      </w:r>
      <w:r>
        <w:t xml:space="preserve"> </w:t>
      </w:r>
      <w:r>
        <w:rPr>
          <w:rFonts w:hint="eastAsia"/>
          <w:lang w:val="en-US" w:eastAsia="zh-CN"/>
        </w:rPr>
        <w:t>功能模块的交互与协同</w:t>
      </w:r>
    </w:p>
    <w:p w14:paraId="009A540A">
      <w:pPr>
        <w:pStyle w:val="18"/>
        <w:spacing w:line="440" w:lineRule="exact"/>
        <w:ind w:left="0" w:leftChars="0" w:firstLine="425" w:firstLineChars="0"/>
        <w:rPr>
          <w:rFonts w:ascii="Times New Roman"/>
          <w:snapToGrid w:val="0"/>
          <w:spacing w:val="0"/>
          <w:position w:val="0"/>
          <w:szCs w:val="24"/>
        </w:rPr>
      </w:pPr>
      <w:r>
        <w:rPr>
          <w:rFonts w:hint="eastAsia" w:ascii="Times New Roman"/>
          <w:snapToGrid w:val="0"/>
          <w:spacing w:val="0"/>
          <w:position w:val="0"/>
          <w:szCs w:val="24"/>
          <w:lang w:val="en-US" w:eastAsia="zh-CN"/>
        </w:rPr>
        <w:t>1）</w:t>
      </w:r>
      <w:r>
        <w:rPr>
          <w:rFonts w:ascii="Times New Roman"/>
          <w:snapToGrid w:val="0"/>
          <w:spacing w:val="0"/>
          <w:position w:val="0"/>
          <w:szCs w:val="24"/>
        </w:rPr>
        <w:t>用户界面和API模块的交互：</w:t>
      </w:r>
    </w:p>
    <w:p w14:paraId="44CC5E69">
      <w:pPr>
        <w:pStyle w:val="18"/>
        <w:spacing w:line="440" w:lineRule="exact"/>
        <w:ind w:left="0" w:leftChars="0" w:firstLine="425" w:firstLineChars="0"/>
        <w:rPr>
          <w:rFonts w:ascii="Times New Roman"/>
          <w:snapToGrid w:val="0"/>
          <w:spacing w:val="0"/>
          <w:position w:val="0"/>
          <w:szCs w:val="24"/>
        </w:rPr>
      </w:pPr>
      <w:r>
        <w:rPr>
          <w:rFonts w:ascii="Times New Roman"/>
          <w:snapToGrid w:val="0"/>
          <w:spacing w:val="0"/>
          <w:position w:val="0"/>
          <w:szCs w:val="24"/>
        </w:rPr>
        <w:t>用户界面模块收集用户输入的车辆参数并通过API模块将数据传递给系统后端。</w:t>
      </w:r>
    </w:p>
    <w:p w14:paraId="411EA047">
      <w:pPr>
        <w:pStyle w:val="18"/>
        <w:spacing w:line="440" w:lineRule="exact"/>
        <w:ind w:left="0" w:leftChars="0" w:firstLine="0" w:firstLineChars="0"/>
        <w:rPr>
          <w:rFonts w:ascii="Times New Roman"/>
          <w:snapToGrid w:val="0"/>
          <w:spacing w:val="0"/>
          <w:position w:val="0"/>
          <w:szCs w:val="24"/>
        </w:rPr>
      </w:pPr>
      <w:r>
        <w:rPr>
          <w:rFonts w:ascii="Times New Roman"/>
          <w:snapToGrid w:val="0"/>
          <w:spacing w:val="0"/>
          <w:position w:val="0"/>
          <w:szCs w:val="24"/>
        </w:rPr>
        <w:t>API模块在传输时对数据进行验证，确保所有输入均符合系统要求，然后将有效数据传递给后续的数据处理模块。用户界面与API模块的交互为系统提供了数据的入口，确保用户数据能够安全、顺利地进入系统后端进行分析和评估。</w:t>
      </w:r>
    </w:p>
    <w:p w14:paraId="682A7CC3">
      <w:pPr>
        <w:pStyle w:val="18"/>
        <w:spacing w:line="440" w:lineRule="exact"/>
        <w:ind w:left="0" w:leftChars="0" w:firstLine="425" w:firstLineChars="0"/>
        <w:rPr>
          <w:rFonts w:ascii="Times New Roman"/>
          <w:snapToGrid w:val="0"/>
          <w:spacing w:val="0"/>
          <w:position w:val="0"/>
          <w:szCs w:val="24"/>
        </w:rPr>
      </w:pPr>
      <w:r>
        <w:rPr>
          <w:rFonts w:hint="eastAsia" w:ascii="Times New Roman"/>
          <w:snapToGrid w:val="0"/>
          <w:spacing w:val="0"/>
          <w:position w:val="0"/>
          <w:szCs w:val="24"/>
          <w:lang w:val="en-US" w:eastAsia="zh-CN"/>
        </w:rPr>
        <w:t>2）</w:t>
      </w:r>
      <w:r>
        <w:rPr>
          <w:rFonts w:hint="eastAsia" w:ascii="Times New Roman"/>
          <w:snapToGrid w:val="0"/>
          <w:spacing w:val="0"/>
          <w:position w:val="0"/>
          <w:szCs w:val="24"/>
        </w:rPr>
        <w:t xml:space="preserve"> </w:t>
      </w:r>
      <w:r>
        <w:rPr>
          <w:rFonts w:ascii="Times New Roman"/>
          <w:snapToGrid w:val="0"/>
          <w:spacing w:val="0"/>
          <w:position w:val="0"/>
          <w:szCs w:val="24"/>
        </w:rPr>
        <w:t>API与数据处理模块的协同：</w:t>
      </w:r>
    </w:p>
    <w:p w14:paraId="2BD07BC2">
      <w:pPr>
        <w:pStyle w:val="18"/>
        <w:spacing w:line="440" w:lineRule="exact"/>
        <w:ind w:left="0" w:leftChars="0" w:firstLine="425" w:firstLineChars="0"/>
        <w:rPr>
          <w:rFonts w:ascii="Times New Roman"/>
          <w:snapToGrid w:val="0"/>
          <w:spacing w:val="0"/>
          <w:position w:val="0"/>
          <w:szCs w:val="24"/>
        </w:rPr>
      </w:pPr>
      <w:r>
        <w:rPr>
          <w:rFonts w:ascii="Times New Roman"/>
          <w:snapToGrid w:val="0"/>
          <w:spacing w:val="0"/>
          <w:position w:val="0"/>
          <w:szCs w:val="24"/>
        </w:rPr>
        <w:t>API模块接收来自用户界面的数据后，直接与数据处理模块进行交互，将数据传递给该模块。数据处理模块对数据进行清洗、编码和标准化等操作，确保数据的高质量和一致性。数据处理完成后，API模块会进一步将处理好的数据传递给预测模块，形成无缝的数据流。</w:t>
      </w:r>
    </w:p>
    <w:p w14:paraId="5DA41358">
      <w:pPr>
        <w:pStyle w:val="18"/>
        <w:spacing w:line="440" w:lineRule="exact"/>
        <w:ind w:left="0" w:leftChars="0" w:firstLine="425" w:firstLineChars="0"/>
        <w:rPr>
          <w:rFonts w:ascii="Times New Roman"/>
          <w:snapToGrid w:val="0"/>
          <w:spacing w:val="0"/>
          <w:position w:val="0"/>
          <w:szCs w:val="24"/>
        </w:rPr>
      </w:pPr>
      <w:r>
        <w:rPr>
          <w:rFonts w:hint="eastAsia" w:ascii="Times New Roman"/>
          <w:snapToGrid w:val="0"/>
          <w:spacing w:val="0"/>
          <w:position w:val="0"/>
          <w:szCs w:val="24"/>
          <w:lang w:val="en-US" w:eastAsia="zh-CN"/>
        </w:rPr>
        <w:t>3）</w:t>
      </w:r>
      <w:r>
        <w:rPr>
          <w:rFonts w:ascii="Times New Roman"/>
          <w:snapToGrid w:val="0"/>
          <w:spacing w:val="0"/>
          <w:position w:val="0"/>
          <w:szCs w:val="24"/>
        </w:rPr>
        <w:t>数据处理模块和预测模块的交互：</w:t>
      </w:r>
    </w:p>
    <w:p w14:paraId="2CABBBC4">
      <w:pPr>
        <w:pStyle w:val="18"/>
        <w:spacing w:line="440" w:lineRule="exact"/>
        <w:ind w:left="0" w:leftChars="0" w:firstLine="425" w:firstLineChars="0"/>
        <w:rPr>
          <w:rFonts w:ascii="Times New Roman"/>
          <w:snapToGrid w:val="0"/>
          <w:spacing w:val="0"/>
          <w:position w:val="0"/>
          <w:szCs w:val="24"/>
        </w:rPr>
      </w:pPr>
      <w:r>
        <w:rPr>
          <w:rFonts w:ascii="Times New Roman"/>
          <w:snapToGrid w:val="0"/>
          <w:spacing w:val="0"/>
          <w:position w:val="0"/>
          <w:szCs w:val="24"/>
        </w:rPr>
        <w:t>数据处理模块和预测模块的协同作用在于数据的准备和使用：数据处理模块完成数据的预处理，确保输入数据符合模型的格式和需求。预测模块从数据处理模块接收高质量的数据输入，并利用机器学习模型对这些数据进行价格预测，从而生成合理的价格区间。</w:t>
      </w:r>
    </w:p>
    <w:p w14:paraId="5F65A72A">
      <w:pPr>
        <w:pStyle w:val="18"/>
        <w:numPr>
          <w:ilvl w:val="0"/>
          <w:numId w:val="0"/>
        </w:numPr>
        <w:spacing w:line="440" w:lineRule="exact"/>
        <w:ind w:left="0" w:leftChars="0" w:firstLine="425" w:firstLineChars="0"/>
        <w:rPr>
          <w:rFonts w:ascii="Times New Roman"/>
          <w:snapToGrid w:val="0"/>
          <w:spacing w:val="0"/>
          <w:position w:val="0"/>
          <w:szCs w:val="24"/>
        </w:rPr>
      </w:pPr>
      <w:r>
        <w:rPr>
          <w:rFonts w:ascii="Times New Roman" w:hAnsi="Times New Roman" w:eastAsia="宋体" w:cs="Times New Roman"/>
          <w:snapToGrid w:val="0"/>
          <w:spacing w:val="0"/>
          <w:kern w:val="2"/>
          <w:position w:val="0"/>
          <w:sz w:val="24"/>
          <w:szCs w:val="24"/>
          <w:lang w:val="en-US" w:eastAsia="zh-CN" w:bidi="ar-SA"/>
        </w:rPr>
        <w:t>4）</w:t>
      </w:r>
      <w:r>
        <w:rPr>
          <w:rFonts w:ascii="Times New Roman"/>
          <w:snapToGrid w:val="0"/>
          <w:spacing w:val="0"/>
          <w:position w:val="0"/>
          <w:szCs w:val="24"/>
        </w:rPr>
        <w:t>预测模块和数据存储模块的交互：</w:t>
      </w:r>
    </w:p>
    <w:p w14:paraId="1C779BD1">
      <w:pPr>
        <w:pStyle w:val="18"/>
        <w:numPr>
          <w:ilvl w:val="0"/>
          <w:numId w:val="0"/>
        </w:numPr>
        <w:spacing w:line="440" w:lineRule="exact"/>
        <w:ind w:left="425" w:leftChars="0"/>
        <w:rPr>
          <w:rFonts w:ascii="Times New Roman"/>
          <w:snapToGrid w:val="0"/>
          <w:spacing w:val="0"/>
          <w:position w:val="0"/>
          <w:szCs w:val="24"/>
        </w:rPr>
      </w:pPr>
      <w:r>
        <w:rPr>
          <w:rFonts w:ascii="Times New Roman"/>
          <w:snapToGrid w:val="0"/>
          <w:spacing w:val="0"/>
          <w:position w:val="0"/>
          <w:szCs w:val="24"/>
        </w:rPr>
        <w:t>预测模块需要调用已训练的机器学习模型，这些模型文件保存在数据存储模块中。</w:t>
      </w:r>
    </w:p>
    <w:p w14:paraId="3ACC22E2">
      <w:pPr>
        <w:pStyle w:val="18"/>
        <w:spacing w:line="440" w:lineRule="exact"/>
        <w:ind w:left="0" w:leftChars="0" w:firstLine="0" w:firstLineChars="0"/>
        <w:rPr>
          <w:rFonts w:ascii="Times New Roman"/>
          <w:snapToGrid w:val="0"/>
          <w:spacing w:val="0"/>
          <w:position w:val="0"/>
          <w:szCs w:val="24"/>
        </w:rPr>
      </w:pPr>
      <w:r>
        <w:rPr>
          <w:rFonts w:ascii="Times New Roman"/>
          <w:snapToGrid w:val="0"/>
          <w:spacing w:val="0"/>
          <w:position w:val="0"/>
          <w:szCs w:val="24"/>
        </w:rPr>
        <w:t>预测模块通过访问数据存储模块，加载所需的模型，并利用模型对用户数据进行预测。预测结果通过API返回给用户界面。数据存储模块不仅存储历史数据，还保存训练好的模型，确保预测模块能够及时调用适合的模型进行分析和预测。</w:t>
      </w:r>
    </w:p>
    <w:p w14:paraId="62A4743F">
      <w:pPr>
        <w:pStyle w:val="18"/>
        <w:spacing w:line="440" w:lineRule="exact"/>
        <w:ind w:left="0" w:leftChars="0" w:firstLine="425" w:firstLineChars="0"/>
        <w:rPr>
          <w:rFonts w:ascii="Times New Roman"/>
          <w:snapToGrid w:val="0"/>
          <w:spacing w:val="0"/>
          <w:position w:val="0"/>
          <w:szCs w:val="24"/>
        </w:rPr>
      </w:pPr>
      <w:r>
        <w:rPr>
          <w:rFonts w:hint="eastAsia" w:ascii="Times New Roman"/>
          <w:snapToGrid w:val="0"/>
          <w:spacing w:val="0"/>
          <w:position w:val="0"/>
          <w:szCs w:val="24"/>
          <w:lang w:val="en-US" w:eastAsia="zh-CN"/>
        </w:rPr>
        <w:t>5）</w:t>
      </w:r>
      <w:r>
        <w:rPr>
          <w:rFonts w:ascii="Times New Roman"/>
          <w:snapToGrid w:val="0"/>
          <w:spacing w:val="0"/>
          <w:position w:val="0"/>
          <w:szCs w:val="24"/>
        </w:rPr>
        <w:t>日志与监控模块的整体监控作用：</w:t>
      </w:r>
    </w:p>
    <w:p w14:paraId="0096FE17">
      <w:pPr>
        <w:pStyle w:val="18"/>
        <w:spacing w:line="440" w:lineRule="exact"/>
        <w:ind w:left="0" w:leftChars="0" w:firstLine="425" w:firstLineChars="0"/>
        <w:rPr>
          <w:rFonts w:ascii="Times New Roman"/>
          <w:snapToGrid w:val="0"/>
          <w:spacing w:val="0"/>
          <w:position w:val="0"/>
          <w:szCs w:val="24"/>
        </w:rPr>
      </w:pPr>
      <w:r>
        <w:rPr>
          <w:rFonts w:ascii="Times New Roman"/>
          <w:snapToGrid w:val="0"/>
          <w:spacing w:val="0"/>
          <w:position w:val="0"/>
          <w:szCs w:val="24"/>
        </w:rPr>
        <w:t>日志与监控模块遍布系统的各个流程，实时记录每一步的操作、系统异常和数据流状态，为系统的运行提供详实的记录。当系统发生错误或数据异常时，日志与监控模块会生成相应的记录，便于后期分析和调试。监控模块还可在重大故障时向管理员发出通知，确保系统稳定运行。通过与所有模块的交互，日志与监控模块为系统提供了全面的运行数据，增强了系统的可靠性和可维护性。</w:t>
      </w:r>
    </w:p>
    <w:p w14:paraId="0F42E065">
      <w:pPr>
        <w:pStyle w:val="18"/>
        <w:spacing w:line="440" w:lineRule="exact"/>
        <w:ind w:left="0" w:leftChars="0" w:firstLine="425" w:firstLineChars="0"/>
        <w:rPr>
          <w:rFonts w:ascii="宋体" w:hAnsi="宋体" w:eastAsia="宋体" w:cs="宋体"/>
          <w:sz w:val="24"/>
          <w:szCs w:val="24"/>
        </w:rPr>
      </w:pPr>
    </w:p>
    <w:p w14:paraId="0A1189C2">
      <w:pPr>
        <w:pStyle w:val="18"/>
        <w:spacing w:line="440" w:lineRule="exact"/>
        <w:ind w:left="0" w:leftChars="0" w:firstLine="425" w:firstLineChars="0"/>
        <w:rPr>
          <w:rFonts w:ascii="宋体" w:hAnsi="宋体" w:eastAsia="宋体" w:cs="宋体"/>
          <w:sz w:val="24"/>
          <w:szCs w:val="24"/>
        </w:rPr>
      </w:pPr>
      <w:r>
        <w:rPr>
          <w:rFonts w:ascii="宋体" w:hAnsi="宋体" w:eastAsia="宋体" w:cs="宋体"/>
          <w:sz w:val="24"/>
          <w:szCs w:val="24"/>
        </w:rPr>
        <w:t>每个功能模块不仅具备明确的功能定位，还通过紧密的交互与协作确保数据流畅性和系统稳定性。模块之间的依赖性和独立性设计，使得系统在处理复杂的二手车价格评估任务时，能够保持高效、准确和灵活。</w:t>
      </w:r>
    </w:p>
    <w:p w14:paraId="026B05D8">
      <w:pPr>
        <w:pStyle w:val="18"/>
        <w:spacing w:line="440" w:lineRule="exact"/>
        <w:ind w:left="0" w:leftChars="0" w:firstLine="425" w:firstLineChars="0"/>
        <w:rPr>
          <w:rFonts w:ascii="宋体" w:hAnsi="宋体" w:eastAsia="宋体" w:cs="宋体"/>
          <w:sz w:val="24"/>
          <w:szCs w:val="24"/>
        </w:rPr>
      </w:pPr>
    </w:p>
    <w:p w14:paraId="294E202F">
      <w:pPr>
        <w:pStyle w:val="3"/>
        <w:rPr>
          <w:rFonts w:hint="eastAsia"/>
          <w:lang w:val="en-US" w:eastAsia="zh-CN"/>
        </w:rPr>
      </w:pPr>
      <w:r>
        <w:rPr>
          <w:rFonts w:hint="eastAsia"/>
          <w:lang w:val="en-US" w:eastAsia="zh-CN"/>
        </w:rPr>
        <w:t>4</w:t>
      </w:r>
      <w:r>
        <w:t>.</w:t>
      </w:r>
      <w:r>
        <w:rPr>
          <w:rFonts w:hint="eastAsia"/>
          <w:lang w:val="en-US" w:eastAsia="zh-CN"/>
        </w:rPr>
        <w:t>3</w:t>
      </w:r>
      <w:r>
        <w:t xml:space="preserve"> </w:t>
      </w:r>
      <w:r>
        <w:rPr>
          <w:rFonts w:hint="eastAsia"/>
          <w:lang w:val="en-US" w:eastAsia="zh-CN"/>
        </w:rPr>
        <w:t>代码分析</w:t>
      </w:r>
    </w:p>
    <w:p w14:paraId="127AD882">
      <w:pPr>
        <w:keepNext w:val="0"/>
        <w:keepLines w:val="0"/>
        <w:pageBreakBefore w:val="0"/>
        <w:kinsoku/>
        <w:wordWrap/>
        <w:overflowPunct/>
        <w:topLinePunct w:val="0"/>
        <w:autoSpaceDE/>
        <w:autoSpaceDN/>
        <w:bidi w:val="0"/>
        <w:adjustRightInd/>
        <w:snapToGrid/>
        <w:spacing w:line="360" w:lineRule="auto"/>
        <w:ind w:firstLine="425"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1）数据来源概况</w:t>
      </w:r>
    </w:p>
    <w:p w14:paraId="0D9B5D90">
      <w:pPr>
        <w:keepNext w:val="0"/>
        <w:keepLines w:val="0"/>
        <w:pageBreakBefore w:val="0"/>
        <w:kinsoku/>
        <w:wordWrap/>
        <w:overflowPunct/>
        <w:topLinePunct w:val="0"/>
        <w:autoSpaceDE/>
        <w:autoSpaceDN/>
        <w:bidi w:val="0"/>
        <w:adjustRightInd/>
        <w:snapToGrid/>
        <w:spacing w:line="360" w:lineRule="auto"/>
        <w:ind w:firstLine="425"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数据来源于外国某网站关于美国二手车交易记录的数据集，总数据量约为40万条，包括26列变量信息，数据集中的各字段如表1所示。</w:t>
      </w:r>
    </w:p>
    <w:p w14:paraId="54FFD391">
      <w:pPr>
        <w:keepNext w:val="0"/>
        <w:keepLines w:val="0"/>
        <w:pageBreakBefore w:val="0"/>
        <w:kinsoku/>
        <w:wordWrap/>
        <w:overflowPunct/>
        <w:topLinePunct w:val="0"/>
        <w:autoSpaceDE/>
        <w:autoSpaceDN/>
        <w:bidi w:val="0"/>
        <w:adjustRightInd/>
        <w:snapToGrid/>
        <w:spacing w:line="360" w:lineRule="auto"/>
        <w:ind w:firstLine="425" w:firstLineChars="0"/>
        <w:jc w:val="both"/>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表1</w:t>
      </w:r>
    </w:p>
    <w:tbl>
      <w:tblPr>
        <w:tblStyle w:val="36"/>
        <w:tblW w:w="8421" w:type="dxa"/>
        <w:tblInd w:w="9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8DB3E2" w:themeFill="text2" w:themeFillTint="66"/>
        <w:tblLayout w:type="fixed"/>
        <w:tblCellMar>
          <w:top w:w="0" w:type="dxa"/>
          <w:left w:w="108" w:type="dxa"/>
          <w:bottom w:w="0" w:type="dxa"/>
          <w:right w:w="108" w:type="dxa"/>
        </w:tblCellMar>
      </w:tblPr>
      <w:tblGrid>
        <w:gridCol w:w="1839"/>
        <w:gridCol w:w="2313"/>
        <w:gridCol w:w="2022"/>
        <w:gridCol w:w="2247"/>
      </w:tblGrid>
      <w:tr w14:paraId="63497A2B">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8DB3E2" w:themeFill="text2" w:themeFillTint="66"/>
          <w:tblCellMar>
            <w:top w:w="0" w:type="dxa"/>
            <w:left w:w="108" w:type="dxa"/>
            <w:bottom w:w="0" w:type="dxa"/>
            <w:right w:w="108" w:type="dxa"/>
          </w:tblCellMar>
        </w:tblPrEx>
        <w:trPr>
          <w:trHeight w:val="280" w:hRule="atLeast"/>
        </w:trPr>
        <w:tc>
          <w:tcPr>
            <w:tcW w:w="1839" w:type="dxa"/>
            <w:tcBorders>
              <w:tl2br w:val="nil"/>
              <w:tr2bl w:val="nil"/>
            </w:tcBorders>
            <w:shd w:val="clear" w:color="auto" w:fill="8DB3E2" w:themeFill="text2" w:themeFillTint="66"/>
            <w:noWrap/>
            <w:vAlign w:val="center"/>
          </w:tcPr>
          <w:p w14:paraId="4398EC9F">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FFFFFF"/>
                <w:sz w:val="22"/>
                <w:szCs w:val="22"/>
                <w:u w:val="none"/>
              </w:rPr>
            </w:pPr>
            <w:r>
              <w:rPr>
                <w:rFonts w:hint="eastAsia" w:ascii="宋体" w:hAnsi="宋体" w:eastAsia="宋体" w:cs="宋体"/>
                <w:b/>
                <w:bCs/>
                <w:i w:val="0"/>
                <w:iCs w:val="0"/>
                <w:color w:val="FFFFFF"/>
                <w:kern w:val="0"/>
                <w:sz w:val="22"/>
                <w:szCs w:val="22"/>
                <w:u w:val="none"/>
                <w:lang w:val="en-US" w:eastAsia="zh-CN" w:bidi="ar"/>
              </w:rPr>
              <w:t>Field</w:t>
            </w:r>
          </w:p>
        </w:tc>
        <w:tc>
          <w:tcPr>
            <w:tcW w:w="2313" w:type="dxa"/>
            <w:tcBorders>
              <w:tl2br w:val="nil"/>
              <w:tr2bl w:val="nil"/>
            </w:tcBorders>
            <w:shd w:val="clear" w:color="auto" w:fill="8DB3E2" w:themeFill="text2" w:themeFillTint="66"/>
            <w:noWrap/>
            <w:vAlign w:val="center"/>
          </w:tcPr>
          <w:p w14:paraId="5F013AB5">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FFFFFF"/>
                <w:sz w:val="22"/>
                <w:szCs w:val="22"/>
                <w:u w:val="none"/>
              </w:rPr>
            </w:pPr>
            <w:r>
              <w:rPr>
                <w:rFonts w:hint="eastAsia" w:ascii="宋体" w:hAnsi="宋体" w:eastAsia="宋体" w:cs="宋体"/>
                <w:b/>
                <w:bCs/>
                <w:i w:val="0"/>
                <w:iCs w:val="0"/>
                <w:color w:val="FFFFFF"/>
                <w:kern w:val="0"/>
                <w:sz w:val="22"/>
                <w:szCs w:val="22"/>
                <w:u w:val="none"/>
                <w:lang w:val="en-US" w:eastAsia="zh-CN" w:bidi="ar"/>
              </w:rPr>
              <w:t>Description</w:t>
            </w:r>
          </w:p>
        </w:tc>
        <w:tc>
          <w:tcPr>
            <w:tcW w:w="2022" w:type="dxa"/>
            <w:tcBorders>
              <w:tl2br w:val="nil"/>
              <w:tr2bl w:val="nil"/>
            </w:tcBorders>
            <w:shd w:val="clear" w:color="auto" w:fill="8DB3E2" w:themeFill="text2" w:themeFillTint="66"/>
            <w:noWrap/>
            <w:vAlign w:val="center"/>
          </w:tcPr>
          <w:p w14:paraId="61518A38">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FFFFFF"/>
                <w:kern w:val="2"/>
                <w:sz w:val="22"/>
                <w:szCs w:val="22"/>
                <w:u w:val="none"/>
                <w:lang w:val="en-US" w:eastAsia="zh-CN" w:bidi="ar-SA"/>
              </w:rPr>
            </w:pPr>
            <w:r>
              <w:rPr>
                <w:rFonts w:hint="eastAsia" w:ascii="宋体" w:hAnsi="宋体" w:eastAsia="宋体" w:cs="宋体"/>
                <w:b/>
                <w:bCs/>
                <w:i w:val="0"/>
                <w:iCs w:val="0"/>
                <w:color w:val="FFFFFF"/>
                <w:kern w:val="0"/>
                <w:sz w:val="22"/>
                <w:szCs w:val="22"/>
                <w:u w:val="none"/>
                <w:lang w:val="en-US" w:eastAsia="zh-CN" w:bidi="ar"/>
              </w:rPr>
              <w:t>Field</w:t>
            </w:r>
          </w:p>
        </w:tc>
        <w:tc>
          <w:tcPr>
            <w:tcW w:w="2247" w:type="dxa"/>
            <w:tcBorders>
              <w:tl2br w:val="nil"/>
              <w:tr2bl w:val="nil"/>
            </w:tcBorders>
            <w:shd w:val="clear" w:color="auto" w:fill="8DB3E2" w:themeFill="text2" w:themeFillTint="66"/>
            <w:noWrap/>
            <w:vAlign w:val="center"/>
          </w:tcPr>
          <w:p w14:paraId="22E8618D">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FFFFFF"/>
                <w:kern w:val="2"/>
                <w:sz w:val="22"/>
                <w:szCs w:val="22"/>
                <w:u w:val="none"/>
                <w:lang w:val="en-US" w:eastAsia="zh-CN" w:bidi="ar-SA"/>
              </w:rPr>
            </w:pPr>
            <w:r>
              <w:rPr>
                <w:rFonts w:hint="eastAsia" w:ascii="宋体" w:hAnsi="宋体" w:eastAsia="宋体" w:cs="宋体"/>
                <w:b/>
                <w:bCs/>
                <w:i w:val="0"/>
                <w:iCs w:val="0"/>
                <w:color w:val="FFFFFF"/>
                <w:kern w:val="0"/>
                <w:sz w:val="22"/>
                <w:szCs w:val="22"/>
                <w:u w:val="none"/>
                <w:lang w:val="en-US" w:eastAsia="zh-CN" w:bidi="ar"/>
              </w:rPr>
              <w:t>Description</w:t>
            </w:r>
          </w:p>
        </w:tc>
      </w:tr>
      <w:tr w14:paraId="7A7B8E3E">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839" w:type="dxa"/>
            <w:tcBorders>
              <w:tl2br w:val="nil"/>
              <w:tr2bl w:val="nil"/>
            </w:tcBorders>
            <w:shd w:val="clear" w:color="auto" w:fill="8DB3E2" w:themeFill="text2" w:themeFillTint="66"/>
            <w:noWrap/>
            <w:vAlign w:val="center"/>
          </w:tcPr>
          <w:p w14:paraId="455E9BA3">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id</w:t>
            </w:r>
          </w:p>
        </w:tc>
        <w:tc>
          <w:tcPr>
            <w:tcW w:w="2313" w:type="dxa"/>
            <w:tcBorders>
              <w:tl2br w:val="nil"/>
              <w:tr2bl w:val="nil"/>
            </w:tcBorders>
            <w:shd w:val="clear" w:color="auto" w:fill="8DB3E2" w:themeFill="text2" w:themeFillTint="66"/>
            <w:noWrap/>
            <w:vAlign w:val="center"/>
          </w:tcPr>
          <w:p w14:paraId="427EEA0C">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用户名</w:t>
            </w:r>
          </w:p>
        </w:tc>
        <w:tc>
          <w:tcPr>
            <w:tcW w:w="2022" w:type="dxa"/>
            <w:tcBorders>
              <w:tl2br w:val="nil"/>
              <w:tr2bl w:val="nil"/>
            </w:tcBorders>
            <w:shd w:val="clear" w:color="auto" w:fill="8DB3E2" w:themeFill="text2" w:themeFillTint="66"/>
            <w:noWrap/>
            <w:vAlign w:val="center"/>
          </w:tcPr>
          <w:p w14:paraId="3B37209C">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b/>
                <w:bCs/>
                <w:i w:val="0"/>
                <w:iCs w:val="0"/>
                <w:color w:val="000000"/>
                <w:kern w:val="0"/>
                <w:sz w:val="22"/>
                <w:szCs w:val="22"/>
                <w:u w:val="none"/>
                <w:lang w:val="en-US" w:eastAsia="zh-CN" w:bidi="ar"/>
              </w:rPr>
              <w:t>transmission</w:t>
            </w:r>
          </w:p>
        </w:tc>
        <w:tc>
          <w:tcPr>
            <w:tcW w:w="2247" w:type="dxa"/>
            <w:tcBorders>
              <w:tl2br w:val="nil"/>
              <w:tr2bl w:val="nil"/>
            </w:tcBorders>
            <w:shd w:val="clear" w:color="auto" w:fill="8DB3E2" w:themeFill="text2" w:themeFillTint="66"/>
            <w:noWrap/>
            <w:vAlign w:val="center"/>
          </w:tcPr>
          <w:p w14:paraId="472A0BF5">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自动挡/手动挡</w:t>
            </w:r>
          </w:p>
        </w:tc>
      </w:tr>
      <w:tr w14:paraId="351A1E11">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8DB3E2" w:themeFill="text2" w:themeFillTint="66"/>
          <w:tblCellMar>
            <w:top w:w="0" w:type="dxa"/>
            <w:left w:w="108" w:type="dxa"/>
            <w:bottom w:w="0" w:type="dxa"/>
            <w:right w:w="108" w:type="dxa"/>
          </w:tblCellMar>
        </w:tblPrEx>
        <w:trPr>
          <w:trHeight w:val="280" w:hRule="atLeast"/>
        </w:trPr>
        <w:tc>
          <w:tcPr>
            <w:tcW w:w="1839" w:type="dxa"/>
            <w:tcBorders>
              <w:tl2br w:val="nil"/>
              <w:tr2bl w:val="nil"/>
            </w:tcBorders>
            <w:shd w:val="clear" w:color="auto" w:fill="8DB3E2" w:themeFill="text2" w:themeFillTint="66"/>
            <w:noWrap/>
            <w:vAlign w:val="center"/>
          </w:tcPr>
          <w:p w14:paraId="673B0ADB">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url</w:t>
            </w:r>
          </w:p>
        </w:tc>
        <w:tc>
          <w:tcPr>
            <w:tcW w:w="2313" w:type="dxa"/>
            <w:tcBorders>
              <w:tl2br w:val="nil"/>
              <w:tr2bl w:val="nil"/>
            </w:tcBorders>
            <w:shd w:val="clear" w:color="auto" w:fill="8DB3E2" w:themeFill="text2" w:themeFillTint="66"/>
            <w:noWrap/>
            <w:vAlign w:val="center"/>
          </w:tcPr>
          <w:p w14:paraId="117B34C4">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网址</w:t>
            </w:r>
          </w:p>
        </w:tc>
        <w:tc>
          <w:tcPr>
            <w:tcW w:w="2022" w:type="dxa"/>
            <w:tcBorders>
              <w:tl2br w:val="nil"/>
              <w:tr2bl w:val="nil"/>
            </w:tcBorders>
            <w:shd w:val="clear" w:color="auto" w:fill="8DB3E2" w:themeFill="text2" w:themeFillTint="66"/>
            <w:noWrap/>
            <w:vAlign w:val="center"/>
          </w:tcPr>
          <w:p w14:paraId="3405204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b/>
                <w:bCs/>
                <w:i w:val="0"/>
                <w:iCs w:val="0"/>
                <w:color w:val="000000"/>
                <w:kern w:val="0"/>
                <w:sz w:val="22"/>
                <w:szCs w:val="22"/>
                <w:u w:val="none"/>
                <w:lang w:val="en-US" w:eastAsia="zh-CN" w:bidi="ar"/>
              </w:rPr>
              <w:t>VIN</w:t>
            </w:r>
          </w:p>
        </w:tc>
        <w:tc>
          <w:tcPr>
            <w:tcW w:w="2247" w:type="dxa"/>
            <w:tcBorders>
              <w:tl2br w:val="nil"/>
              <w:tr2bl w:val="nil"/>
            </w:tcBorders>
            <w:shd w:val="clear" w:color="auto" w:fill="8DB3E2" w:themeFill="text2" w:themeFillTint="66"/>
            <w:noWrap/>
            <w:vAlign w:val="center"/>
          </w:tcPr>
          <w:p w14:paraId="02DEAF49">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车辆识别号码</w:t>
            </w:r>
          </w:p>
        </w:tc>
      </w:tr>
      <w:tr w14:paraId="51B71B7D">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8DB3E2" w:themeFill="text2" w:themeFillTint="66"/>
          <w:tblCellMar>
            <w:top w:w="0" w:type="dxa"/>
            <w:left w:w="108" w:type="dxa"/>
            <w:bottom w:w="0" w:type="dxa"/>
            <w:right w:w="108" w:type="dxa"/>
          </w:tblCellMar>
        </w:tblPrEx>
        <w:trPr>
          <w:trHeight w:val="280" w:hRule="atLeast"/>
        </w:trPr>
        <w:tc>
          <w:tcPr>
            <w:tcW w:w="1839" w:type="dxa"/>
            <w:tcBorders>
              <w:tl2br w:val="nil"/>
              <w:tr2bl w:val="nil"/>
            </w:tcBorders>
            <w:shd w:val="clear" w:color="auto" w:fill="8DB3E2" w:themeFill="text2" w:themeFillTint="66"/>
            <w:noWrap/>
            <w:vAlign w:val="center"/>
          </w:tcPr>
          <w:p w14:paraId="02C4FACA">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region</w:t>
            </w:r>
          </w:p>
        </w:tc>
        <w:tc>
          <w:tcPr>
            <w:tcW w:w="2313" w:type="dxa"/>
            <w:tcBorders>
              <w:tl2br w:val="nil"/>
              <w:tr2bl w:val="nil"/>
            </w:tcBorders>
            <w:shd w:val="clear" w:color="auto" w:fill="8DB3E2" w:themeFill="text2" w:themeFillTint="66"/>
            <w:noWrap/>
            <w:vAlign w:val="center"/>
          </w:tcPr>
          <w:p w14:paraId="069B3967">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地区</w:t>
            </w:r>
          </w:p>
        </w:tc>
        <w:tc>
          <w:tcPr>
            <w:tcW w:w="2022" w:type="dxa"/>
            <w:tcBorders>
              <w:tl2br w:val="nil"/>
              <w:tr2bl w:val="nil"/>
            </w:tcBorders>
            <w:shd w:val="clear" w:color="auto" w:fill="8DB3E2" w:themeFill="text2" w:themeFillTint="66"/>
            <w:noWrap/>
            <w:vAlign w:val="center"/>
          </w:tcPr>
          <w:p w14:paraId="415EF020">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b/>
                <w:bCs/>
                <w:i w:val="0"/>
                <w:iCs w:val="0"/>
                <w:color w:val="000000"/>
                <w:kern w:val="0"/>
                <w:sz w:val="22"/>
                <w:szCs w:val="22"/>
                <w:u w:val="none"/>
                <w:lang w:val="en-US" w:eastAsia="zh-CN" w:bidi="ar"/>
              </w:rPr>
              <w:t>drive</w:t>
            </w:r>
          </w:p>
        </w:tc>
        <w:tc>
          <w:tcPr>
            <w:tcW w:w="2247" w:type="dxa"/>
            <w:tcBorders>
              <w:tl2br w:val="nil"/>
              <w:tr2bl w:val="nil"/>
            </w:tcBorders>
            <w:shd w:val="clear" w:color="auto" w:fill="8DB3E2" w:themeFill="text2" w:themeFillTint="66"/>
            <w:noWrap/>
            <w:vAlign w:val="center"/>
          </w:tcPr>
          <w:p w14:paraId="679A2761">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驱动</w:t>
            </w:r>
          </w:p>
        </w:tc>
      </w:tr>
      <w:tr w14:paraId="75132287">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839" w:type="dxa"/>
            <w:tcBorders>
              <w:tl2br w:val="nil"/>
              <w:tr2bl w:val="nil"/>
            </w:tcBorders>
            <w:shd w:val="clear" w:color="auto" w:fill="8DB3E2" w:themeFill="text2" w:themeFillTint="66"/>
            <w:noWrap/>
            <w:vAlign w:val="center"/>
          </w:tcPr>
          <w:p w14:paraId="38ED6C7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region_url</w:t>
            </w:r>
          </w:p>
        </w:tc>
        <w:tc>
          <w:tcPr>
            <w:tcW w:w="2313" w:type="dxa"/>
            <w:tcBorders>
              <w:tl2br w:val="nil"/>
              <w:tr2bl w:val="nil"/>
            </w:tcBorders>
            <w:shd w:val="clear" w:color="auto" w:fill="8DB3E2" w:themeFill="text2" w:themeFillTint="66"/>
            <w:noWrap/>
            <w:vAlign w:val="center"/>
          </w:tcPr>
          <w:p w14:paraId="3C1C097F">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地区网址</w:t>
            </w:r>
          </w:p>
        </w:tc>
        <w:tc>
          <w:tcPr>
            <w:tcW w:w="2022" w:type="dxa"/>
            <w:tcBorders>
              <w:tl2br w:val="nil"/>
              <w:tr2bl w:val="nil"/>
            </w:tcBorders>
            <w:shd w:val="clear" w:color="auto" w:fill="8DB3E2" w:themeFill="text2" w:themeFillTint="66"/>
            <w:noWrap/>
            <w:vAlign w:val="center"/>
          </w:tcPr>
          <w:p w14:paraId="019C7640">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b/>
                <w:bCs/>
                <w:i w:val="0"/>
                <w:iCs w:val="0"/>
                <w:color w:val="000000"/>
                <w:kern w:val="0"/>
                <w:sz w:val="22"/>
                <w:szCs w:val="22"/>
                <w:u w:val="none"/>
                <w:lang w:val="en-US" w:eastAsia="zh-CN" w:bidi="ar"/>
              </w:rPr>
              <w:t>size</w:t>
            </w:r>
          </w:p>
        </w:tc>
        <w:tc>
          <w:tcPr>
            <w:tcW w:w="2247" w:type="dxa"/>
            <w:tcBorders>
              <w:tl2br w:val="nil"/>
              <w:tr2bl w:val="nil"/>
            </w:tcBorders>
            <w:shd w:val="clear" w:color="auto" w:fill="8DB3E2" w:themeFill="text2" w:themeFillTint="66"/>
            <w:noWrap/>
            <w:vAlign w:val="center"/>
          </w:tcPr>
          <w:p w14:paraId="1125460E">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车辆大小</w:t>
            </w:r>
          </w:p>
        </w:tc>
      </w:tr>
      <w:tr w14:paraId="4CEEFE1F">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8DB3E2" w:themeFill="text2" w:themeFillTint="66"/>
          <w:tblCellMar>
            <w:top w:w="0" w:type="dxa"/>
            <w:left w:w="108" w:type="dxa"/>
            <w:bottom w:w="0" w:type="dxa"/>
            <w:right w:w="108" w:type="dxa"/>
          </w:tblCellMar>
        </w:tblPrEx>
        <w:trPr>
          <w:trHeight w:val="280" w:hRule="atLeast"/>
        </w:trPr>
        <w:tc>
          <w:tcPr>
            <w:tcW w:w="1839" w:type="dxa"/>
            <w:tcBorders>
              <w:tl2br w:val="nil"/>
              <w:tr2bl w:val="nil"/>
            </w:tcBorders>
            <w:shd w:val="clear" w:color="auto" w:fill="8DB3E2" w:themeFill="text2" w:themeFillTint="66"/>
            <w:noWrap/>
            <w:vAlign w:val="center"/>
          </w:tcPr>
          <w:p w14:paraId="1677043F">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price</w:t>
            </w:r>
          </w:p>
        </w:tc>
        <w:tc>
          <w:tcPr>
            <w:tcW w:w="2313" w:type="dxa"/>
            <w:tcBorders>
              <w:tl2br w:val="nil"/>
              <w:tr2bl w:val="nil"/>
            </w:tcBorders>
            <w:shd w:val="clear" w:color="auto" w:fill="8DB3E2" w:themeFill="text2" w:themeFillTint="66"/>
            <w:noWrap/>
            <w:vAlign w:val="center"/>
          </w:tcPr>
          <w:p w14:paraId="46A98D7C">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售价</w:t>
            </w:r>
          </w:p>
        </w:tc>
        <w:tc>
          <w:tcPr>
            <w:tcW w:w="2022" w:type="dxa"/>
            <w:tcBorders>
              <w:tl2br w:val="nil"/>
              <w:tr2bl w:val="nil"/>
            </w:tcBorders>
            <w:shd w:val="clear" w:color="auto" w:fill="8DB3E2" w:themeFill="text2" w:themeFillTint="66"/>
            <w:noWrap/>
            <w:vAlign w:val="center"/>
          </w:tcPr>
          <w:p w14:paraId="03389973">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b/>
                <w:bCs/>
                <w:i w:val="0"/>
                <w:iCs w:val="0"/>
                <w:color w:val="000000"/>
                <w:kern w:val="0"/>
                <w:sz w:val="22"/>
                <w:szCs w:val="22"/>
                <w:u w:val="none"/>
                <w:lang w:val="en-US" w:eastAsia="zh-CN" w:bidi="ar"/>
              </w:rPr>
              <w:t>type</w:t>
            </w:r>
          </w:p>
        </w:tc>
        <w:tc>
          <w:tcPr>
            <w:tcW w:w="2247" w:type="dxa"/>
            <w:tcBorders>
              <w:tl2br w:val="nil"/>
              <w:tr2bl w:val="nil"/>
            </w:tcBorders>
            <w:shd w:val="clear" w:color="auto" w:fill="8DB3E2" w:themeFill="text2" w:themeFillTint="66"/>
            <w:noWrap/>
            <w:vAlign w:val="center"/>
          </w:tcPr>
          <w:p w14:paraId="125A80CD">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车辆类型</w:t>
            </w:r>
          </w:p>
        </w:tc>
      </w:tr>
      <w:tr w14:paraId="291DA781">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839" w:type="dxa"/>
            <w:tcBorders>
              <w:tl2br w:val="nil"/>
              <w:tr2bl w:val="nil"/>
            </w:tcBorders>
            <w:shd w:val="clear" w:color="auto" w:fill="8DB3E2" w:themeFill="text2" w:themeFillTint="66"/>
            <w:noWrap/>
            <w:vAlign w:val="center"/>
          </w:tcPr>
          <w:p w14:paraId="7AD82497">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year</w:t>
            </w:r>
          </w:p>
        </w:tc>
        <w:tc>
          <w:tcPr>
            <w:tcW w:w="2313" w:type="dxa"/>
            <w:tcBorders>
              <w:tl2br w:val="nil"/>
              <w:tr2bl w:val="nil"/>
            </w:tcBorders>
            <w:shd w:val="clear" w:color="auto" w:fill="8DB3E2" w:themeFill="text2" w:themeFillTint="66"/>
            <w:noWrap/>
            <w:vAlign w:val="center"/>
          </w:tcPr>
          <w:p w14:paraId="104CF52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出厂年份</w:t>
            </w:r>
          </w:p>
        </w:tc>
        <w:tc>
          <w:tcPr>
            <w:tcW w:w="2022" w:type="dxa"/>
            <w:tcBorders>
              <w:tl2br w:val="nil"/>
              <w:tr2bl w:val="nil"/>
            </w:tcBorders>
            <w:shd w:val="clear" w:color="auto" w:fill="8DB3E2" w:themeFill="text2" w:themeFillTint="66"/>
            <w:noWrap/>
            <w:vAlign w:val="center"/>
          </w:tcPr>
          <w:p w14:paraId="0BD7B97B">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b/>
                <w:bCs/>
                <w:i w:val="0"/>
                <w:iCs w:val="0"/>
                <w:color w:val="000000"/>
                <w:kern w:val="0"/>
                <w:sz w:val="22"/>
                <w:szCs w:val="22"/>
                <w:u w:val="none"/>
                <w:lang w:val="en-US" w:eastAsia="zh-CN" w:bidi="ar"/>
              </w:rPr>
              <w:t>paint_color</w:t>
            </w:r>
          </w:p>
        </w:tc>
        <w:tc>
          <w:tcPr>
            <w:tcW w:w="2247" w:type="dxa"/>
            <w:tcBorders>
              <w:tl2br w:val="nil"/>
              <w:tr2bl w:val="nil"/>
            </w:tcBorders>
            <w:shd w:val="clear" w:color="auto" w:fill="8DB3E2" w:themeFill="text2" w:themeFillTint="66"/>
            <w:noWrap/>
            <w:vAlign w:val="center"/>
          </w:tcPr>
          <w:p w14:paraId="355C5F10">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漆色</w:t>
            </w:r>
          </w:p>
        </w:tc>
      </w:tr>
      <w:tr w14:paraId="33A3AD2F">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8DB3E2" w:themeFill="text2" w:themeFillTint="66"/>
          <w:tblCellMar>
            <w:top w:w="0" w:type="dxa"/>
            <w:left w:w="108" w:type="dxa"/>
            <w:bottom w:w="0" w:type="dxa"/>
            <w:right w:w="108" w:type="dxa"/>
          </w:tblCellMar>
        </w:tblPrEx>
        <w:trPr>
          <w:trHeight w:val="280" w:hRule="atLeast"/>
        </w:trPr>
        <w:tc>
          <w:tcPr>
            <w:tcW w:w="1839" w:type="dxa"/>
            <w:tcBorders>
              <w:tl2br w:val="nil"/>
              <w:tr2bl w:val="nil"/>
            </w:tcBorders>
            <w:shd w:val="clear" w:color="auto" w:fill="8DB3E2" w:themeFill="text2" w:themeFillTint="66"/>
            <w:noWrap/>
            <w:vAlign w:val="center"/>
          </w:tcPr>
          <w:p w14:paraId="402C2EF1">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manufacturer</w:t>
            </w:r>
          </w:p>
        </w:tc>
        <w:tc>
          <w:tcPr>
            <w:tcW w:w="2313" w:type="dxa"/>
            <w:tcBorders>
              <w:tl2br w:val="nil"/>
              <w:tr2bl w:val="nil"/>
            </w:tcBorders>
            <w:shd w:val="clear" w:color="auto" w:fill="8DB3E2" w:themeFill="text2" w:themeFillTint="66"/>
            <w:noWrap/>
            <w:vAlign w:val="center"/>
          </w:tcPr>
          <w:p w14:paraId="09C86C9A">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制造商</w:t>
            </w:r>
          </w:p>
        </w:tc>
        <w:tc>
          <w:tcPr>
            <w:tcW w:w="2022" w:type="dxa"/>
            <w:tcBorders>
              <w:tl2br w:val="nil"/>
              <w:tr2bl w:val="nil"/>
            </w:tcBorders>
            <w:shd w:val="clear" w:color="auto" w:fill="8DB3E2" w:themeFill="text2" w:themeFillTint="66"/>
            <w:noWrap/>
            <w:vAlign w:val="center"/>
          </w:tcPr>
          <w:p w14:paraId="50379FFE">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b/>
                <w:bCs/>
                <w:i w:val="0"/>
                <w:iCs w:val="0"/>
                <w:color w:val="000000"/>
                <w:kern w:val="0"/>
                <w:sz w:val="22"/>
                <w:szCs w:val="22"/>
                <w:u w:val="none"/>
                <w:lang w:val="en-US" w:eastAsia="zh-CN" w:bidi="ar"/>
              </w:rPr>
              <w:t>image_url</w:t>
            </w:r>
          </w:p>
        </w:tc>
        <w:tc>
          <w:tcPr>
            <w:tcW w:w="2247" w:type="dxa"/>
            <w:tcBorders>
              <w:tl2br w:val="nil"/>
              <w:tr2bl w:val="nil"/>
            </w:tcBorders>
            <w:shd w:val="clear" w:color="auto" w:fill="8DB3E2" w:themeFill="text2" w:themeFillTint="66"/>
            <w:noWrap/>
            <w:vAlign w:val="center"/>
          </w:tcPr>
          <w:p w14:paraId="11CBBD65">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虚拟网址</w:t>
            </w:r>
          </w:p>
        </w:tc>
      </w:tr>
      <w:tr w14:paraId="6CE08BC2">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839" w:type="dxa"/>
            <w:tcBorders>
              <w:tl2br w:val="nil"/>
              <w:tr2bl w:val="nil"/>
            </w:tcBorders>
            <w:shd w:val="clear" w:color="auto" w:fill="8DB3E2" w:themeFill="text2" w:themeFillTint="66"/>
            <w:noWrap/>
            <w:vAlign w:val="center"/>
          </w:tcPr>
          <w:p w14:paraId="1C4B4E2E">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model</w:t>
            </w:r>
          </w:p>
        </w:tc>
        <w:tc>
          <w:tcPr>
            <w:tcW w:w="2313" w:type="dxa"/>
            <w:tcBorders>
              <w:tl2br w:val="nil"/>
              <w:tr2bl w:val="nil"/>
            </w:tcBorders>
            <w:shd w:val="clear" w:color="auto" w:fill="8DB3E2" w:themeFill="text2" w:themeFillTint="66"/>
            <w:noWrap/>
            <w:vAlign w:val="center"/>
          </w:tcPr>
          <w:p w14:paraId="285C596A">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型号</w:t>
            </w:r>
          </w:p>
        </w:tc>
        <w:tc>
          <w:tcPr>
            <w:tcW w:w="2022" w:type="dxa"/>
            <w:tcBorders>
              <w:tl2br w:val="nil"/>
              <w:tr2bl w:val="nil"/>
            </w:tcBorders>
            <w:shd w:val="clear" w:color="auto" w:fill="8DB3E2" w:themeFill="text2" w:themeFillTint="66"/>
            <w:noWrap/>
            <w:vAlign w:val="center"/>
          </w:tcPr>
          <w:p w14:paraId="08880B80">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b/>
                <w:bCs/>
                <w:i w:val="0"/>
                <w:iCs w:val="0"/>
                <w:color w:val="000000"/>
                <w:kern w:val="0"/>
                <w:sz w:val="22"/>
                <w:szCs w:val="22"/>
                <w:u w:val="none"/>
                <w:lang w:val="en-US" w:eastAsia="zh-CN" w:bidi="ar"/>
              </w:rPr>
              <w:t>description</w:t>
            </w:r>
          </w:p>
        </w:tc>
        <w:tc>
          <w:tcPr>
            <w:tcW w:w="2247" w:type="dxa"/>
            <w:tcBorders>
              <w:tl2br w:val="nil"/>
              <w:tr2bl w:val="nil"/>
            </w:tcBorders>
            <w:shd w:val="clear" w:color="auto" w:fill="8DB3E2" w:themeFill="text2" w:themeFillTint="66"/>
            <w:noWrap/>
            <w:vAlign w:val="center"/>
          </w:tcPr>
          <w:p w14:paraId="2912E997">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二手车描述</w:t>
            </w:r>
          </w:p>
        </w:tc>
      </w:tr>
      <w:tr w14:paraId="58A16940">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839" w:type="dxa"/>
            <w:tcBorders>
              <w:tl2br w:val="nil"/>
              <w:tr2bl w:val="nil"/>
            </w:tcBorders>
            <w:shd w:val="clear" w:color="auto" w:fill="8DB3E2" w:themeFill="text2" w:themeFillTint="66"/>
            <w:noWrap/>
            <w:vAlign w:val="center"/>
          </w:tcPr>
          <w:p w14:paraId="158B5391">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condition</w:t>
            </w:r>
          </w:p>
        </w:tc>
        <w:tc>
          <w:tcPr>
            <w:tcW w:w="2313" w:type="dxa"/>
            <w:tcBorders>
              <w:tl2br w:val="nil"/>
              <w:tr2bl w:val="nil"/>
            </w:tcBorders>
            <w:shd w:val="clear" w:color="auto" w:fill="8DB3E2" w:themeFill="text2" w:themeFillTint="66"/>
            <w:noWrap/>
            <w:vAlign w:val="center"/>
          </w:tcPr>
          <w:p w14:paraId="138C12DC">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车辆状况</w:t>
            </w:r>
          </w:p>
        </w:tc>
        <w:tc>
          <w:tcPr>
            <w:tcW w:w="2022" w:type="dxa"/>
            <w:tcBorders>
              <w:tl2br w:val="nil"/>
              <w:tr2bl w:val="nil"/>
            </w:tcBorders>
            <w:shd w:val="clear" w:color="auto" w:fill="8DB3E2" w:themeFill="text2" w:themeFillTint="66"/>
            <w:noWrap/>
            <w:vAlign w:val="center"/>
          </w:tcPr>
          <w:p w14:paraId="2517A8CE">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b/>
                <w:bCs/>
                <w:i w:val="0"/>
                <w:iCs w:val="0"/>
                <w:color w:val="000000"/>
                <w:kern w:val="0"/>
                <w:sz w:val="22"/>
                <w:szCs w:val="22"/>
                <w:u w:val="none"/>
                <w:lang w:val="en-US" w:eastAsia="zh-CN" w:bidi="ar"/>
              </w:rPr>
              <w:t>county</w:t>
            </w:r>
          </w:p>
        </w:tc>
        <w:tc>
          <w:tcPr>
            <w:tcW w:w="2247" w:type="dxa"/>
            <w:tcBorders>
              <w:tl2br w:val="nil"/>
              <w:tr2bl w:val="nil"/>
            </w:tcBorders>
            <w:shd w:val="clear" w:color="auto" w:fill="8DB3E2" w:themeFill="text2" w:themeFillTint="66"/>
            <w:noWrap/>
            <w:vAlign w:val="center"/>
          </w:tcPr>
          <w:p w14:paraId="5A881E2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县</w:t>
            </w:r>
          </w:p>
        </w:tc>
      </w:tr>
      <w:tr w14:paraId="212C6DDB">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8DB3E2" w:themeFill="text2" w:themeFillTint="66"/>
          <w:tblCellMar>
            <w:top w:w="0" w:type="dxa"/>
            <w:left w:w="108" w:type="dxa"/>
            <w:bottom w:w="0" w:type="dxa"/>
            <w:right w:w="108" w:type="dxa"/>
          </w:tblCellMar>
        </w:tblPrEx>
        <w:trPr>
          <w:trHeight w:val="280" w:hRule="atLeast"/>
        </w:trPr>
        <w:tc>
          <w:tcPr>
            <w:tcW w:w="1839" w:type="dxa"/>
            <w:tcBorders>
              <w:tl2br w:val="nil"/>
              <w:tr2bl w:val="nil"/>
            </w:tcBorders>
            <w:shd w:val="clear" w:color="auto" w:fill="8DB3E2" w:themeFill="text2" w:themeFillTint="66"/>
            <w:noWrap/>
            <w:vAlign w:val="center"/>
          </w:tcPr>
          <w:p w14:paraId="24F7F94D">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cylinders</w:t>
            </w:r>
          </w:p>
        </w:tc>
        <w:tc>
          <w:tcPr>
            <w:tcW w:w="2313" w:type="dxa"/>
            <w:tcBorders>
              <w:tl2br w:val="nil"/>
              <w:tr2bl w:val="nil"/>
            </w:tcBorders>
            <w:shd w:val="clear" w:color="auto" w:fill="8DB3E2" w:themeFill="text2" w:themeFillTint="66"/>
            <w:noWrap/>
            <w:vAlign w:val="center"/>
          </w:tcPr>
          <w:p w14:paraId="2B9DFE97">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汽缸数目</w:t>
            </w:r>
          </w:p>
        </w:tc>
        <w:tc>
          <w:tcPr>
            <w:tcW w:w="2022" w:type="dxa"/>
            <w:tcBorders>
              <w:tl2br w:val="nil"/>
              <w:tr2bl w:val="nil"/>
            </w:tcBorders>
            <w:shd w:val="clear" w:color="auto" w:fill="8DB3E2" w:themeFill="text2" w:themeFillTint="66"/>
            <w:noWrap/>
            <w:vAlign w:val="center"/>
          </w:tcPr>
          <w:p w14:paraId="7B737B62">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b/>
                <w:bCs/>
                <w:i w:val="0"/>
                <w:iCs w:val="0"/>
                <w:color w:val="000000"/>
                <w:kern w:val="0"/>
                <w:sz w:val="22"/>
                <w:szCs w:val="22"/>
                <w:u w:val="none"/>
                <w:lang w:val="en-US" w:eastAsia="zh-CN" w:bidi="ar"/>
              </w:rPr>
              <w:t>state</w:t>
            </w:r>
          </w:p>
        </w:tc>
        <w:tc>
          <w:tcPr>
            <w:tcW w:w="2247" w:type="dxa"/>
            <w:tcBorders>
              <w:tl2br w:val="nil"/>
              <w:tr2bl w:val="nil"/>
            </w:tcBorders>
            <w:shd w:val="clear" w:color="auto" w:fill="8DB3E2" w:themeFill="text2" w:themeFillTint="66"/>
            <w:noWrap/>
            <w:vAlign w:val="center"/>
          </w:tcPr>
          <w:p w14:paraId="2443BB4B">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州</w:t>
            </w:r>
          </w:p>
        </w:tc>
      </w:tr>
      <w:tr w14:paraId="644497D0">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8DB3E2" w:themeFill="text2" w:themeFillTint="66"/>
          <w:tblCellMar>
            <w:top w:w="0" w:type="dxa"/>
            <w:left w:w="108" w:type="dxa"/>
            <w:bottom w:w="0" w:type="dxa"/>
            <w:right w:w="108" w:type="dxa"/>
          </w:tblCellMar>
        </w:tblPrEx>
        <w:trPr>
          <w:trHeight w:val="280" w:hRule="atLeast"/>
        </w:trPr>
        <w:tc>
          <w:tcPr>
            <w:tcW w:w="1839" w:type="dxa"/>
            <w:tcBorders>
              <w:tl2br w:val="nil"/>
              <w:tr2bl w:val="nil"/>
            </w:tcBorders>
            <w:shd w:val="clear" w:color="auto" w:fill="8DB3E2" w:themeFill="text2" w:themeFillTint="66"/>
            <w:noWrap/>
            <w:vAlign w:val="center"/>
          </w:tcPr>
          <w:p w14:paraId="0820DC15">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fuel</w:t>
            </w:r>
          </w:p>
        </w:tc>
        <w:tc>
          <w:tcPr>
            <w:tcW w:w="2313" w:type="dxa"/>
            <w:tcBorders>
              <w:tl2br w:val="nil"/>
              <w:tr2bl w:val="nil"/>
            </w:tcBorders>
            <w:shd w:val="clear" w:color="auto" w:fill="8DB3E2" w:themeFill="text2" w:themeFillTint="66"/>
            <w:noWrap/>
            <w:vAlign w:val="center"/>
          </w:tcPr>
          <w:p w14:paraId="04429722">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燃料种类</w:t>
            </w:r>
          </w:p>
        </w:tc>
        <w:tc>
          <w:tcPr>
            <w:tcW w:w="2022" w:type="dxa"/>
            <w:tcBorders>
              <w:tl2br w:val="nil"/>
              <w:tr2bl w:val="nil"/>
            </w:tcBorders>
            <w:shd w:val="clear" w:color="auto" w:fill="8DB3E2" w:themeFill="text2" w:themeFillTint="66"/>
            <w:noWrap/>
            <w:vAlign w:val="center"/>
          </w:tcPr>
          <w:p w14:paraId="44262672">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b/>
                <w:bCs/>
                <w:i w:val="0"/>
                <w:iCs w:val="0"/>
                <w:color w:val="000000"/>
                <w:kern w:val="0"/>
                <w:sz w:val="22"/>
                <w:szCs w:val="22"/>
                <w:u w:val="none"/>
                <w:lang w:val="en-US" w:eastAsia="zh-CN" w:bidi="ar"/>
              </w:rPr>
              <w:t>lat</w:t>
            </w:r>
          </w:p>
        </w:tc>
        <w:tc>
          <w:tcPr>
            <w:tcW w:w="2247" w:type="dxa"/>
            <w:tcBorders>
              <w:tl2br w:val="nil"/>
              <w:tr2bl w:val="nil"/>
            </w:tcBorders>
            <w:shd w:val="clear" w:color="auto" w:fill="8DB3E2" w:themeFill="text2" w:themeFillTint="66"/>
            <w:noWrap/>
            <w:vAlign w:val="center"/>
          </w:tcPr>
          <w:p w14:paraId="5652ED15">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纬度</w:t>
            </w:r>
          </w:p>
        </w:tc>
      </w:tr>
      <w:tr w14:paraId="7EA3B375">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8DB3E2" w:themeFill="text2" w:themeFillTint="66"/>
          <w:tblCellMar>
            <w:top w:w="0" w:type="dxa"/>
            <w:left w:w="108" w:type="dxa"/>
            <w:bottom w:w="0" w:type="dxa"/>
            <w:right w:w="108" w:type="dxa"/>
          </w:tblCellMar>
        </w:tblPrEx>
        <w:trPr>
          <w:trHeight w:val="280" w:hRule="atLeast"/>
        </w:trPr>
        <w:tc>
          <w:tcPr>
            <w:tcW w:w="1839" w:type="dxa"/>
            <w:tcBorders>
              <w:tl2br w:val="nil"/>
              <w:tr2bl w:val="nil"/>
            </w:tcBorders>
            <w:shd w:val="clear" w:color="auto" w:fill="8DB3E2" w:themeFill="text2" w:themeFillTint="66"/>
            <w:noWrap/>
            <w:vAlign w:val="center"/>
          </w:tcPr>
          <w:p w14:paraId="436B1FDD">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odometer</w:t>
            </w:r>
          </w:p>
        </w:tc>
        <w:tc>
          <w:tcPr>
            <w:tcW w:w="2313" w:type="dxa"/>
            <w:tcBorders>
              <w:tl2br w:val="nil"/>
              <w:tr2bl w:val="nil"/>
            </w:tcBorders>
            <w:shd w:val="clear" w:color="auto" w:fill="8DB3E2" w:themeFill="text2" w:themeFillTint="66"/>
            <w:noWrap/>
            <w:vAlign w:val="center"/>
          </w:tcPr>
          <w:p w14:paraId="31B72BF9">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行驶里程数</w:t>
            </w:r>
          </w:p>
        </w:tc>
        <w:tc>
          <w:tcPr>
            <w:tcW w:w="2022" w:type="dxa"/>
            <w:tcBorders>
              <w:tl2br w:val="nil"/>
              <w:tr2bl w:val="nil"/>
            </w:tcBorders>
            <w:shd w:val="clear" w:color="auto" w:fill="8DB3E2" w:themeFill="text2" w:themeFillTint="66"/>
            <w:noWrap/>
            <w:vAlign w:val="center"/>
          </w:tcPr>
          <w:p w14:paraId="57156653">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b/>
                <w:bCs/>
                <w:i w:val="0"/>
                <w:iCs w:val="0"/>
                <w:color w:val="000000"/>
                <w:kern w:val="0"/>
                <w:sz w:val="22"/>
                <w:szCs w:val="22"/>
                <w:u w:val="none"/>
                <w:lang w:val="en-US" w:eastAsia="zh-CN" w:bidi="ar"/>
              </w:rPr>
              <w:t>long</w:t>
            </w:r>
          </w:p>
        </w:tc>
        <w:tc>
          <w:tcPr>
            <w:tcW w:w="2247" w:type="dxa"/>
            <w:tcBorders>
              <w:tl2br w:val="nil"/>
              <w:tr2bl w:val="nil"/>
            </w:tcBorders>
            <w:shd w:val="clear" w:color="auto" w:fill="8DB3E2" w:themeFill="text2" w:themeFillTint="66"/>
            <w:noWrap/>
            <w:vAlign w:val="center"/>
          </w:tcPr>
          <w:p w14:paraId="7E62923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经度</w:t>
            </w:r>
          </w:p>
        </w:tc>
      </w:tr>
      <w:tr w14:paraId="78766FAB">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8DB3E2" w:themeFill="text2" w:themeFillTint="66"/>
          <w:tblCellMar>
            <w:top w:w="0" w:type="dxa"/>
            <w:left w:w="108" w:type="dxa"/>
            <w:bottom w:w="0" w:type="dxa"/>
            <w:right w:w="108" w:type="dxa"/>
          </w:tblCellMar>
        </w:tblPrEx>
        <w:trPr>
          <w:trHeight w:val="280" w:hRule="atLeast"/>
        </w:trPr>
        <w:tc>
          <w:tcPr>
            <w:tcW w:w="1839" w:type="dxa"/>
            <w:tcBorders>
              <w:tl2br w:val="nil"/>
              <w:tr2bl w:val="nil"/>
            </w:tcBorders>
            <w:shd w:val="clear" w:color="auto" w:fill="8DB3E2" w:themeFill="text2" w:themeFillTint="66"/>
            <w:noWrap/>
            <w:vAlign w:val="center"/>
          </w:tcPr>
          <w:p w14:paraId="0D5A2958">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title_status</w:t>
            </w:r>
          </w:p>
        </w:tc>
        <w:tc>
          <w:tcPr>
            <w:tcW w:w="2313" w:type="dxa"/>
            <w:tcBorders>
              <w:tl2br w:val="nil"/>
              <w:tr2bl w:val="nil"/>
            </w:tcBorders>
            <w:shd w:val="clear" w:color="auto" w:fill="8DB3E2" w:themeFill="text2" w:themeFillTint="66"/>
            <w:noWrap/>
            <w:vAlign w:val="center"/>
          </w:tcPr>
          <w:p w14:paraId="0BB7E5E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车辆改造经历</w:t>
            </w:r>
          </w:p>
        </w:tc>
        <w:tc>
          <w:tcPr>
            <w:tcW w:w="2022" w:type="dxa"/>
            <w:tcBorders>
              <w:tl2br w:val="nil"/>
              <w:tr2bl w:val="nil"/>
            </w:tcBorders>
            <w:shd w:val="clear" w:color="auto" w:fill="8DB3E2" w:themeFill="text2" w:themeFillTint="66"/>
            <w:noWrap/>
            <w:vAlign w:val="center"/>
          </w:tcPr>
          <w:p w14:paraId="200031D7">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b/>
                <w:bCs/>
                <w:i w:val="0"/>
                <w:iCs w:val="0"/>
                <w:color w:val="000000"/>
                <w:kern w:val="0"/>
                <w:sz w:val="22"/>
                <w:szCs w:val="22"/>
                <w:u w:val="none"/>
                <w:lang w:val="en-US" w:eastAsia="zh-CN" w:bidi="ar"/>
              </w:rPr>
              <w:t>posting_date</w:t>
            </w:r>
          </w:p>
        </w:tc>
        <w:tc>
          <w:tcPr>
            <w:tcW w:w="2247" w:type="dxa"/>
            <w:tcBorders>
              <w:tl2br w:val="nil"/>
              <w:tr2bl w:val="nil"/>
            </w:tcBorders>
            <w:shd w:val="clear" w:color="auto" w:fill="8DB3E2" w:themeFill="text2" w:themeFillTint="66"/>
            <w:noWrap/>
            <w:vAlign w:val="center"/>
          </w:tcPr>
          <w:p w14:paraId="464CE123">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挂售时间</w:t>
            </w:r>
          </w:p>
        </w:tc>
      </w:tr>
    </w:tbl>
    <w:p w14:paraId="11BB97B9">
      <w:pPr>
        <w:keepNext w:val="0"/>
        <w:keepLines w:val="0"/>
        <w:pageBreakBefore w:val="0"/>
        <w:kinsoku/>
        <w:wordWrap/>
        <w:overflowPunct/>
        <w:topLinePunct w:val="0"/>
        <w:autoSpaceDE/>
        <w:autoSpaceDN/>
        <w:bidi w:val="0"/>
        <w:adjustRightInd/>
        <w:snapToGrid/>
        <w:spacing w:line="360" w:lineRule="auto"/>
        <w:ind w:firstLine="425" w:firstLineChars="0"/>
        <w:jc w:val="both"/>
        <w:rPr>
          <w:rFonts w:hint="eastAsia" w:asciiTheme="minorEastAsia" w:hAnsiTheme="minorEastAsia" w:eastAsiaTheme="minorEastAsia" w:cstheme="minorEastAsia"/>
          <w:b w:val="0"/>
          <w:bCs w:val="0"/>
          <w:sz w:val="24"/>
          <w:szCs w:val="24"/>
          <w:lang w:val="en-US" w:eastAsia="zh-CN"/>
        </w:rPr>
      </w:pPr>
    </w:p>
    <w:p w14:paraId="64432393">
      <w:pPr>
        <w:pStyle w:val="4"/>
        <w:keepNext w:val="0"/>
        <w:keepLines w:val="0"/>
        <w:pageBreakBefore w:val="0"/>
        <w:kinsoku/>
        <w:wordWrap/>
        <w:overflowPunct/>
        <w:topLinePunct w:val="0"/>
        <w:autoSpaceDE/>
        <w:autoSpaceDN/>
        <w:bidi w:val="0"/>
        <w:adjustRightInd/>
        <w:snapToGrid/>
        <w:spacing w:line="360" w:lineRule="auto"/>
        <w:jc w:val="both"/>
        <w:rPr>
          <w:rFonts w:hint="eastAsia"/>
          <w:lang w:val="en-US" w:eastAsia="zh-CN"/>
        </w:rPr>
      </w:pPr>
    </w:p>
    <w:p w14:paraId="76CA917C">
      <w:pPr>
        <w:pStyle w:val="4"/>
        <w:keepNext w:val="0"/>
        <w:keepLines w:val="0"/>
        <w:pageBreakBefore w:val="0"/>
        <w:kinsoku/>
        <w:wordWrap/>
        <w:overflowPunct/>
        <w:topLinePunct w:val="0"/>
        <w:autoSpaceDE/>
        <w:autoSpaceDN/>
        <w:bidi w:val="0"/>
        <w:adjustRightInd/>
        <w:snapToGrid/>
        <w:spacing w:line="360" w:lineRule="auto"/>
        <w:jc w:val="both"/>
        <w:rPr>
          <w:rFonts w:hint="eastAsia"/>
          <w:sz w:val="24"/>
          <w:szCs w:val="24"/>
          <w:lang w:val="en-US" w:eastAsia="zh-CN"/>
        </w:rPr>
      </w:pPr>
      <w:r>
        <w:rPr>
          <w:rFonts w:hint="eastAsia"/>
          <w:sz w:val="24"/>
          <w:szCs w:val="24"/>
          <w:lang w:val="en-US" w:eastAsia="zh-CN"/>
        </w:rPr>
        <w:t>2）数据概况</w:t>
      </w:r>
    </w:p>
    <w:p w14:paraId="28183804">
      <w:pPr>
        <w:keepNext w:val="0"/>
        <w:keepLines w:val="0"/>
        <w:pageBreakBefore w:val="0"/>
        <w:kinsoku/>
        <w:wordWrap/>
        <w:overflowPunct/>
        <w:topLinePunct w:val="0"/>
        <w:autoSpaceDE/>
        <w:autoSpaceDN/>
        <w:bidi w:val="0"/>
        <w:adjustRightInd/>
        <w:snapToGrid/>
        <w:spacing w:line="360" w:lineRule="auto"/>
        <w:ind w:firstLine="480" w:firstLineChars="200"/>
        <w:jc w:val="both"/>
        <w:rPr>
          <w:rFonts w:hint="default" w:asciiTheme="minorEastAsia" w:hAnsiTheme="minorEastAsia" w:cstheme="minorEastAsia"/>
          <w:b/>
          <w:bCs/>
          <w:sz w:val="24"/>
          <w:szCs w:val="24"/>
          <w:lang w:val="en-US" w:eastAsia="zh-CN"/>
        </w:rPr>
      </w:pPr>
      <w:r>
        <w:rPr>
          <w:rFonts w:hint="eastAsia" w:asciiTheme="minorEastAsia" w:hAnsiTheme="minorEastAsia" w:cstheme="minorEastAsia"/>
          <w:b w:val="0"/>
          <w:bCs w:val="0"/>
          <w:sz w:val="24"/>
          <w:szCs w:val="24"/>
          <w:lang w:val="en-US" w:eastAsia="zh-CN"/>
        </w:rPr>
        <w:t>首先导入数据分析所用工具包，读取数据集，查看数据量大小。</w:t>
      </w:r>
    </w:p>
    <w:p w14:paraId="29CC4F6D">
      <w:pPr>
        <w:keepNext w:val="0"/>
        <w:keepLines w:val="0"/>
        <w:pageBreakBefore w:val="0"/>
        <w:kinsoku/>
        <w:wordWrap/>
        <w:overflowPunct/>
        <w:topLinePunct w:val="0"/>
        <w:autoSpaceDE/>
        <w:autoSpaceDN/>
        <w:bidi w:val="0"/>
        <w:adjustRightInd/>
        <w:snapToGrid/>
        <w:spacing w:line="360" w:lineRule="auto"/>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346065" cy="892175"/>
            <wp:effectExtent l="0" t="0" r="3175" b="6985"/>
            <wp:docPr id="23" name="图片 23" descr="GZFGU]4%Y6O(FJCA}}YA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GZFGU]4%Y6O(FJCA}}YA2$T"/>
                    <pic:cNvPicPr>
                      <a:picLocks noChangeAspect="1"/>
                    </pic:cNvPicPr>
                  </pic:nvPicPr>
                  <pic:blipFill>
                    <a:blip r:embed="rId27"/>
                    <a:stretch>
                      <a:fillRect/>
                    </a:stretch>
                  </pic:blipFill>
                  <pic:spPr>
                    <a:xfrm>
                      <a:off x="0" y="0"/>
                      <a:ext cx="5346065" cy="892175"/>
                    </a:xfrm>
                    <a:prstGeom prst="rect">
                      <a:avLst/>
                    </a:prstGeom>
                  </pic:spPr>
                </pic:pic>
              </a:graphicData>
            </a:graphic>
          </wp:inline>
        </w:drawing>
      </w:r>
    </w:p>
    <w:p w14:paraId="676C2C6E">
      <w:pPr>
        <w:keepNext w:val="0"/>
        <w:keepLines w:val="0"/>
        <w:pageBreakBefore w:val="0"/>
        <w:kinsoku/>
        <w:wordWrap/>
        <w:overflowPunct/>
        <w:topLinePunct w:val="0"/>
        <w:autoSpaceDE/>
        <w:autoSpaceDN/>
        <w:bidi w:val="0"/>
        <w:adjustRightInd/>
        <w:snapToGrid/>
        <w:spacing w:line="360" w:lineRule="auto"/>
        <w:ind w:firstLine="480" w:firstLineChars="2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输出结果：</w:t>
      </w:r>
    </w:p>
    <w:p w14:paraId="6A893181">
      <w:pPr>
        <w:keepNext w:val="0"/>
        <w:keepLines w:val="0"/>
        <w:pageBreakBefore w:val="0"/>
        <w:kinsoku/>
        <w:wordWrap/>
        <w:overflowPunct/>
        <w:topLinePunct w:val="0"/>
        <w:autoSpaceDE/>
        <w:autoSpaceDN/>
        <w:bidi w:val="0"/>
        <w:adjustRightInd/>
        <w:snapToGrid/>
        <w:spacing w:line="360" w:lineRule="auto"/>
        <w:jc w:val="both"/>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5346065" cy="283845"/>
            <wp:effectExtent l="0" t="0" r="635" b="8255"/>
            <wp:docPr id="24" name="图片 24" descr="P6F3_LIUSN}Y($~`J9EL%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6F3_LIUSN}Y($~`J9EL%UW"/>
                    <pic:cNvPicPr>
                      <a:picLocks noChangeAspect="1"/>
                    </pic:cNvPicPr>
                  </pic:nvPicPr>
                  <pic:blipFill>
                    <a:blip r:embed="rId28"/>
                    <a:stretch>
                      <a:fillRect/>
                    </a:stretch>
                  </pic:blipFill>
                  <pic:spPr>
                    <a:xfrm>
                      <a:off x="0" y="0"/>
                      <a:ext cx="5346065" cy="283845"/>
                    </a:xfrm>
                    <a:prstGeom prst="rect">
                      <a:avLst/>
                    </a:prstGeom>
                  </pic:spPr>
                </pic:pic>
              </a:graphicData>
            </a:graphic>
          </wp:inline>
        </w:drawing>
      </w:r>
    </w:p>
    <w:p w14:paraId="0132734C">
      <w:pPr>
        <w:keepNext w:val="0"/>
        <w:keepLines w:val="0"/>
        <w:pageBreakBefore w:val="0"/>
        <w:kinsoku/>
        <w:wordWrap/>
        <w:overflowPunct/>
        <w:topLinePunct w:val="0"/>
        <w:autoSpaceDE/>
        <w:autoSpaceDN/>
        <w:bidi w:val="0"/>
        <w:adjustRightInd/>
        <w:snapToGrid/>
        <w:spacing w:line="360" w:lineRule="auto"/>
        <w:ind w:firstLine="480" w:firstLineChars="2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查看数据集前五行：</w:t>
      </w:r>
    </w:p>
    <w:p w14:paraId="38D18391">
      <w:pPr>
        <w:keepNext w:val="0"/>
        <w:keepLines w:val="0"/>
        <w:pageBreakBefore w:val="0"/>
        <w:kinsoku/>
        <w:wordWrap/>
        <w:overflowPunct/>
        <w:topLinePunct w:val="0"/>
        <w:autoSpaceDE/>
        <w:autoSpaceDN/>
        <w:bidi w:val="0"/>
        <w:adjustRightInd/>
        <w:snapToGrid/>
        <w:spacing w:line="360" w:lineRule="auto"/>
        <w:jc w:val="both"/>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5346065" cy="154940"/>
            <wp:effectExtent l="0" t="0" r="635" b="10160"/>
            <wp:docPr id="26" name="图片 26" descr="I63%2FZ(QI6]}T_{KO9D9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63%2FZ(QI6]}T_{KO9D9CC"/>
                    <pic:cNvPicPr>
                      <a:picLocks noChangeAspect="1"/>
                    </pic:cNvPicPr>
                  </pic:nvPicPr>
                  <pic:blipFill>
                    <a:blip r:embed="rId29"/>
                    <a:stretch>
                      <a:fillRect/>
                    </a:stretch>
                  </pic:blipFill>
                  <pic:spPr>
                    <a:xfrm>
                      <a:off x="0" y="0"/>
                      <a:ext cx="5346065" cy="154940"/>
                    </a:xfrm>
                    <a:prstGeom prst="rect">
                      <a:avLst/>
                    </a:prstGeom>
                  </pic:spPr>
                </pic:pic>
              </a:graphicData>
            </a:graphic>
          </wp:inline>
        </w:drawing>
      </w:r>
    </w:p>
    <w:p w14:paraId="7FB71088">
      <w:pPr>
        <w:keepNext w:val="0"/>
        <w:keepLines w:val="0"/>
        <w:pageBreakBefore w:val="0"/>
        <w:kinsoku/>
        <w:wordWrap/>
        <w:overflowPunct/>
        <w:topLinePunct w:val="0"/>
        <w:autoSpaceDE/>
        <w:autoSpaceDN/>
        <w:bidi w:val="0"/>
        <w:adjustRightInd/>
        <w:snapToGrid/>
        <w:spacing w:line="360" w:lineRule="auto"/>
        <w:jc w:val="both"/>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5346065" cy="1276985"/>
            <wp:effectExtent l="0" t="0" r="635" b="5715"/>
            <wp:docPr id="30" name="图片 30" descr="[GD_W1)VI(EQLMLW_GS(S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GD_W1)VI(EQLMLW_GS(S3P"/>
                    <pic:cNvPicPr>
                      <a:picLocks noChangeAspect="1"/>
                    </pic:cNvPicPr>
                  </pic:nvPicPr>
                  <pic:blipFill>
                    <a:blip r:embed="rId30"/>
                    <a:stretch>
                      <a:fillRect/>
                    </a:stretch>
                  </pic:blipFill>
                  <pic:spPr>
                    <a:xfrm>
                      <a:off x="0" y="0"/>
                      <a:ext cx="5346065" cy="1276985"/>
                    </a:xfrm>
                    <a:prstGeom prst="rect">
                      <a:avLst/>
                    </a:prstGeom>
                  </pic:spPr>
                </pic:pic>
              </a:graphicData>
            </a:graphic>
          </wp:inline>
        </w:drawing>
      </w:r>
    </w:p>
    <w:p w14:paraId="2E241E84">
      <w:pPr>
        <w:keepNext w:val="0"/>
        <w:keepLines w:val="0"/>
        <w:pageBreakBefore w:val="0"/>
        <w:kinsoku/>
        <w:wordWrap/>
        <w:overflowPunct/>
        <w:topLinePunct w:val="0"/>
        <w:autoSpaceDE/>
        <w:autoSpaceDN/>
        <w:bidi w:val="0"/>
        <w:adjustRightInd/>
        <w:snapToGrid/>
        <w:spacing w:line="360" w:lineRule="auto"/>
        <w:ind w:firstLine="480" w:firstLineChars="200"/>
        <w:jc w:val="both"/>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进一步查看数据概况：</w:t>
      </w:r>
    </w:p>
    <w:p w14:paraId="0B6A66F2">
      <w:pPr>
        <w:pStyle w:val="4"/>
        <w:keepNext w:val="0"/>
        <w:keepLines w:val="0"/>
        <w:pageBreakBefore w:val="0"/>
        <w:kinsoku/>
        <w:wordWrap/>
        <w:overflowPunct/>
        <w:topLinePunct w:val="0"/>
        <w:autoSpaceDE/>
        <w:autoSpaceDN/>
        <w:bidi w:val="0"/>
        <w:adjustRightInd/>
        <w:snapToGrid/>
        <w:spacing w:line="360" w:lineRule="auto"/>
        <w:jc w:val="both"/>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5346065" cy="1191895"/>
            <wp:effectExtent l="0" t="0" r="3175" b="12065"/>
            <wp:docPr id="21" name="图片 21" descr="1BRD8TTAEG4VGAU5_1A]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BRD8TTAEG4VGAU5_1A]772"/>
                    <pic:cNvPicPr>
                      <a:picLocks noChangeAspect="1"/>
                    </pic:cNvPicPr>
                  </pic:nvPicPr>
                  <pic:blipFill>
                    <a:blip r:embed="rId31"/>
                    <a:stretch>
                      <a:fillRect/>
                    </a:stretch>
                  </pic:blipFill>
                  <pic:spPr>
                    <a:xfrm>
                      <a:off x="0" y="0"/>
                      <a:ext cx="5346065" cy="1191895"/>
                    </a:xfrm>
                    <a:prstGeom prst="rect">
                      <a:avLst/>
                    </a:prstGeom>
                  </pic:spPr>
                </pic:pic>
              </a:graphicData>
            </a:graphic>
          </wp:inline>
        </w:drawing>
      </w:r>
    </w:p>
    <w:p w14:paraId="60DFA939">
      <w:pPr>
        <w:keepNext w:val="0"/>
        <w:keepLines w:val="0"/>
        <w:pageBreakBefore w:val="0"/>
        <w:kinsoku/>
        <w:wordWrap/>
        <w:overflowPunct/>
        <w:topLinePunct w:val="0"/>
        <w:autoSpaceDE/>
        <w:autoSpaceDN/>
        <w:bidi w:val="0"/>
        <w:adjustRightInd/>
        <w:snapToGrid/>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得到数据概况如表2所示。</w:t>
      </w:r>
    </w:p>
    <w:p w14:paraId="014C835B">
      <w:pPr>
        <w:keepNext w:val="0"/>
        <w:keepLines w:val="0"/>
        <w:pageBreakBefore w:val="0"/>
        <w:kinsoku/>
        <w:wordWrap/>
        <w:overflowPunct/>
        <w:topLinePunct w:val="0"/>
        <w:autoSpaceDE/>
        <w:autoSpaceDN/>
        <w:bidi w:val="0"/>
        <w:adjustRightInd/>
        <w:snapToGrid/>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表2 二手车交易记录数据集数据概况</w:t>
      </w:r>
    </w:p>
    <w:tbl>
      <w:tblPr>
        <w:tblStyle w:val="36"/>
        <w:tblW w:w="8419"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830"/>
        <w:gridCol w:w="1733"/>
        <w:gridCol w:w="1011"/>
        <w:gridCol w:w="1734"/>
        <w:gridCol w:w="1755"/>
        <w:gridCol w:w="1356"/>
      </w:tblGrid>
      <w:tr w14:paraId="49CFAD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DB3E2" w:themeFill="text2" w:themeFillTint="66"/>
            <w:noWrap/>
            <w:vAlign w:val="center"/>
          </w:tcPr>
          <w:p w14:paraId="7AB1E25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FFFFFF"/>
                <w:kern w:val="0"/>
                <w:sz w:val="24"/>
                <w:szCs w:val="24"/>
                <w:u w:val="none"/>
                <w:lang w:val="en-US" w:eastAsia="zh-CN" w:bidi="ar"/>
              </w:rPr>
            </w:pPr>
            <w:r>
              <w:rPr>
                <w:rFonts w:hint="eastAsia" w:ascii="宋体" w:hAnsi="宋体" w:eastAsia="宋体" w:cs="宋体"/>
                <w:b/>
                <w:bCs/>
                <w:i w:val="0"/>
                <w:iCs w:val="0"/>
                <w:color w:val="FFFFFF"/>
                <w:kern w:val="0"/>
                <w:sz w:val="24"/>
                <w:szCs w:val="24"/>
                <w:u w:val="none"/>
                <w:lang w:val="en-US" w:eastAsia="zh-CN" w:bidi="ar"/>
              </w:rPr>
              <w:t>columns_number</w:t>
            </w:r>
          </w:p>
        </w:tc>
        <w:tc>
          <w:tcPr>
            <w:tcW w:w="1733" w:type="dxa"/>
            <w:tcBorders>
              <w:top w:val="nil"/>
              <w:left w:val="nil"/>
              <w:bottom w:val="nil"/>
              <w:right w:val="nil"/>
            </w:tcBorders>
            <w:shd w:val="clear" w:color="auto" w:fill="8DB3E2" w:themeFill="text2" w:themeFillTint="66"/>
            <w:noWrap/>
            <w:vAlign w:val="center"/>
          </w:tcPr>
          <w:p w14:paraId="40E168BE">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FFFFFF"/>
                <w:kern w:val="0"/>
                <w:sz w:val="24"/>
                <w:szCs w:val="24"/>
                <w:u w:val="none"/>
                <w:lang w:val="en-US" w:eastAsia="zh-CN" w:bidi="ar"/>
              </w:rPr>
            </w:pPr>
            <w:r>
              <w:rPr>
                <w:rFonts w:hint="eastAsia" w:ascii="宋体" w:hAnsi="宋体" w:eastAsia="宋体" w:cs="宋体"/>
                <w:b/>
                <w:bCs/>
                <w:i w:val="0"/>
                <w:iCs w:val="0"/>
                <w:color w:val="FFFFFF"/>
                <w:kern w:val="0"/>
                <w:sz w:val="24"/>
                <w:szCs w:val="24"/>
                <w:u w:val="none"/>
                <w:lang w:val="en-US" w:eastAsia="zh-CN" w:bidi="ar"/>
              </w:rPr>
              <w:t>Feature</w:t>
            </w:r>
          </w:p>
        </w:tc>
        <w:tc>
          <w:tcPr>
            <w:tcW w:w="1011" w:type="dxa"/>
            <w:tcBorders>
              <w:top w:val="nil"/>
              <w:left w:val="nil"/>
              <w:bottom w:val="nil"/>
              <w:right w:val="nil"/>
            </w:tcBorders>
            <w:shd w:val="clear" w:color="auto" w:fill="8DB3E2" w:themeFill="text2" w:themeFillTint="66"/>
            <w:noWrap/>
            <w:vAlign w:val="center"/>
          </w:tcPr>
          <w:p w14:paraId="42E1458A">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FFFFFF"/>
                <w:kern w:val="0"/>
                <w:sz w:val="24"/>
                <w:szCs w:val="24"/>
                <w:u w:val="none"/>
                <w:lang w:val="en-US" w:eastAsia="zh-CN" w:bidi="ar"/>
              </w:rPr>
            </w:pPr>
            <w:r>
              <w:rPr>
                <w:rFonts w:hint="eastAsia" w:ascii="宋体" w:hAnsi="宋体" w:eastAsia="宋体" w:cs="宋体"/>
                <w:b/>
                <w:bCs/>
                <w:i w:val="0"/>
                <w:iCs w:val="0"/>
                <w:color w:val="FFFFFF"/>
                <w:kern w:val="0"/>
                <w:sz w:val="24"/>
                <w:szCs w:val="24"/>
                <w:u w:val="none"/>
                <w:lang w:val="en-US" w:eastAsia="zh-CN" w:bidi="ar"/>
              </w:rPr>
              <w:t>Unique_values</w:t>
            </w:r>
          </w:p>
        </w:tc>
        <w:tc>
          <w:tcPr>
            <w:tcW w:w="1734" w:type="dxa"/>
            <w:tcBorders>
              <w:top w:val="nil"/>
              <w:left w:val="nil"/>
              <w:bottom w:val="nil"/>
              <w:right w:val="nil"/>
            </w:tcBorders>
            <w:shd w:val="clear" w:color="auto" w:fill="8DB3E2" w:themeFill="text2" w:themeFillTint="66"/>
            <w:noWrap/>
            <w:vAlign w:val="center"/>
          </w:tcPr>
          <w:p w14:paraId="5D91FDB1">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FFFFFF"/>
                <w:kern w:val="0"/>
                <w:sz w:val="24"/>
                <w:szCs w:val="24"/>
                <w:u w:val="none"/>
                <w:lang w:val="en-US" w:eastAsia="zh-CN" w:bidi="ar"/>
              </w:rPr>
            </w:pPr>
            <w:r>
              <w:rPr>
                <w:rFonts w:hint="eastAsia" w:ascii="宋体" w:hAnsi="宋体" w:eastAsia="宋体" w:cs="宋体"/>
                <w:b/>
                <w:bCs/>
                <w:i w:val="0"/>
                <w:iCs w:val="0"/>
                <w:color w:val="FFFFFF"/>
                <w:kern w:val="0"/>
                <w:sz w:val="24"/>
                <w:szCs w:val="24"/>
                <w:u w:val="none"/>
                <w:lang w:val="en-US" w:eastAsia="zh-CN" w:bidi="ar"/>
              </w:rPr>
              <w:t xml:space="preserve">Percentage of </w:t>
            </w:r>
            <w:r>
              <w:rPr>
                <w:rFonts w:hint="eastAsia" w:ascii="宋体" w:hAnsi="宋体" w:eastAsia="宋体" w:cs="宋体"/>
                <w:b/>
                <w:bCs/>
                <w:i w:val="0"/>
                <w:iCs w:val="0"/>
                <w:color w:val="FFFFFF"/>
                <w:kern w:val="0"/>
                <w:sz w:val="24"/>
                <w:szCs w:val="24"/>
                <w:u w:val="none"/>
                <w:lang w:val="en-US" w:eastAsia="zh-CN" w:bidi="ar"/>
              </w:rPr>
              <w:br w:type="textWrapping"/>
            </w:r>
            <w:r>
              <w:rPr>
                <w:rFonts w:hint="eastAsia" w:ascii="宋体" w:hAnsi="宋体" w:eastAsia="宋体" w:cs="宋体"/>
                <w:b/>
                <w:bCs/>
                <w:i w:val="0"/>
                <w:iCs w:val="0"/>
                <w:color w:val="FFFFFF"/>
                <w:kern w:val="0"/>
                <w:sz w:val="24"/>
                <w:szCs w:val="24"/>
                <w:u w:val="none"/>
                <w:lang w:val="en-US" w:eastAsia="zh-CN" w:bidi="ar"/>
              </w:rPr>
              <w:t>missing values</w:t>
            </w:r>
          </w:p>
        </w:tc>
        <w:tc>
          <w:tcPr>
            <w:tcW w:w="1755" w:type="dxa"/>
            <w:tcBorders>
              <w:top w:val="nil"/>
              <w:left w:val="nil"/>
              <w:bottom w:val="nil"/>
              <w:right w:val="nil"/>
            </w:tcBorders>
            <w:shd w:val="clear" w:color="auto" w:fill="8DB3E2" w:themeFill="text2" w:themeFillTint="66"/>
            <w:noWrap/>
            <w:vAlign w:val="center"/>
          </w:tcPr>
          <w:p w14:paraId="54EB135E">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FFFFFF"/>
                <w:kern w:val="0"/>
                <w:sz w:val="24"/>
                <w:szCs w:val="24"/>
                <w:u w:val="none"/>
                <w:lang w:val="en-US" w:eastAsia="zh-CN" w:bidi="ar"/>
              </w:rPr>
            </w:pPr>
            <w:r>
              <w:rPr>
                <w:rFonts w:hint="eastAsia" w:ascii="宋体" w:hAnsi="宋体" w:eastAsia="宋体" w:cs="宋体"/>
                <w:b/>
                <w:bCs/>
                <w:i w:val="0"/>
                <w:iCs w:val="0"/>
                <w:color w:val="FFFFFF"/>
                <w:kern w:val="0"/>
                <w:sz w:val="24"/>
                <w:szCs w:val="24"/>
                <w:u w:val="none"/>
                <w:lang w:val="en-US" w:eastAsia="zh-CN" w:bidi="ar"/>
              </w:rPr>
              <w:t>Percentage of values in the biggest category</w:t>
            </w:r>
          </w:p>
        </w:tc>
        <w:tc>
          <w:tcPr>
            <w:tcW w:w="1356" w:type="dxa"/>
            <w:tcBorders>
              <w:top w:val="nil"/>
              <w:left w:val="nil"/>
              <w:bottom w:val="nil"/>
              <w:right w:val="nil"/>
            </w:tcBorders>
            <w:shd w:val="clear" w:color="auto" w:fill="8DB3E2" w:themeFill="text2" w:themeFillTint="66"/>
            <w:noWrap/>
            <w:vAlign w:val="center"/>
          </w:tcPr>
          <w:p w14:paraId="417FCC68">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FFFFFF"/>
                <w:kern w:val="0"/>
                <w:sz w:val="24"/>
                <w:szCs w:val="24"/>
                <w:u w:val="none"/>
                <w:lang w:val="en-US" w:eastAsia="zh-CN" w:bidi="ar"/>
              </w:rPr>
            </w:pPr>
            <w:r>
              <w:rPr>
                <w:rFonts w:hint="eastAsia" w:ascii="宋体" w:hAnsi="宋体" w:eastAsia="宋体" w:cs="宋体"/>
                <w:b/>
                <w:bCs/>
                <w:i w:val="0"/>
                <w:iCs w:val="0"/>
                <w:color w:val="FFFFFF"/>
                <w:kern w:val="0"/>
                <w:sz w:val="24"/>
                <w:szCs w:val="24"/>
                <w:u w:val="none"/>
                <w:lang w:val="en-US" w:eastAsia="zh-CN" w:bidi="ar"/>
              </w:rPr>
              <w:t>type</w:t>
            </w:r>
          </w:p>
        </w:tc>
      </w:tr>
      <w:tr w14:paraId="6BC688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DB3E2" w:themeFill="text2" w:themeFillTint="66"/>
            <w:noWrap/>
            <w:vAlign w:val="center"/>
          </w:tcPr>
          <w:p w14:paraId="13E69928">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21</w:t>
            </w:r>
          </w:p>
        </w:tc>
        <w:tc>
          <w:tcPr>
            <w:tcW w:w="1733" w:type="dxa"/>
            <w:tcBorders>
              <w:top w:val="nil"/>
              <w:left w:val="nil"/>
              <w:bottom w:val="nil"/>
              <w:right w:val="nil"/>
            </w:tcBorders>
            <w:shd w:val="clear" w:color="auto" w:fill="8DB3E2" w:themeFill="text2" w:themeFillTint="66"/>
            <w:noWrap/>
            <w:vAlign w:val="center"/>
          </w:tcPr>
          <w:p w14:paraId="487DBB11">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county</w:t>
            </w:r>
          </w:p>
        </w:tc>
        <w:tc>
          <w:tcPr>
            <w:tcW w:w="1011" w:type="dxa"/>
            <w:tcBorders>
              <w:top w:val="nil"/>
              <w:left w:val="nil"/>
              <w:bottom w:val="nil"/>
              <w:right w:val="nil"/>
            </w:tcBorders>
            <w:shd w:val="clear" w:color="auto" w:fill="8DB3E2" w:themeFill="text2" w:themeFillTint="66"/>
            <w:noWrap/>
            <w:vAlign w:val="center"/>
          </w:tcPr>
          <w:p w14:paraId="07000993">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2"/>
                <w:sz w:val="24"/>
                <w:szCs w:val="24"/>
                <w:u w:val="none"/>
                <w:lang w:val="en-US" w:eastAsia="zh-CN" w:bidi="ar-SA"/>
              </w:rPr>
            </w:pPr>
            <w:r>
              <w:rPr>
                <w:rFonts w:hint="eastAsia" w:ascii="宋体" w:hAnsi="宋体" w:eastAsia="宋体" w:cs="宋体"/>
                <w:i w:val="0"/>
                <w:iCs w:val="0"/>
                <w:color w:val="000000"/>
                <w:kern w:val="0"/>
                <w:sz w:val="24"/>
                <w:szCs w:val="24"/>
                <w:u w:val="none"/>
                <w:lang w:val="en-US" w:eastAsia="zh-CN" w:bidi="ar"/>
              </w:rPr>
              <w:t>0</w:t>
            </w:r>
          </w:p>
        </w:tc>
        <w:tc>
          <w:tcPr>
            <w:tcW w:w="1734" w:type="dxa"/>
            <w:tcBorders>
              <w:top w:val="nil"/>
              <w:left w:val="nil"/>
              <w:bottom w:val="nil"/>
              <w:right w:val="nil"/>
            </w:tcBorders>
            <w:shd w:val="clear" w:color="auto" w:fill="8DB3E2" w:themeFill="text2" w:themeFillTint="66"/>
            <w:noWrap/>
            <w:vAlign w:val="center"/>
          </w:tcPr>
          <w:p w14:paraId="6AE104DF">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2"/>
                <w:sz w:val="24"/>
                <w:szCs w:val="24"/>
                <w:u w:val="none"/>
                <w:lang w:val="en-US" w:eastAsia="zh-CN" w:bidi="ar-SA"/>
              </w:rPr>
            </w:pPr>
            <w:r>
              <w:rPr>
                <w:rFonts w:hint="eastAsia" w:ascii="宋体" w:hAnsi="宋体" w:eastAsia="宋体" w:cs="宋体"/>
                <w:i w:val="0"/>
                <w:iCs w:val="0"/>
                <w:color w:val="000000"/>
                <w:kern w:val="0"/>
                <w:sz w:val="24"/>
                <w:szCs w:val="24"/>
                <w:u w:val="none"/>
                <w:lang w:val="en-US" w:eastAsia="zh-CN" w:bidi="ar"/>
              </w:rPr>
              <w:t>100</w:t>
            </w:r>
          </w:p>
        </w:tc>
        <w:tc>
          <w:tcPr>
            <w:tcW w:w="1755" w:type="dxa"/>
            <w:tcBorders>
              <w:top w:val="nil"/>
              <w:left w:val="nil"/>
              <w:bottom w:val="nil"/>
              <w:right w:val="nil"/>
            </w:tcBorders>
            <w:shd w:val="clear" w:color="auto" w:fill="8DB3E2" w:themeFill="text2" w:themeFillTint="66"/>
            <w:noWrap/>
            <w:vAlign w:val="center"/>
          </w:tcPr>
          <w:p w14:paraId="332342C8">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100</w:t>
            </w:r>
          </w:p>
        </w:tc>
        <w:tc>
          <w:tcPr>
            <w:tcW w:w="1356" w:type="dxa"/>
            <w:tcBorders>
              <w:top w:val="nil"/>
              <w:left w:val="nil"/>
              <w:bottom w:val="nil"/>
              <w:right w:val="nil"/>
            </w:tcBorders>
            <w:shd w:val="clear" w:color="auto" w:fill="8DB3E2" w:themeFill="text2" w:themeFillTint="66"/>
            <w:noWrap/>
            <w:vAlign w:val="center"/>
          </w:tcPr>
          <w:p w14:paraId="134B3C68">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float64</w:t>
            </w:r>
          </w:p>
        </w:tc>
      </w:tr>
      <w:tr w14:paraId="6E160A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DB3E2" w:themeFill="text2" w:themeFillTint="66"/>
            <w:noWrap/>
            <w:vAlign w:val="center"/>
          </w:tcPr>
          <w:p w14:paraId="1D79B264">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16</w:t>
            </w:r>
          </w:p>
        </w:tc>
        <w:tc>
          <w:tcPr>
            <w:tcW w:w="1733" w:type="dxa"/>
            <w:tcBorders>
              <w:top w:val="nil"/>
              <w:left w:val="nil"/>
              <w:bottom w:val="nil"/>
              <w:right w:val="nil"/>
            </w:tcBorders>
            <w:shd w:val="clear" w:color="auto" w:fill="8DB3E2" w:themeFill="text2" w:themeFillTint="66"/>
            <w:noWrap/>
            <w:vAlign w:val="center"/>
          </w:tcPr>
          <w:p w14:paraId="6B072AF4">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size</w:t>
            </w:r>
          </w:p>
        </w:tc>
        <w:tc>
          <w:tcPr>
            <w:tcW w:w="1011" w:type="dxa"/>
            <w:tcBorders>
              <w:top w:val="nil"/>
              <w:left w:val="nil"/>
              <w:bottom w:val="nil"/>
              <w:right w:val="nil"/>
            </w:tcBorders>
            <w:shd w:val="clear" w:color="auto" w:fill="8DB3E2" w:themeFill="text2" w:themeFillTint="66"/>
            <w:noWrap/>
            <w:vAlign w:val="center"/>
          </w:tcPr>
          <w:p w14:paraId="33514122">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2"/>
                <w:sz w:val="24"/>
                <w:szCs w:val="24"/>
                <w:u w:val="none"/>
                <w:lang w:val="en-US" w:eastAsia="zh-CN" w:bidi="ar-SA"/>
              </w:rPr>
            </w:pPr>
            <w:r>
              <w:rPr>
                <w:rFonts w:hint="eastAsia" w:ascii="宋体" w:hAnsi="宋体" w:eastAsia="宋体" w:cs="宋体"/>
                <w:i w:val="0"/>
                <w:iCs w:val="0"/>
                <w:color w:val="000000"/>
                <w:kern w:val="0"/>
                <w:sz w:val="24"/>
                <w:szCs w:val="24"/>
                <w:u w:val="none"/>
                <w:lang w:val="en-US" w:eastAsia="zh-CN" w:bidi="ar"/>
              </w:rPr>
              <w:t>4</w:t>
            </w:r>
          </w:p>
        </w:tc>
        <w:tc>
          <w:tcPr>
            <w:tcW w:w="1734" w:type="dxa"/>
            <w:tcBorders>
              <w:top w:val="nil"/>
              <w:left w:val="nil"/>
              <w:bottom w:val="nil"/>
              <w:right w:val="nil"/>
            </w:tcBorders>
            <w:shd w:val="clear" w:color="auto" w:fill="8DB3E2" w:themeFill="text2" w:themeFillTint="66"/>
            <w:noWrap/>
            <w:vAlign w:val="center"/>
          </w:tcPr>
          <w:p w14:paraId="0DBE419D">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2"/>
                <w:sz w:val="24"/>
                <w:szCs w:val="24"/>
                <w:u w:val="none"/>
                <w:lang w:val="en-US" w:eastAsia="zh-CN" w:bidi="ar-SA"/>
              </w:rPr>
            </w:pPr>
            <w:r>
              <w:rPr>
                <w:rFonts w:hint="eastAsia" w:ascii="宋体" w:hAnsi="宋体" w:eastAsia="宋体" w:cs="宋体"/>
                <w:i w:val="0"/>
                <w:iCs w:val="0"/>
                <w:color w:val="000000"/>
                <w:kern w:val="0"/>
                <w:sz w:val="24"/>
                <w:szCs w:val="24"/>
                <w:u w:val="none"/>
                <w:lang w:val="en-US" w:eastAsia="zh-CN" w:bidi="ar"/>
              </w:rPr>
              <w:t>72.15472155</w:t>
            </w:r>
          </w:p>
        </w:tc>
        <w:tc>
          <w:tcPr>
            <w:tcW w:w="1755" w:type="dxa"/>
            <w:tcBorders>
              <w:top w:val="nil"/>
              <w:left w:val="nil"/>
              <w:bottom w:val="nil"/>
              <w:right w:val="nil"/>
            </w:tcBorders>
            <w:shd w:val="clear" w:color="auto" w:fill="8DB3E2" w:themeFill="text2" w:themeFillTint="66"/>
            <w:noWrap/>
            <w:vAlign w:val="center"/>
          </w:tcPr>
          <w:p w14:paraId="4E265279">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72.15472155</w:t>
            </w:r>
          </w:p>
        </w:tc>
        <w:tc>
          <w:tcPr>
            <w:tcW w:w="1356" w:type="dxa"/>
            <w:tcBorders>
              <w:top w:val="nil"/>
              <w:left w:val="nil"/>
              <w:bottom w:val="nil"/>
              <w:right w:val="nil"/>
            </w:tcBorders>
            <w:shd w:val="clear" w:color="auto" w:fill="8DB3E2" w:themeFill="text2" w:themeFillTint="66"/>
            <w:noWrap/>
            <w:vAlign w:val="center"/>
          </w:tcPr>
          <w:p w14:paraId="0DA89D9E">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object</w:t>
            </w:r>
          </w:p>
        </w:tc>
      </w:tr>
      <w:tr w14:paraId="0BDC0E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DB3E2" w:themeFill="text2" w:themeFillTint="66"/>
            <w:noWrap/>
            <w:vAlign w:val="center"/>
          </w:tcPr>
          <w:p w14:paraId="76AF6F45">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9</w:t>
            </w:r>
          </w:p>
        </w:tc>
        <w:tc>
          <w:tcPr>
            <w:tcW w:w="1733" w:type="dxa"/>
            <w:tcBorders>
              <w:top w:val="nil"/>
              <w:left w:val="nil"/>
              <w:bottom w:val="nil"/>
              <w:right w:val="nil"/>
            </w:tcBorders>
            <w:shd w:val="clear" w:color="auto" w:fill="8DB3E2" w:themeFill="text2" w:themeFillTint="66"/>
            <w:noWrap/>
            <w:vAlign w:val="center"/>
          </w:tcPr>
          <w:p w14:paraId="1A95B5A8">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sz w:val="24"/>
                <w:szCs w:val="24"/>
                <w:u w:val="none"/>
              </w:rPr>
            </w:pPr>
            <w:r>
              <w:rPr>
                <w:rFonts w:hint="eastAsia" w:ascii="宋体" w:hAnsi="宋体" w:eastAsia="宋体" w:cs="宋体"/>
                <w:b/>
                <w:bCs/>
                <w:i w:val="0"/>
                <w:iCs w:val="0"/>
                <w:color w:val="000000"/>
                <w:kern w:val="0"/>
                <w:sz w:val="24"/>
                <w:szCs w:val="24"/>
                <w:u w:val="none"/>
                <w:lang w:val="en-US" w:eastAsia="zh-CN" w:bidi="ar"/>
              </w:rPr>
              <w:t>cylinders</w:t>
            </w:r>
          </w:p>
        </w:tc>
        <w:tc>
          <w:tcPr>
            <w:tcW w:w="1011" w:type="dxa"/>
            <w:tcBorders>
              <w:top w:val="nil"/>
              <w:left w:val="nil"/>
              <w:bottom w:val="nil"/>
              <w:right w:val="nil"/>
            </w:tcBorders>
            <w:shd w:val="clear" w:color="auto" w:fill="8DB3E2" w:themeFill="text2" w:themeFillTint="66"/>
            <w:noWrap/>
            <w:vAlign w:val="center"/>
          </w:tcPr>
          <w:p w14:paraId="4EC6B60C">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2"/>
                <w:sz w:val="24"/>
                <w:szCs w:val="24"/>
                <w:u w:val="none"/>
                <w:lang w:val="en-US" w:eastAsia="zh-CN" w:bidi="ar-SA"/>
              </w:rPr>
            </w:pPr>
            <w:r>
              <w:rPr>
                <w:rFonts w:hint="eastAsia" w:ascii="宋体" w:hAnsi="宋体" w:eastAsia="宋体" w:cs="宋体"/>
                <w:i w:val="0"/>
                <w:iCs w:val="0"/>
                <w:color w:val="000000"/>
                <w:kern w:val="0"/>
                <w:sz w:val="24"/>
                <w:szCs w:val="24"/>
                <w:u w:val="none"/>
                <w:lang w:val="en-US" w:eastAsia="zh-CN" w:bidi="ar"/>
              </w:rPr>
              <w:t>8</w:t>
            </w:r>
          </w:p>
        </w:tc>
        <w:tc>
          <w:tcPr>
            <w:tcW w:w="1734" w:type="dxa"/>
            <w:tcBorders>
              <w:top w:val="nil"/>
              <w:left w:val="nil"/>
              <w:bottom w:val="nil"/>
              <w:right w:val="nil"/>
            </w:tcBorders>
            <w:shd w:val="clear" w:color="auto" w:fill="8DB3E2" w:themeFill="text2" w:themeFillTint="66"/>
            <w:noWrap/>
            <w:vAlign w:val="center"/>
          </w:tcPr>
          <w:p w14:paraId="47B85305">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2"/>
                <w:sz w:val="24"/>
                <w:szCs w:val="24"/>
                <w:u w:val="none"/>
                <w:lang w:val="en-US" w:eastAsia="zh-CN" w:bidi="ar-SA"/>
              </w:rPr>
            </w:pPr>
            <w:r>
              <w:rPr>
                <w:rFonts w:hint="eastAsia" w:ascii="宋体" w:hAnsi="宋体" w:eastAsia="宋体" w:cs="宋体"/>
                <w:i w:val="0"/>
                <w:iCs w:val="0"/>
                <w:color w:val="000000"/>
                <w:kern w:val="0"/>
                <w:sz w:val="24"/>
                <w:szCs w:val="24"/>
                <w:u w:val="none"/>
                <w:lang w:val="en-US" w:eastAsia="zh-CN" w:bidi="ar"/>
              </w:rPr>
              <w:t>40.15940159</w:t>
            </w:r>
          </w:p>
        </w:tc>
        <w:tc>
          <w:tcPr>
            <w:tcW w:w="1755" w:type="dxa"/>
            <w:tcBorders>
              <w:top w:val="nil"/>
              <w:left w:val="nil"/>
              <w:bottom w:val="nil"/>
              <w:right w:val="nil"/>
            </w:tcBorders>
            <w:shd w:val="clear" w:color="auto" w:fill="8DB3E2" w:themeFill="text2" w:themeFillTint="66"/>
            <w:noWrap/>
            <w:vAlign w:val="center"/>
          </w:tcPr>
          <w:p w14:paraId="46E4FE45">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40.15940159</w:t>
            </w:r>
          </w:p>
        </w:tc>
        <w:tc>
          <w:tcPr>
            <w:tcW w:w="1356" w:type="dxa"/>
            <w:tcBorders>
              <w:top w:val="nil"/>
              <w:left w:val="nil"/>
              <w:bottom w:val="nil"/>
              <w:right w:val="nil"/>
            </w:tcBorders>
            <w:shd w:val="clear" w:color="auto" w:fill="8DB3E2" w:themeFill="text2" w:themeFillTint="66"/>
            <w:noWrap/>
            <w:vAlign w:val="center"/>
          </w:tcPr>
          <w:p w14:paraId="7CBEA10F">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object</w:t>
            </w:r>
          </w:p>
        </w:tc>
      </w:tr>
      <w:tr w14:paraId="55EA32E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DB3E2" w:themeFill="text2" w:themeFillTint="66"/>
            <w:noWrap/>
            <w:vAlign w:val="center"/>
          </w:tcPr>
          <w:p w14:paraId="1AB516D4">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8</w:t>
            </w:r>
          </w:p>
        </w:tc>
        <w:tc>
          <w:tcPr>
            <w:tcW w:w="1733" w:type="dxa"/>
            <w:tcBorders>
              <w:top w:val="nil"/>
              <w:left w:val="nil"/>
              <w:bottom w:val="nil"/>
              <w:right w:val="nil"/>
            </w:tcBorders>
            <w:shd w:val="clear" w:color="auto" w:fill="8DB3E2" w:themeFill="text2" w:themeFillTint="66"/>
            <w:noWrap/>
            <w:vAlign w:val="center"/>
          </w:tcPr>
          <w:p w14:paraId="2CE5013B">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condition</w:t>
            </w:r>
          </w:p>
        </w:tc>
        <w:tc>
          <w:tcPr>
            <w:tcW w:w="1011" w:type="dxa"/>
            <w:tcBorders>
              <w:top w:val="nil"/>
              <w:left w:val="nil"/>
              <w:bottom w:val="nil"/>
              <w:right w:val="nil"/>
            </w:tcBorders>
            <w:shd w:val="clear" w:color="auto" w:fill="8DB3E2" w:themeFill="text2" w:themeFillTint="66"/>
            <w:noWrap/>
            <w:vAlign w:val="center"/>
          </w:tcPr>
          <w:p w14:paraId="2E9CFCE4">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6</w:t>
            </w:r>
          </w:p>
        </w:tc>
        <w:tc>
          <w:tcPr>
            <w:tcW w:w="1734" w:type="dxa"/>
            <w:tcBorders>
              <w:top w:val="nil"/>
              <w:left w:val="nil"/>
              <w:bottom w:val="nil"/>
              <w:right w:val="nil"/>
            </w:tcBorders>
            <w:shd w:val="clear" w:color="auto" w:fill="8DB3E2" w:themeFill="text2" w:themeFillTint="66"/>
            <w:noWrap/>
            <w:vAlign w:val="center"/>
          </w:tcPr>
          <w:p w14:paraId="31E8251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38.28938289</w:t>
            </w:r>
          </w:p>
        </w:tc>
        <w:tc>
          <w:tcPr>
            <w:tcW w:w="1755" w:type="dxa"/>
            <w:tcBorders>
              <w:top w:val="nil"/>
              <w:left w:val="nil"/>
              <w:bottom w:val="nil"/>
              <w:right w:val="nil"/>
            </w:tcBorders>
            <w:shd w:val="clear" w:color="auto" w:fill="8DB3E2" w:themeFill="text2" w:themeFillTint="66"/>
            <w:noWrap/>
            <w:vAlign w:val="center"/>
          </w:tcPr>
          <w:p w14:paraId="7480C348">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38.28938289</w:t>
            </w:r>
          </w:p>
        </w:tc>
        <w:tc>
          <w:tcPr>
            <w:tcW w:w="1356" w:type="dxa"/>
            <w:tcBorders>
              <w:top w:val="nil"/>
              <w:left w:val="nil"/>
              <w:bottom w:val="nil"/>
              <w:right w:val="nil"/>
            </w:tcBorders>
            <w:shd w:val="clear" w:color="auto" w:fill="8DB3E2" w:themeFill="text2" w:themeFillTint="66"/>
            <w:noWrap/>
            <w:vAlign w:val="center"/>
          </w:tcPr>
          <w:p w14:paraId="1B79CCF8">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object</w:t>
            </w:r>
          </w:p>
        </w:tc>
      </w:tr>
      <w:tr w14:paraId="3470B6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DB3E2" w:themeFill="text2" w:themeFillTint="66"/>
            <w:noWrap/>
            <w:vAlign w:val="center"/>
          </w:tcPr>
          <w:p w14:paraId="156F11E3">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14</w:t>
            </w:r>
          </w:p>
        </w:tc>
        <w:tc>
          <w:tcPr>
            <w:tcW w:w="1733" w:type="dxa"/>
            <w:tcBorders>
              <w:top w:val="nil"/>
              <w:left w:val="nil"/>
              <w:bottom w:val="nil"/>
              <w:right w:val="nil"/>
            </w:tcBorders>
            <w:shd w:val="clear" w:color="auto" w:fill="8DB3E2" w:themeFill="text2" w:themeFillTint="66"/>
            <w:noWrap/>
            <w:vAlign w:val="center"/>
          </w:tcPr>
          <w:p w14:paraId="02AB4C29">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VIN</w:t>
            </w:r>
          </w:p>
        </w:tc>
        <w:tc>
          <w:tcPr>
            <w:tcW w:w="1011" w:type="dxa"/>
            <w:tcBorders>
              <w:top w:val="nil"/>
              <w:left w:val="nil"/>
              <w:bottom w:val="nil"/>
              <w:right w:val="nil"/>
            </w:tcBorders>
            <w:shd w:val="clear" w:color="auto" w:fill="8DB3E2" w:themeFill="text2" w:themeFillTint="66"/>
            <w:noWrap/>
            <w:vAlign w:val="center"/>
          </w:tcPr>
          <w:p w14:paraId="20FB2714">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34773</w:t>
            </w:r>
          </w:p>
        </w:tc>
        <w:tc>
          <w:tcPr>
            <w:tcW w:w="1734" w:type="dxa"/>
            <w:tcBorders>
              <w:top w:val="nil"/>
              <w:left w:val="nil"/>
              <w:bottom w:val="nil"/>
              <w:right w:val="nil"/>
            </w:tcBorders>
            <w:shd w:val="clear" w:color="auto" w:fill="8DB3E2" w:themeFill="text2" w:themeFillTint="66"/>
            <w:noWrap/>
            <w:vAlign w:val="center"/>
          </w:tcPr>
          <w:p w14:paraId="2E5CA5FF">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36.03736037</w:t>
            </w:r>
          </w:p>
        </w:tc>
        <w:tc>
          <w:tcPr>
            <w:tcW w:w="1755" w:type="dxa"/>
            <w:tcBorders>
              <w:top w:val="nil"/>
              <w:left w:val="nil"/>
              <w:bottom w:val="nil"/>
              <w:right w:val="nil"/>
            </w:tcBorders>
            <w:shd w:val="clear" w:color="auto" w:fill="8DB3E2" w:themeFill="text2" w:themeFillTint="66"/>
            <w:noWrap/>
            <w:vAlign w:val="center"/>
          </w:tcPr>
          <w:p w14:paraId="0DE1DCD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36.03736037</w:t>
            </w:r>
          </w:p>
        </w:tc>
        <w:tc>
          <w:tcPr>
            <w:tcW w:w="1356" w:type="dxa"/>
            <w:tcBorders>
              <w:top w:val="nil"/>
              <w:left w:val="nil"/>
              <w:bottom w:val="nil"/>
              <w:right w:val="nil"/>
            </w:tcBorders>
            <w:shd w:val="clear" w:color="auto" w:fill="8DB3E2" w:themeFill="text2" w:themeFillTint="66"/>
            <w:noWrap/>
            <w:vAlign w:val="center"/>
          </w:tcPr>
          <w:p w14:paraId="77AC82F7">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object</w:t>
            </w:r>
          </w:p>
        </w:tc>
      </w:tr>
      <w:tr w14:paraId="74E188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DB3E2" w:themeFill="text2" w:themeFillTint="66"/>
            <w:noWrap/>
            <w:vAlign w:val="center"/>
          </w:tcPr>
          <w:p w14:paraId="188BAA7B">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15</w:t>
            </w:r>
          </w:p>
        </w:tc>
        <w:tc>
          <w:tcPr>
            <w:tcW w:w="1733" w:type="dxa"/>
            <w:tcBorders>
              <w:top w:val="nil"/>
              <w:left w:val="nil"/>
              <w:bottom w:val="nil"/>
              <w:right w:val="nil"/>
            </w:tcBorders>
            <w:shd w:val="clear" w:color="auto" w:fill="8DB3E2" w:themeFill="text2" w:themeFillTint="66"/>
            <w:noWrap/>
            <w:vAlign w:val="center"/>
          </w:tcPr>
          <w:p w14:paraId="50716EA5">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drive</w:t>
            </w:r>
          </w:p>
        </w:tc>
        <w:tc>
          <w:tcPr>
            <w:tcW w:w="1011" w:type="dxa"/>
            <w:tcBorders>
              <w:top w:val="nil"/>
              <w:left w:val="nil"/>
              <w:bottom w:val="nil"/>
              <w:right w:val="nil"/>
            </w:tcBorders>
            <w:shd w:val="clear" w:color="auto" w:fill="8DB3E2" w:themeFill="text2" w:themeFillTint="66"/>
            <w:noWrap/>
            <w:vAlign w:val="center"/>
          </w:tcPr>
          <w:p w14:paraId="4F146547">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3</w:t>
            </w:r>
          </w:p>
        </w:tc>
        <w:tc>
          <w:tcPr>
            <w:tcW w:w="1734" w:type="dxa"/>
            <w:tcBorders>
              <w:top w:val="nil"/>
              <w:left w:val="nil"/>
              <w:bottom w:val="nil"/>
              <w:right w:val="nil"/>
            </w:tcBorders>
            <w:shd w:val="clear" w:color="auto" w:fill="8DB3E2" w:themeFill="text2" w:themeFillTint="66"/>
            <w:noWrap/>
            <w:vAlign w:val="center"/>
          </w:tcPr>
          <w:p w14:paraId="71B1A6C3">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30.47430474</w:t>
            </w:r>
          </w:p>
        </w:tc>
        <w:tc>
          <w:tcPr>
            <w:tcW w:w="1755" w:type="dxa"/>
            <w:tcBorders>
              <w:top w:val="nil"/>
              <w:left w:val="nil"/>
              <w:bottom w:val="nil"/>
              <w:right w:val="nil"/>
            </w:tcBorders>
            <w:shd w:val="clear" w:color="auto" w:fill="8DB3E2" w:themeFill="text2" w:themeFillTint="66"/>
            <w:noWrap/>
            <w:vAlign w:val="center"/>
          </w:tcPr>
          <w:p w14:paraId="3AE22D88">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30.47430474</w:t>
            </w:r>
          </w:p>
        </w:tc>
        <w:tc>
          <w:tcPr>
            <w:tcW w:w="1356" w:type="dxa"/>
            <w:tcBorders>
              <w:top w:val="nil"/>
              <w:left w:val="nil"/>
              <w:bottom w:val="nil"/>
              <w:right w:val="nil"/>
            </w:tcBorders>
            <w:shd w:val="clear" w:color="auto" w:fill="8DB3E2" w:themeFill="text2" w:themeFillTint="66"/>
            <w:noWrap/>
            <w:vAlign w:val="center"/>
          </w:tcPr>
          <w:p w14:paraId="73510C24">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object</w:t>
            </w:r>
          </w:p>
        </w:tc>
      </w:tr>
      <w:tr w14:paraId="63C71A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DB3E2" w:themeFill="text2" w:themeFillTint="66"/>
            <w:noWrap/>
            <w:vAlign w:val="center"/>
          </w:tcPr>
          <w:p w14:paraId="78B612A8">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18</w:t>
            </w:r>
          </w:p>
        </w:tc>
        <w:tc>
          <w:tcPr>
            <w:tcW w:w="1733" w:type="dxa"/>
            <w:tcBorders>
              <w:top w:val="nil"/>
              <w:left w:val="nil"/>
              <w:bottom w:val="nil"/>
              <w:right w:val="nil"/>
            </w:tcBorders>
            <w:shd w:val="clear" w:color="auto" w:fill="8DB3E2" w:themeFill="text2" w:themeFillTint="66"/>
            <w:noWrap/>
            <w:vAlign w:val="center"/>
          </w:tcPr>
          <w:p w14:paraId="09CABC3C">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paint_color</w:t>
            </w:r>
          </w:p>
        </w:tc>
        <w:tc>
          <w:tcPr>
            <w:tcW w:w="1011" w:type="dxa"/>
            <w:tcBorders>
              <w:top w:val="nil"/>
              <w:left w:val="nil"/>
              <w:bottom w:val="nil"/>
              <w:right w:val="nil"/>
            </w:tcBorders>
            <w:shd w:val="clear" w:color="auto" w:fill="8DB3E2" w:themeFill="text2" w:themeFillTint="66"/>
            <w:noWrap/>
            <w:vAlign w:val="center"/>
          </w:tcPr>
          <w:p w14:paraId="431EBA50">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12</w:t>
            </w:r>
          </w:p>
        </w:tc>
        <w:tc>
          <w:tcPr>
            <w:tcW w:w="1734" w:type="dxa"/>
            <w:tcBorders>
              <w:top w:val="nil"/>
              <w:left w:val="nil"/>
              <w:bottom w:val="nil"/>
              <w:right w:val="nil"/>
            </w:tcBorders>
            <w:shd w:val="clear" w:color="auto" w:fill="8DB3E2" w:themeFill="text2" w:themeFillTint="66"/>
            <w:noWrap/>
            <w:vAlign w:val="center"/>
          </w:tcPr>
          <w:p w14:paraId="5A5F7E75">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29.77629776</w:t>
            </w:r>
          </w:p>
        </w:tc>
        <w:tc>
          <w:tcPr>
            <w:tcW w:w="1755" w:type="dxa"/>
            <w:tcBorders>
              <w:top w:val="nil"/>
              <w:left w:val="nil"/>
              <w:bottom w:val="nil"/>
              <w:right w:val="nil"/>
            </w:tcBorders>
            <w:shd w:val="clear" w:color="auto" w:fill="8DB3E2" w:themeFill="text2" w:themeFillTint="66"/>
            <w:noWrap/>
            <w:vAlign w:val="center"/>
          </w:tcPr>
          <w:p w14:paraId="1BEBC2A8">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29.77629776</w:t>
            </w:r>
          </w:p>
        </w:tc>
        <w:tc>
          <w:tcPr>
            <w:tcW w:w="1356" w:type="dxa"/>
            <w:tcBorders>
              <w:top w:val="nil"/>
              <w:left w:val="nil"/>
              <w:bottom w:val="nil"/>
              <w:right w:val="nil"/>
            </w:tcBorders>
            <w:shd w:val="clear" w:color="auto" w:fill="8DB3E2" w:themeFill="text2" w:themeFillTint="66"/>
            <w:noWrap/>
            <w:vAlign w:val="center"/>
          </w:tcPr>
          <w:p w14:paraId="4679E8A0">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object</w:t>
            </w:r>
          </w:p>
        </w:tc>
      </w:tr>
      <w:tr w14:paraId="681F49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DB3E2" w:themeFill="text2" w:themeFillTint="66"/>
            <w:noWrap/>
            <w:vAlign w:val="center"/>
          </w:tcPr>
          <w:p w14:paraId="58B9CBD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17</w:t>
            </w:r>
          </w:p>
        </w:tc>
        <w:tc>
          <w:tcPr>
            <w:tcW w:w="1733" w:type="dxa"/>
            <w:tcBorders>
              <w:top w:val="nil"/>
              <w:left w:val="nil"/>
              <w:bottom w:val="nil"/>
              <w:right w:val="nil"/>
            </w:tcBorders>
            <w:shd w:val="clear" w:color="auto" w:fill="8DB3E2" w:themeFill="text2" w:themeFillTint="66"/>
            <w:noWrap/>
            <w:vAlign w:val="center"/>
          </w:tcPr>
          <w:p w14:paraId="111DE6D9">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type</w:t>
            </w:r>
          </w:p>
        </w:tc>
        <w:tc>
          <w:tcPr>
            <w:tcW w:w="1011" w:type="dxa"/>
            <w:tcBorders>
              <w:top w:val="nil"/>
              <w:left w:val="nil"/>
              <w:bottom w:val="nil"/>
              <w:right w:val="nil"/>
            </w:tcBorders>
            <w:shd w:val="clear" w:color="auto" w:fill="8DB3E2" w:themeFill="text2" w:themeFillTint="66"/>
            <w:noWrap/>
            <w:vAlign w:val="center"/>
          </w:tcPr>
          <w:p w14:paraId="466F8D2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13</w:t>
            </w:r>
          </w:p>
        </w:tc>
        <w:tc>
          <w:tcPr>
            <w:tcW w:w="1734" w:type="dxa"/>
            <w:tcBorders>
              <w:top w:val="nil"/>
              <w:left w:val="nil"/>
              <w:bottom w:val="nil"/>
              <w:right w:val="nil"/>
            </w:tcBorders>
            <w:shd w:val="clear" w:color="auto" w:fill="8DB3E2" w:themeFill="text2" w:themeFillTint="66"/>
            <w:noWrap/>
            <w:vAlign w:val="center"/>
          </w:tcPr>
          <w:p w14:paraId="6AF97280">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19.61119611</w:t>
            </w:r>
          </w:p>
        </w:tc>
        <w:tc>
          <w:tcPr>
            <w:tcW w:w="1755" w:type="dxa"/>
            <w:tcBorders>
              <w:top w:val="nil"/>
              <w:left w:val="nil"/>
              <w:bottom w:val="nil"/>
              <w:right w:val="nil"/>
            </w:tcBorders>
            <w:shd w:val="clear" w:color="auto" w:fill="8DB3E2" w:themeFill="text2" w:themeFillTint="66"/>
            <w:noWrap/>
            <w:vAlign w:val="center"/>
          </w:tcPr>
          <w:p w14:paraId="60CC430B">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22.7402274</w:t>
            </w:r>
          </w:p>
        </w:tc>
        <w:tc>
          <w:tcPr>
            <w:tcW w:w="1356" w:type="dxa"/>
            <w:tcBorders>
              <w:top w:val="nil"/>
              <w:left w:val="nil"/>
              <w:bottom w:val="nil"/>
              <w:right w:val="nil"/>
            </w:tcBorders>
            <w:shd w:val="clear" w:color="auto" w:fill="8DB3E2" w:themeFill="text2" w:themeFillTint="66"/>
            <w:noWrap/>
            <w:vAlign w:val="center"/>
          </w:tcPr>
          <w:p w14:paraId="6B5E595D">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object</w:t>
            </w:r>
          </w:p>
        </w:tc>
      </w:tr>
      <w:tr w14:paraId="06AC684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DB3E2" w:themeFill="text2" w:themeFillTint="66"/>
            <w:noWrap/>
            <w:vAlign w:val="center"/>
          </w:tcPr>
          <w:p w14:paraId="46CAB56B">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6</w:t>
            </w:r>
          </w:p>
        </w:tc>
        <w:tc>
          <w:tcPr>
            <w:tcW w:w="1733" w:type="dxa"/>
            <w:tcBorders>
              <w:top w:val="nil"/>
              <w:left w:val="nil"/>
              <w:bottom w:val="nil"/>
              <w:right w:val="nil"/>
            </w:tcBorders>
            <w:shd w:val="clear" w:color="auto" w:fill="8DB3E2" w:themeFill="text2" w:themeFillTint="66"/>
            <w:noWrap/>
            <w:vAlign w:val="center"/>
          </w:tcPr>
          <w:p w14:paraId="1A73495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manufacturer</w:t>
            </w:r>
          </w:p>
        </w:tc>
        <w:tc>
          <w:tcPr>
            <w:tcW w:w="1011" w:type="dxa"/>
            <w:tcBorders>
              <w:top w:val="nil"/>
              <w:left w:val="nil"/>
              <w:bottom w:val="nil"/>
              <w:right w:val="nil"/>
            </w:tcBorders>
            <w:shd w:val="clear" w:color="auto" w:fill="8DB3E2" w:themeFill="text2" w:themeFillTint="66"/>
            <w:noWrap/>
            <w:vAlign w:val="center"/>
          </w:tcPr>
          <w:p w14:paraId="29581A44">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41</w:t>
            </w:r>
          </w:p>
        </w:tc>
        <w:tc>
          <w:tcPr>
            <w:tcW w:w="1734" w:type="dxa"/>
            <w:tcBorders>
              <w:top w:val="nil"/>
              <w:left w:val="nil"/>
              <w:bottom w:val="nil"/>
              <w:right w:val="nil"/>
            </w:tcBorders>
            <w:shd w:val="clear" w:color="auto" w:fill="8DB3E2" w:themeFill="text2" w:themeFillTint="66"/>
            <w:noWrap/>
            <w:vAlign w:val="center"/>
          </w:tcPr>
          <w:p w14:paraId="717D8BC7">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4.4200442</w:t>
            </w:r>
          </w:p>
        </w:tc>
        <w:tc>
          <w:tcPr>
            <w:tcW w:w="1755" w:type="dxa"/>
            <w:tcBorders>
              <w:top w:val="nil"/>
              <w:left w:val="nil"/>
              <w:bottom w:val="nil"/>
              <w:right w:val="nil"/>
            </w:tcBorders>
            <w:shd w:val="clear" w:color="auto" w:fill="8DB3E2" w:themeFill="text2" w:themeFillTint="66"/>
            <w:noWrap/>
            <w:vAlign w:val="center"/>
          </w:tcPr>
          <w:p w14:paraId="0161B4D1">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14.91914919</w:t>
            </w:r>
          </w:p>
        </w:tc>
        <w:tc>
          <w:tcPr>
            <w:tcW w:w="1356" w:type="dxa"/>
            <w:tcBorders>
              <w:top w:val="nil"/>
              <w:left w:val="nil"/>
              <w:bottom w:val="nil"/>
              <w:right w:val="nil"/>
            </w:tcBorders>
            <w:shd w:val="clear" w:color="auto" w:fill="8DB3E2" w:themeFill="text2" w:themeFillTint="66"/>
            <w:noWrap/>
            <w:vAlign w:val="center"/>
          </w:tcPr>
          <w:p w14:paraId="5F710FFF">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object</w:t>
            </w:r>
          </w:p>
        </w:tc>
      </w:tr>
      <w:tr w14:paraId="08BEB9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DB3E2" w:themeFill="text2" w:themeFillTint="66"/>
            <w:noWrap/>
            <w:vAlign w:val="center"/>
          </w:tcPr>
          <w:p w14:paraId="75AA3268">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12</w:t>
            </w:r>
          </w:p>
        </w:tc>
        <w:tc>
          <w:tcPr>
            <w:tcW w:w="1733" w:type="dxa"/>
            <w:tcBorders>
              <w:top w:val="nil"/>
              <w:left w:val="nil"/>
              <w:bottom w:val="nil"/>
              <w:right w:val="nil"/>
            </w:tcBorders>
            <w:shd w:val="clear" w:color="auto" w:fill="8DB3E2" w:themeFill="text2" w:themeFillTint="66"/>
            <w:noWrap/>
            <w:vAlign w:val="center"/>
          </w:tcPr>
          <w:p w14:paraId="34B618A8">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title_status</w:t>
            </w:r>
          </w:p>
        </w:tc>
        <w:tc>
          <w:tcPr>
            <w:tcW w:w="1011" w:type="dxa"/>
            <w:tcBorders>
              <w:top w:val="nil"/>
              <w:left w:val="nil"/>
              <w:bottom w:val="nil"/>
              <w:right w:val="nil"/>
            </w:tcBorders>
            <w:shd w:val="clear" w:color="auto" w:fill="8DB3E2" w:themeFill="text2" w:themeFillTint="66"/>
            <w:noWrap/>
            <w:vAlign w:val="center"/>
          </w:tcPr>
          <w:p w14:paraId="44B7AD34">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6</w:t>
            </w:r>
          </w:p>
        </w:tc>
        <w:tc>
          <w:tcPr>
            <w:tcW w:w="1734" w:type="dxa"/>
            <w:tcBorders>
              <w:top w:val="nil"/>
              <w:left w:val="nil"/>
              <w:bottom w:val="nil"/>
              <w:right w:val="nil"/>
            </w:tcBorders>
            <w:shd w:val="clear" w:color="auto" w:fill="8DB3E2" w:themeFill="text2" w:themeFillTint="66"/>
            <w:noWrap/>
            <w:vAlign w:val="center"/>
          </w:tcPr>
          <w:p w14:paraId="4901F79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2.27902279</w:t>
            </w:r>
          </w:p>
        </w:tc>
        <w:tc>
          <w:tcPr>
            <w:tcW w:w="1755" w:type="dxa"/>
            <w:tcBorders>
              <w:top w:val="nil"/>
              <w:left w:val="nil"/>
              <w:bottom w:val="nil"/>
              <w:right w:val="nil"/>
            </w:tcBorders>
            <w:shd w:val="clear" w:color="auto" w:fill="8DB3E2" w:themeFill="text2" w:themeFillTint="66"/>
            <w:noWrap/>
            <w:vAlign w:val="center"/>
          </w:tcPr>
          <w:p w14:paraId="0881C805">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95.03495035</w:t>
            </w:r>
          </w:p>
        </w:tc>
        <w:tc>
          <w:tcPr>
            <w:tcW w:w="1356" w:type="dxa"/>
            <w:tcBorders>
              <w:top w:val="nil"/>
              <w:left w:val="nil"/>
              <w:bottom w:val="nil"/>
              <w:right w:val="nil"/>
            </w:tcBorders>
            <w:shd w:val="clear" w:color="auto" w:fill="8DB3E2" w:themeFill="text2" w:themeFillTint="66"/>
            <w:noWrap/>
            <w:vAlign w:val="center"/>
          </w:tcPr>
          <w:p w14:paraId="1A576CCB">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object</w:t>
            </w:r>
          </w:p>
        </w:tc>
      </w:tr>
      <w:tr w14:paraId="52094A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DB3E2" w:themeFill="text2" w:themeFillTint="66"/>
            <w:noWrap/>
            <w:vAlign w:val="center"/>
          </w:tcPr>
          <w:p w14:paraId="4AE7BC5A">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11</w:t>
            </w:r>
          </w:p>
        </w:tc>
        <w:tc>
          <w:tcPr>
            <w:tcW w:w="1733" w:type="dxa"/>
            <w:tcBorders>
              <w:top w:val="nil"/>
              <w:left w:val="nil"/>
              <w:bottom w:val="nil"/>
              <w:right w:val="nil"/>
            </w:tcBorders>
            <w:shd w:val="clear" w:color="auto" w:fill="8DB3E2" w:themeFill="text2" w:themeFillTint="66"/>
            <w:noWrap/>
            <w:vAlign w:val="center"/>
          </w:tcPr>
          <w:p w14:paraId="6EF8D9B0">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odometer</w:t>
            </w:r>
          </w:p>
        </w:tc>
        <w:tc>
          <w:tcPr>
            <w:tcW w:w="1011" w:type="dxa"/>
            <w:tcBorders>
              <w:top w:val="nil"/>
              <w:left w:val="nil"/>
              <w:bottom w:val="nil"/>
              <w:right w:val="nil"/>
            </w:tcBorders>
            <w:shd w:val="clear" w:color="auto" w:fill="8DB3E2" w:themeFill="text2" w:themeFillTint="66"/>
            <w:noWrap/>
            <w:vAlign w:val="center"/>
          </w:tcPr>
          <w:p w14:paraId="714EB954">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38309</w:t>
            </w:r>
          </w:p>
        </w:tc>
        <w:tc>
          <w:tcPr>
            <w:tcW w:w="1734" w:type="dxa"/>
            <w:tcBorders>
              <w:top w:val="nil"/>
              <w:left w:val="nil"/>
              <w:bottom w:val="nil"/>
              <w:right w:val="nil"/>
            </w:tcBorders>
            <w:shd w:val="clear" w:color="auto" w:fill="8DB3E2" w:themeFill="text2" w:themeFillTint="66"/>
            <w:noWrap/>
            <w:vAlign w:val="center"/>
          </w:tcPr>
          <w:p w14:paraId="60BC1162">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1.52101521</w:t>
            </w:r>
          </w:p>
        </w:tc>
        <w:tc>
          <w:tcPr>
            <w:tcW w:w="1755" w:type="dxa"/>
            <w:tcBorders>
              <w:top w:val="nil"/>
              <w:left w:val="nil"/>
              <w:bottom w:val="nil"/>
              <w:right w:val="nil"/>
            </w:tcBorders>
            <w:shd w:val="clear" w:color="auto" w:fill="8DB3E2" w:themeFill="text2" w:themeFillTint="66"/>
            <w:noWrap/>
            <w:vAlign w:val="center"/>
          </w:tcPr>
          <w:p w14:paraId="4D055113">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1.52101521</w:t>
            </w:r>
          </w:p>
        </w:tc>
        <w:tc>
          <w:tcPr>
            <w:tcW w:w="1356" w:type="dxa"/>
            <w:tcBorders>
              <w:top w:val="nil"/>
              <w:left w:val="nil"/>
              <w:bottom w:val="nil"/>
              <w:right w:val="nil"/>
            </w:tcBorders>
            <w:shd w:val="clear" w:color="auto" w:fill="8DB3E2" w:themeFill="text2" w:themeFillTint="66"/>
            <w:noWrap/>
            <w:vAlign w:val="center"/>
          </w:tcPr>
          <w:p w14:paraId="2E3B9F1B">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float64</w:t>
            </w:r>
          </w:p>
        </w:tc>
      </w:tr>
      <w:tr w14:paraId="11EC63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DB3E2" w:themeFill="text2" w:themeFillTint="66"/>
            <w:noWrap/>
            <w:vAlign w:val="center"/>
          </w:tcPr>
          <w:p w14:paraId="3B586E49">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7</w:t>
            </w:r>
          </w:p>
        </w:tc>
        <w:tc>
          <w:tcPr>
            <w:tcW w:w="1733" w:type="dxa"/>
            <w:tcBorders>
              <w:top w:val="nil"/>
              <w:left w:val="nil"/>
              <w:bottom w:val="nil"/>
              <w:right w:val="nil"/>
            </w:tcBorders>
            <w:shd w:val="clear" w:color="auto" w:fill="8DB3E2" w:themeFill="text2" w:themeFillTint="66"/>
            <w:noWrap/>
            <w:vAlign w:val="center"/>
          </w:tcPr>
          <w:p w14:paraId="757A7E65">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model</w:t>
            </w:r>
          </w:p>
        </w:tc>
        <w:tc>
          <w:tcPr>
            <w:tcW w:w="1011" w:type="dxa"/>
            <w:tcBorders>
              <w:top w:val="nil"/>
              <w:left w:val="nil"/>
              <w:bottom w:val="nil"/>
              <w:right w:val="nil"/>
            </w:tcBorders>
            <w:shd w:val="clear" w:color="auto" w:fill="8DB3E2" w:themeFill="text2" w:themeFillTint="66"/>
            <w:noWrap/>
            <w:vAlign w:val="center"/>
          </w:tcPr>
          <w:p w14:paraId="65C036DE">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12613</w:t>
            </w:r>
          </w:p>
        </w:tc>
        <w:tc>
          <w:tcPr>
            <w:tcW w:w="1734" w:type="dxa"/>
            <w:tcBorders>
              <w:top w:val="nil"/>
              <w:left w:val="nil"/>
              <w:bottom w:val="nil"/>
              <w:right w:val="nil"/>
            </w:tcBorders>
            <w:shd w:val="clear" w:color="auto" w:fill="8DB3E2" w:themeFill="text2" w:themeFillTint="66"/>
            <w:noWrap/>
            <w:vAlign w:val="center"/>
          </w:tcPr>
          <w:p w14:paraId="277F6FDC">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1.28501285</w:t>
            </w:r>
          </w:p>
        </w:tc>
        <w:tc>
          <w:tcPr>
            <w:tcW w:w="1755" w:type="dxa"/>
            <w:tcBorders>
              <w:top w:val="nil"/>
              <w:left w:val="nil"/>
              <w:bottom w:val="nil"/>
              <w:right w:val="nil"/>
            </w:tcBorders>
            <w:shd w:val="clear" w:color="auto" w:fill="8DB3E2" w:themeFill="text2" w:themeFillTint="66"/>
            <w:noWrap/>
            <w:vAlign w:val="center"/>
          </w:tcPr>
          <w:p w14:paraId="0D5CDA69">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1.4600146</w:t>
            </w:r>
          </w:p>
        </w:tc>
        <w:tc>
          <w:tcPr>
            <w:tcW w:w="1356" w:type="dxa"/>
            <w:tcBorders>
              <w:top w:val="nil"/>
              <w:left w:val="nil"/>
              <w:bottom w:val="nil"/>
              <w:right w:val="nil"/>
            </w:tcBorders>
            <w:shd w:val="clear" w:color="auto" w:fill="8DB3E2" w:themeFill="text2" w:themeFillTint="66"/>
            <w:noWrap/>
            <w:vAlign w:val="center"/>
          </w:tcPr>
          <w:p w14:paraId="04ED0D5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object</w:t>
            </w:r>
          </w:p>
        </w:tc>
      </w:tr>
      <w:tr w14:paraId="4A1821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DB3E2" w:themeFill="text2" w:themeFillTint="66"/>
            <w:noWrap/>
            <w:vAlign w:val="center"/>
          </w:tcPr>
          <w:p w14:paraId="056193DC">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10</w:t>
            </w:r>
          </w:p>
        </w:tc>
        <w:tc>
          <w:tcPr>
            <w:tcW w:w="1733" w:type="dxa"/>
            <w:tcBorders>
              <w:top w:val="nil"/>
              <w:left w:val="nil"/>
              <w:bottom w:val="nil"/>
              <w:right w:val="nil"/>
            </w:tcBorders>
            <w:shd w:val="clear" w:color="auto" w:fill="8DB3E2" w:themeFill="text2" w:themeFillTint="66"/>
            <w:noWrap/>
            <w:vAlign w:val="center"/>
          </w:tcPr>
          <w:p w14:paraId="1F2B0BEA">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fuel</w:t>
            </w:r>
          </w:p>
        </w:tc>
        <w:tc>
          <w:tcPr>
            <w:tcW w:w="1011" w:type="dxa"/>
            <w:tcBorders>
              <w:top w:val="nil"/>
              <w:left w:val="nil"/>
              <w:bottom w:val="nil"/>
              <w:right w:val="nil"/>
            </w:tcBorders>
            <w:shd w:val="clear" w:color="auto" w:fill="8DB3E2" w:themeFill="text2" w:themeFillTint="66"/>
            <w:noWrap/>
            <w:vAlign w:val="center"/>
          </w:tcPr>
          <w:p w14:paraId="3F4D12D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5</w:t>
            </w:r>
          </w:p>
        </w:tc>
        <w:tc>
          <w:tcPr>
            <w:tcW w:w="1734" w:type="dxa"/>
            <w:tcBorders>
              <w:top w:val="nil"/>
              <w:left w:val="nil"/>
              <w:bottom w:val="nil"/>
              <w:right w:val="nil"/>
            </w:tcBorders>
            <w:shd w:val="clear" w:color="auto" w:fill="8DB3E2" w:themeFill="text2" w:themeFillTint="66"/>
            <w:noWrap/>
            <w:vAlign w:val="center"/>
          </w:tcPr>
          <w:p w14:paraId="7129FD62">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0.60300603</w:t>
            </w:r>
          </w:p>
        </w:tc>
        <w:tc>
          <w:tcPr>
            <w:tcW w:w="1755" w:type="dxa"/>
            <w:tcBorders>
              <w:top w:val="nil"/>
              <w:left w:val="nil"/>
              <w:bottom w:val="nil"/>
              <w:right w:val="nil"/>
            </w:tcBorders>
            <w:shd w:val="clear" w:color="auto" w:fill="8DB3E2" w:themeFill="text2" w:themeFillTint="66"/>
            <w:noWrap/>
            <w:vAlign w:val="center"/>
          </w:tcPr>
          <w:p w14:paraId="35F84B6C">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82.91382914</w:t>
            </w:r>
          </w:p>
        </w:tc>
        <w:tc>
          <w:tcPr>
            <w:tcW w:w="1356" w:type="dxa"/>
            <w:tcBorders>
              <w:top w:val="nil"/>
              <w:left w:val="nil"/>
              <w:bottom w:val="nil"/>
              <w:right w:val="nil"/>
            </w:tcBorders>
            <w:shd w:val="clear" w:color="auto" w:fill="8DB3E2" w:themeFill="text2" w:themeFillTint="66"/>
            <w:noWrap/>
            <w:vAlign w:val="center"/>
          </w:tcPr>
          <w:p w14:paraId="02B3B6DD">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object</w:t>
            </w:r>
          </w:p>
        </w:tc>
      </w:tr>
      <w:tr w14:paraId="311CD7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DB3E2" w:themeFill="text2" w:themeFillTint="66"/>
            <w:noWrap/>
            <w:vAlign w:val="center"/>
          </w:tcPr>
          <w:p w14:paraId="584E567B">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23</w:t>
            </w:r>
          </w:p>
        </w:tc>
        <w:tc>
          <w:tcPr>
            <w:tcW w:w="1733" w:type="dxa"/>
            <w:tcBorders>
              <w:top w:val="nil"/>
              <w:left w:val="nil"/>
              <w:bottom w:val="nil"/>
              <w:right w:val="nil"/>
            </w:tcBorders>
            <w:shd w:val="clear" w:color="auto" w:fill="8DB3E2" w:themeFill="text2" w:themeFillTint="66"/>
            <w:noWrap/>
            <w:vAlign w:val="center"/>
          </w:tcPr>
          <w:p w14:paraId="2DA65B1B">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lat</w:t>
            </w:r>
          </w:p>
        </w:tc>
        <w:tc>
          <w:tcPr>
            <w:tcW w:w="1011" w:type="dxa"/>
            <w:tcBorders>
              <w:top w:val="nil"/>
              <w:left w:val="nil"/>
              <w:bottom w:val="nil"/>
              <w:right w:val="nil"/>
            </w:tcBorders>
            <w:shd w:val="clear" w:color="auto" w:fill="8DB3E2" w:themeFill="text2" w:themeFillTint="66"/>
            <w:noWrap/>
            <w:vAlign w:val="center"/>
          </w:tcPr>
          <w:p w14:paraId="08D6046F">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12791</w:t>
            </w:r>
          </w:p>
        </w:tc>
        <w:tc>
          <w:tcPr>
            <w:tcW w:w="1734" w:type="dxa"/>
            <w:tcBorders>
              <w:top w:val="nil"/>
              <w:left w:val="nil"/>
              <w:bottom w:val="nil"/>
              <w:right w:val="nil"/>
            </w:tcBorders>
            <w:shd w:val="clear" w:color="auto" w:fill="8DB3E2" w:themeFill="text2" w:themeFillTint="66"/>
            <w:noWrap/>
            <w:vAlign w:val="center"/>
          </w:tcPr>
          <w:p w14:paraId="1AC89DEA">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0.53900539</w:t>
            </w:r>
          </w:p>
        </w:tc>
        <w:tc>
          <w:tcPr>
            <w:tcW w:w="1755" w:type="dxa"/>
            <w:tcBorders>
              <w:top w:val="nil"/>
              <w:left w:val="nil"/>
              <w:bottom w:val="nil"/>
              <w:right w:val="nil"/>
            </w:tcBorders>
            <w:shd w:val="clear" w:color="auto" w:fill="8DB3E2" w:themeFill="text2" w:themeFillTint="66"/>
            <w:noWrap/>
            <w:vAlign w:val="center"/>
          </w:tcPr>
          <w:p w14:paraId="0BE4F8F9">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2.03202032</w:t>
            </w:r>
          </w:p>
        </w:tc>
        <w:tc>
          <w:tcPr>
            <w:tcW w:w="1356" w:type="dxa"/>
            <w:tcBorders>
              <w:top w:val="nil"/>
              <w:left w:val="nil"/>
              <w:bottom w:val="nil"/>
              <w:right w:val="nil"/>
            </w:tcBorders>
            <w:shd w:val="clear" w:color="auto" w:fill="8DB3E2" w:themeFill="text2" w:themeFillTint="66"/>
            <w:noWrap/>
            <w:vAlign w:val="center"/>
          </w:tcPr>
          <w:p w14:paraId="182E2CA2">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float64</w:t>
            </w:r>
          </w:p>
        </w:tc>
      </w:tr>
      <w:tr w14:paraId="42532C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DB3E2" w:themeFill="text2" w:themeFillTint="66"/>
            <w:noWrap/>
            <w:vAlign w:val="center"/>
          </w:tcPr>
          <w:p w14:paraId="05FB740F">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24</w:t>
            </w:r>
          </w:p>
        </w:tc>
        <w:tc>
          <w:tcPr>
            <w:tcW w:w="1733" w:type="dxa"/>
            <w:tcBorders>
              <w:top w:val="nil"/>
              <w:left w:val="nil"/>
              <w:bottom w:val="nil"/>
              <w:right w:val="nil"/>
            </w:tcBorders>
            <w:shd w:val="clear" w:color="auto" w:fill="8DB3E2" w:themeFill="text2" w:themeFillTint="66"/>
            <w:noWrap/>
            <w:vAlign w:val="center"/>
          </w:tcPr>
          <w:p w14:paraId="7E958EDE">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long</w:t>
            </w:r>
          </w:p>
        </w:tc>
        <w:tc>
          <w:tcPr>
            <w:tcW w:w="1011" w:type="dxa"/>
            <w:tcBorders>
              <w:top w:val="nil"/>
              <w:left w:val="nil"/>
              <w:bottom w:val="nil"/>
              <w:right w:val="nil"/>
            </w:tcBorders>
            <w:shd w:val="clear" w:color="auto" w:fill="8DB3E2" w:themeFill="text2" w:themeFillTint="66"/>
            <w:noWrap/>
            <w:vAlign w:val="center"/>
          </w:tcPr>
          <w:p w14:paraId="07CD2DB3">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12814</w:t>
            </w:r>
          </w:p>
        </w:tc>
        <w:tc>
          <w:tcPr>
            <w:tcW w:w="1734" w:type="dxa"/>
            <w:tcBorders>
              <w:top w:val="nil"/>
              <w:left w:val="nil"/>
              <w:bottom w:val="nil"/>
              <w:right w:val="nil"/>
            </w:tcBorders>
            <w:shd w:val="clear" w:color="auto" w:fill="8DB3E2" w:themeFill="text2" w:themeFillTint="66"/>
            <w:noWrap/>
            <w:vAlign w:val="center"/>
          </w:tcPr>
          <w:p w14:paraId="06199BAD">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0.53900539</w:t>
            </w:r>
          </w:p>
        </w:tc>
        <w:tc>
          <w:tcPr>
            <w:tcW w:w="1755" w:type="dxa"/>
            <w:tcBorders>
              <w:top w:val="nil"/>
              <w:left w:val="nil"/>
              <w:bottom w:val="nil"/>
              <w:right w:val="nil"/>
            </w:tcBorders>
            <w:shd w:val="clear" w:color="auto" w:fill="8DB3E2" w:themeFill="text2" w:themeFillTint="66"/>
            <w:noWrap/>
            <w:vAlign w:val="center"/>
          </w:tcPr>
          <w:p w14:paraId="4A00EE41">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2.03202032</w:t>
            </w:r>
          </w:p>
        </w:tc>
        <w:tc>
          <w:tcPr>
            <w:tcW w:w="1356" w:type="dxa"/>
            <w:tcBorders>
              <w:top w:val="nil"/>
              <w:left w:val="nil"/>
              <w:bottom w:val="nil"/>
              <w:right w:val="nil"/>
            </w:tcBorders>
            <w:shd w:val="clear" w:color="auto" w:fill="8DB3E2" w:themeFill="text2" w:themeFillTint="66"/>
            <w:noWrap/>
            <w:vAlign w:val="center"/>
          </w:tcPr>
          <w:p w14:paraId="67EA19DB">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float64</w:t>
            </w:r>
          </w:p>
        </w:tc>
      </w:tr>
      <w:tr w14:paraId="00F017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DB3E2" w:themeFill="text2" w:themeFillTint="66"/>
            <w:noWrap/>
            <w:vAlign w:val="center"/>
          </w:tcPr>
          <w:p w14:paraId="66D89C6E">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13</w:t>
            </w:r>
          </w:p>
        </w:tc>
        <w:tc>
          <w:tcPr>
            <w:tcW w:w="1733" w:type="dxa"/>
            <w:tcBorders>
              <w:top w:val="nil"/>
              <w:left w:val="nil"/>
              <w:bottom w:val="nil"/>
              <w:right w:val="nil"/>
            </w:tcBorders>
            <w:shd w:val="clear" w:color="auto" w:fill="8DB3E2" w:themeFill="text2" w:themeFillTint="66"/>
            <w:noWrap/>
            <w:vAlign w:val="center"/>
          </w:tcPr>
          <w:p w14:paraId="1DB3EE64">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transmission</w:t>
            </w:r>
          </w:p>
        </w:tc>
        <w:tc>
          <w:tcPr>
            <w:tcW w:w="1011" w:type="dxa"/>
            <w:tcBorders>
              <w:top w:val="nil"/>
              <w:left w:val="nil"/>
              <w:bottom w:val="nil"/>
              <w:right w:val="nil"/>
            </w:tcBorders>
            <w:shd w:val="clear" w:color="auto" w:fill="8DB3E2" w:themeFill="text2" w:themeFillTint="66"/>
            <w:noWrap/>
            <w:vAlign w:val="center"/>
          </w:tcPr>
          <w:p w14:paraId="71A297F4">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3</w:t>
            </w:r>
          </w:p>
        </w:tc>
        <w:tc>
          <w:tcPr>
            <w:tcW w:w="1734" w:type="dxa"/>
            <w:tcBorders>
              <w:top w:val="nil"/>
              <w:left w:val="nil"/>
              <w:bottom w:val="nil"/>
              <w:right w:val="nil"/>
            </w:tcBorders>
            <w:shd w:val="clear" w:color="auto" w:fill="8DB3E2" w:themeFill="text2" w:themeFillTint="66"/>
            <w:noWrap/>
            <w:vAlign w:val="center"/>
          </w:tcPr>
          <w:p w14:paraId="1AAEDF34">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0.51400514</w:t>
            </w:r>
          </w:p>
        </w:tc>
        <w:tc>
          <w:tcPr>
            <w:tcW w:w="1755" w:type="dxa"/>
            <w:tcBorders>
              <w:top w:val="nil"/>
              <w:left w:val="nil"/>
              <w:bottom w:val="nil"/>
              <w:right w:val="nil"/>
            </w:tcBorders>
            <w:shd w:val="clear" w:color="auto" w:fill="8DB3E2" w:themeFill="text2" w:themeFillTint="66"/>
            <w:noWrap/>
            <w:vAlign w:val="center"/>
          </w:tcPr>
          <w:p w14:paraId="04DB6902">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77.75577756</w:t>
            </w:r>
          </w:p>
        </w:tc>
        <w:tc>
          <w:tcPr>
            <w:tcW w:w="1356" w:type="dxa"/>
            <w:tcBorders>
              <w:top w:val="nil"/>
              <w:left w:val="nil"/>
              <w:bottom w:val="nil"/>
              <w:right w:val="nil"/>
            </w:tcBorders>
            <w:shd w:val="clear" w:color="auto" w:fill="8DB3E2" w:themeFill="text2" w:themeFillTint="66"/>
            <w:noWrap/>
            <w:vAlign w:val="center"/>
          </w:tcPr>
          <w:p w14:paraId="638A44F1">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object</w:t>
            </w:r>
          </w:p>
        </w:tc>
      </w:tr>
      <w:tr w14:paraId="58F196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DB3E2" w:themeFill="text2" w:themeFillTint="66"/>
            <w:noWrap/>
            <w:vAlign w:val="center"/>
          </w:tcPr>
          <w:p w14:paraId="17E8A4C3">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5</w:t>
            </w:r>
          </w:p>
        </w:tc>
        <w:tc>
          <w:tcPr>
            <w:tcW w:w="1733" w:type="dxa"/>
            <w:tcBorders>
              <w:top w:val="nil"/>
              <w:left w:val="nil"/>
              <w:bottom w:val="nil"/>
              <w:right w:val="nil"/>
            </w:tcBorders>
            <w:shd w:val="clear" w:color="auto" w:fill="8DB3E2" w:themeFill="text2" w:themeFillTint="66"/>
            <w:noWrap/>
            <w:vAlign w:val="center"/>
          </w:tcPr>
          <w:p w14:paraId="104D8DAC">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year</w:t>
            </w:r>
          </w:p>
        </w:tc>
        <w:tc>
          <w:tcPr>
            <w:tcW w:w="1011" w:type="dxa"/>
            <w:tcBorders>
              <w:top w:val="nil"/>
              <w:left w:val="nil"/>
              <w:bottom w:val="nil"/>
              <w:right w:val="nil"/>
            </w:tcBorders>
            <w:shd w:val="clear" w:color="auto" w:fill="8DB3E2" w:themeFill="text2" w:themeFillTint="66"/>
            <w:noWrap/>
            <w:vAlign w:val="center"/>
          </w:tcPr>
          <w:p w14:paraId="1FA12201">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104</w:t>
            </w:r>
          </w:p>
        </w:tc>
        <w:tc>
          <w:tcPr>
            <w:tcW w:w="1734" w:type="dxa"/>
            <w:tcBorders>
              <w:top w:val="nil"/>
              <w:left w:val="nil"/>
              <w:bottom w:val="nil"/>
              <w:right w:val="nil"/>
            </w:tcBorders>
            <w:shd w:val="clear" w:color="auto" w:fill="8DB3E2" w:themeFill="text2" w:themeFillTint="66"/>
            <w:noWrap/>
            <w:vAlign w:val="center"/>
          </w:tcPr>
          <w:p w14:paraId="72DDAF40">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0.42800428</w:t>
            </w:r>
          </w:p>
        </w:tc>
        <w:tc>
          <w:tcPr>
            <w:tcW w:w="1755" w:type="dxa"/>
            <w:tcBorders>
              <w:top w:val="nil"/>
              <w:left w:val="nil"/>
              <w:bottom w:val="nil"/>
              <w:right w:val="nil"/>
            </w:tcBorders>
            <w:shd w:val="clear" w:color="auto" w:fill="8DB3E2" w:themeFill="text2" w:themeFillTint="66"/>
            <w:noWrap/>
            <w:vAlign w:val="center"/>
          </w:tcPr>
          <w:p w14:paraId="342ACD8E">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8.656086561</w:t>
            </w:r>
          </w:p>
        </w:tc>
        <w:tc>
          <w:tcPr>
            <w:tcW w:w="1356" w:type="dxa"/>
            <w:tcBorders>
              <w:top w:val="nil"/>
              <w:left w:val="nil"/>
              <w:bottom w:val="nil"/>
              <w:right w:val="nil"/>
            </w:tcBorders>
            <w:shd w:val="clear" w:color="auto" w:fill="8DB3E2" w:themeFill="text2" w:themeFillTint="66"/>
            <w:noWrap/>
            <w:vAlign w:val="center"/>
          </w:tcPr>
          <w:p w14:paraId="6AD1AC47">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float64</w:t>
            </w:r>
          </w:p>
        </w:tc>
      </w:tr>
      <w:tr w14:paraId="0AD0F24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DB3E2" w:themeFill="text2" w:themeFillTint="66"/>
            <w:noWrap/>
            <w:vAlign w:val="center"/>
          </w:tcPr>
          <w:p w14:paraId="68175764">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20</w:t>
            </w:r>
          </w:p>
        </w:tc>
        <w:tc>
          <w:tcPr>
            <w:tcW w:w="1733" w:type="dxa"/>
            <w:tcBorders>
              <w:top w:val="nil"/>
              <w:left w:val="nil"/>
              <w:bottom w:val="nil"/>
              <w:right w:val="nil"/>
            </w:tcBorders>
            <w:shd w:val="clear" w:color="auto" w:fill="8DB3E2" w:themeFill="text2" w:themeFillTint="66"/>
            <w:noWrap/>
            <w:vAlign w:val="center"/>
          </w:tcPr>
          <w:p w14:paraId="20226F5D">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description</w:t>
            </w:r>
          </w:p>
        </w:tc>
        <w:tc>
          <w:tcPr>
            <w:tcW w:w="1011" w:type="dxa"/>
            <w:tcBorders>
              <w:top w:val="nil"/>
              <w:left w:val="nil"/>
              <w:bottom w:val="nil"/>
              <w:right w:val="nil"/>
            </w:tcBorders>
            <w:shd w:val="clear" w:color="auto" w:fill="8DB3E2" w:themeFill="text2" w:themeFillTint="66"/>
            <w:noWrap/>
            <w:vAlign w:val="center"/>
          </w:tcPr>
          <w:p w14:paraId="0CB2C8BA">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86284</w:t>
            </w:r>
          </w:p>
        </w:tc>
        <w:tc>
          <w:tcPr>
            <w:tcW w:w="1734" w:type="dxa"/>
            <w:tcBorders>
              <w:top w:val="nil"/>
              <w:left w:val="nil"/>
              <w:bottom w:val="nil"/>
              <w:right w:val="nil"/>
            </w:tcBorders>
            <w:shd w:val="clear" w:color="auto" w:fill="8DB3E2" w:themeFill="text2" w:themeFillTint="66"/>
            <w:noWrap/>
            <w:vAlign w:val="center"/>
          </w:tcPr>
          <w:p w14:paraId="3663339F">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0.03900039</w:t>
            </w:r>
          </w:p>
        </w:tc>
        <w:tc>
          <w:tcPr>
            <w:tcW w:w="1755" w:type="dxa"/>
            <w:tcBorders>
              <w:top w:val="nil"/>
              <w:left w:val="nil"/>
              <w:bottom w:val="nil"/>
              <w:right w:val="nil"/>
            </w:tcBorders>
            <w:shd w:val="clear" w:color="auto" w:fill="8DB3E2" w:themeFill="text2" w:themeFillTint="66"/>
            <w:noWrap/>
            <w:vAlign w:val="center"/>
          </w:tcPr>
          <w:p w14:paraId="31523DB9">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0.08300083</w:t>
            </w:r>
          </w:p>
        </w:tc>
        <w:tc>
          <w:tcPr>
            <w:tcW w:w="1356" w:type="dxa"/>
            <w:tcBorders>
              <w:top w:val="nil"/>
              <w:left w:val="nil"/>
              <w:bottom w:val="nil"/>
              <w:right w:val="nil"/>
            </w:tcBorders>
            <w:shd w:val="clear" w:color="auto" w:fill="8DB3E2" w:themeFill="text2" w:themeFillTint="66"/>
            <w:noWrap/>
            <w:vAlign w:val="center"/>
          </w:tcPr>
          <w:p w14:paraId="103F3EE3">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object</w:t>
            </w:r>
          </w:p>
        </w:tc>
      </w:tr>
      <w:tr w14:paraId="63E1C6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DB3E2" w:themeFill="text2" w:themeFillTint="66"/>
            <w:noWrap/>
            <w:vAlign w:val="center"/>
          </w:tcPr>
          <w:p w14:paraId="02CFBBBD">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19</w:t>
            </w:r>
          </w:p>
        </w:tc>
        <w:tc>
          <w:tcPr>
            <w:tcW w:w="1733" w:type="dxa"/>
            <w:tcBorders>
              <w:top w:val="nil"/>
              <w:left w:val="nil"/>
              <w:bottom w:val="nil"/>
              <w:right w:val="nil"/>
            </w:tcBorders>
            <w:shd w:val="clear" w:color="auto" w:fill="8DB3E2" w:themeFill="text2" w:themeFillTint="66"/>
            <w:noWrap/>
            <w:vAlign w:val="center"/>
          </w:tcPr>
          <w:p w14:paraId="3DF7313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image_url</w:t>
            </w:r>
          </w:p>
        </w:tc>
        <w:tc>
          <w:tcPr>
            <w:tcW w:w="1011" w:type="dxa"/>
            <w:tcBorders>
              <w:top w:val="nil"/>
              <w:left w:val="nil"/>
              <w:bottom w:val="nil"/>
              <w:right w:val="nil"/>
            </w:tcBorders>
            <w:shd w:val="clear" w:color="auto" w:fill="8DB3E2" w:themeFill="text2" w:themeFillTint="66"/>
            <w:noWrap/>
            <w:vAlign w:val="center"/>
          </w:tcPr>
          <w:p w14:paraId="063CF72C">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64480</w:t>
            </w:r>
          </w:p>
        </w:tc>
        <w:tc>
          <w:tcPr>
            <w:tcW w:w="1734" w:type="dxa"/>
            <w:tcBorders>
              <w:top w:val="nil"/>
              <w:left w:val="nil"/>
              <w:bottom w:val="nil"/>
              <w:right w:val="nil"/>
            </w:tcBorders>
            <w:shd w:val="clear" w:color="auto" w:fill="8DB3E2" w:themeFill="text2" w:themeFillTint="66"/>
            <w:noWrap/>
            <w:vAlign w:val="center"/>
          </w:tcPr>
          <w:p w14:paraId="5DD2C95A">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0.03800038</w:t>
            </w:r>
          </w:p>
        </w:tc>
        <w:tc>
          <w:tcPr>
            <w:tcW w:w="1755" w:type="dxa"/>
            <w:tcBorders>
              <w:top w:val="nil"/>
              <w:left w:val="nil"/>
              <w:bottom w:val="nil"/>
              <w:right w:val="nil"/>
            </w:tcBorders>
            <w:shd w:val="clear" w:color="auto" w:fill="8DB3E2" w:themeFill="text2" w:themeFillTint="66"/>
            <w:noWrap/>
            <w:vAlign w:val="center"/>
          </w:tcPr>
          <w:p w14:paraId="32F4DDD8">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1.53501535</w:t>
            </w:r>
          </w:p>
        </w:tc>
        <w:tc>
          <w:tcPr>
            <w:tcW w:w="1356" w:type="dxa"/>
            <w:tcBorders>
              <w:top w:val="nil"/>
              <w:left w:val="nil"/>
              <w:bottom w:val="nil"/>
              <w:right w:val="nil"/>
            </w:tcBorders>
            <w:shd w:val="clear" w:color="auto" w:fill="8DB3E2" w:themeFill="text2" w:themeFillTint="66"/>
            <w:noWrap/>
            <w:vAlign w:val="center"/>
          </w:tcPr>
          <w:p w14:paraId="70C9A720">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object</w:t>
            </w:r>
          </w:p>
        </w:tc>
      </w:tr>
      <w:tr w14:paraId="50565C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DB3E2" w:themeFill="text2" w:themeFillTint="66"/>
            <w:noWrap/>
            <w:vAlign w:val="center"/>
          </w:tcPr>
          <w:p w14:paraId="7299031B">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25</w:t>
            </w:r>
          </w:p>
        </w:tc>
        <w:tc>
          <w:tcPr>
            <w:tcW w:w="1733" w:type="dxa"/>
            <w:tcBorders>
              <w:top w:val="nil"/>
              <w:left w:val="nil"/>
              <w:bottom w:val="nil"/>
              <w:right w:val="nil"/>
            </w:tcBorders>
            <w:shd w:val="clear" w:color="auto" w:fill="8DB3E2" w:themeFill="text2" w:themeFillTint="66"/>
            <w:noWrap/>
            <w:vAlign w:val="center"/>
          </w:tcPr>
          <w:p w14:paraId="7458D57E">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posting_date</w:t>
            </w:r>
          </w:p>
        </w:tc>
        <w:tc>
          <w:tcPr>
            <w:tcW w:w="1011" w:type="dxa"/>
            <w:tcBorders>
              <w:top w:val="nil"/>
              <w:left w:val="nil"/>
              <w:bottom w:val="nil"/>
              <w:right w:val="nil"/>
            </w:tcBorders>
            <w:shd w:val="clear" w:color="auto" w:fill="8DB3E2" w:themeFill="text2" w:themeFillTint="66"/>
            <w:noWrap/>
            <w:vAlign w:val="center"/>
          </w:tcPr>
          <w:p w14:paraId="677BFDC1">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94276</w:t>
            </w:r>
          </w:p>
        </w:tc>
        <w:tc>
          <w:tcPr>
            <w:tcW w:w="1734" w:type="dxa"/>
            <w:tcBorders>
              <w:top w:val="nil"/>
              <w:left w:val="nil"/>
              <w:bottom w:val="nil"/>
              <w:right w:val="nil"/>
            </w:tcBorders>
            <w:shd w:val="clear" w:color="auto" w:fill="8DB3E2" w:themeFill="text2" w:themeFillTint="66"/>
            <w:noWrap/>
            <w:vAlign w:val="center"/>
          </w:tcPr>
          <w:p w14:paraId="2C83F83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0.03800038</w:t>
            </w:r>
          </w:p>
        </w:tc>
        <w:tc>
          <w:tcPr>
            <w:tcW w:w="1755" w:type="dxa"/>
            <w:tcBorders>
              <w:top w:val="nil"/>
              <w:left w:val="nil"/>
              <w:bottom w:val="nil"/>
              <w:right w:val="nil"/>
            </w:tcBorders>
            <w:shd w:val="clear" w:color="auto" w:fill="8DB3E2" w:themeFill="text2" w:themeFillTint="66"/>
            <w:noWrap/>
            <w:vAlign w:val="center"/>
          </w:tcPr>
          <w:p w14:paraId="051BEE09">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0.03800038</w:t>
            </w:r>
          </w:p>
        </w:tc>
        <w:tc>
          <w:tcPr>
            <w:tcW w:w="1356" w:type="dxa"/>
            <w:tcBorders>
              <w:top w:val="nil"/>
              <w:left w:val="nil"/>
              <w:bottom w:val="nil"/>
              <w:right w:val="nil"/>
            </w:tcBorders>
            <w:shd w:val="clear" w:color="auto" w:fill="8DB3E2" w:themeFill="text2" w:themeFillTint="66"/>
            <w:noWrap/>
            <w:vAlign w:val="center"/>
          </w:tcPr>
          <w:p w14:paraId="782C55BD">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object</w:t>
            </w:r>
          </w:p>
        </w:tc>
      </w:tr>
      <w:tr w14:paraId="330CBDA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DB3E2" w:themeFill="text2" w:themeFillTint="66"/>
            <w:noWrap/>
            <w:vAlign w:val="center"/>
          </w:tcPr>
          <w:p w14:paraId="0DD65587">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w:t>
            </w:r>
          </w:p>
        </w:tc>
        <w:tc>
          <w:tcPr>
            <w:tcW w:w="1733" w:type="dxa"/>
            <w:tcBorders>
              <w:top w:val="nil"/>
              <w:left w:val="nil"/>
              <w:bottom w:val="nil"/>
              <w:right w:val="nil"/>
            </w:tcBorders>
            <w:shd w:val="clear" w:color="auto" w:fill="8DB3E2" w:themeFill="text2" w:themeFillTint="66"/>
            <w:noWrap/>
            <w:vAlign w:val="center"/>
          </w:tcPr>
          <w:p w14:paraId="167B5D1E">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url</w:t>
            </w:r>
          </w:p>
        </w:tc>
        <w:tc>
          <w:tcPr>
            <w:tcW w:w="1011" w:type="dxa"/>
            <w:tcBorders>
              <w:top w:val="nil"/>
              <w:left w:val="nil"/>
              <w:bottom w:val="nil"/>
              <w:right w:val="nil"/>
            </w:tcBorders>
            <w:shd w:val="clear" w:color="auto" w:fill="8DB3E2" w:themeFill="text2" w:themeFillTint="66"/>
            <w:noWrap/>
            <w:vAlign w:val="center"/>
          </w:tcPr>
          <w:p w14:paraId="167E81BD">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99999</w:t>
            </w:r>
          </w:p>
        </w:tc>
        <w:tc>
          <w:tcPr>
            <w:tcW w:w="1734" w:type="dxa"/>
            <w:tcBorders>
              <w:top w:val="nil"/>
              <w:left w:val="nil"/>
              <w:bottom w:val="nil"/>
              <w:right w:val="nil"/>
            </w:tcBorders>
            <w:shd w:val="clear" w:color="auto" w:fill="8DB3E2" w:themeFill="text2" w:themeFillTint="66"/>
            <w:noWrap/>
            <w:vAlign w:val="center"/>
          </w:tcPr>
          <w:p w14:paraId="71B83CBA">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0</w:t>
            </w:r>
          </w:p>
        </w:tc>
        <w:tc>
          <w:tcPr>
            <w:tcW w:w="1755" w:type="dxa"/>
            <w:tcBorders>
              <w:top w:val="nil"/>
              <w:left w:val="nil"/>
              <w:bottom w:val="nil"/>
              <w:right w:val="nil"/>
            </w:tcBorders>
            <w:shd w:val="clear" w:color="auto" w:fill="8DB3E2" w:themeFill="text2" w:themeFillTint="66"/>
            <w:noWrap/>
            <w:vAlign w:val="center"/>
          </w:tcPr>
          <w:p w14:paraId="42FCF209">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0.00100001</w:t>
            </w:r>
          </w:p>
        </w:tc>
        <w:tc>
          <w:tcPr>
            <w:tcW w:w="1356" w:type="dxa"/>
            <w:tcBorders>
              <w:top w:val="nil"/>
              <w:left w:val="nil"/>
              <w:bottom w:val="nil"/>
              <w:right w:val="nil"/>
            </w:tcBorders>
            <w:shd w:val="clear" w:color="auto" w:fill="8DB3E2" w:themeFill="text2" w:themeFillTint="66"/>
            <w:noWrap/>
            <w:vAlign w:val="center"/>
          </w:tcPr>
          <w:p w14:paraId="57901930">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object</w:t>
            </w:r>
          </w:p>
        </w:tc>
      </w:tr>
      <w:tr w14:paraId="0F3932B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DB3E2" w:themeFill="text2" w:themeFillTint="66"/>
            <w:noWrap/>
            <w:vAlign w:val="center"/>
          </w:tcPr>
          <w:p w14:paraId="79430FD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4</w:t>
            </w:r>
          </w:p>
        </w:tc>
        <w:tc>
          <w:tcPr>
            <w:tcW w:w="1733" w:type="dxa"/>
            <w:tcBorders>
              <w:top w:val="nil"/>
              <w:left w:val="nil"/>
              <w:bottom w:val="nil"/>
              <w:right w:val="nil"/>
            </w:tcBorders>
            <w:shd w:val="clear" w:color="auto" w:fill="8DB3E2" w:themeFill="text2" w:themeFillTint="66"/>
            <w:noWrap/>
            <w:vAlign w:val="center"/>
          </w:tcPr>
          <w:p w14:paraId="13548B0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price</w:t>
            </w:r>
          </w:p>
        </w:tc>
        <w:tc>
          <w:tcPr>
            <w:tcW w:w="1011" w:type="dxa"/>
            <w:tcBorders>
              <w:top w:val="nil"/>
              <w:left w:val="nil"/>
              <w:bottom w:val="nil"/>
              <w:right w:val="nil"/>
            </w:tcBorders>
            <w:shd w:val="clear" w:color="auto" w:fill="8DB3E2" w:themeFill="text2" w:themeFillTint="66"/>
            <w:noWrap/>
            <w:vAlign w:val="center"/>
          </w:tcPr>
          <w:p w14:paraId="4F1184DF">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6610</w:t>
            </w:r>
          </w:p>
        </w:tc>
        <w:tc>
          <w:tcPr>
            <w:tcW w:w="1734" w:type="dxa"/>
            <w:tcBorders>
              <w:top w:val="nil"/>
              <w:left w:val="nil"/>
              <w:bottom w:val="nil"/>
              <w:right w:val="nil"/>
            </w:tcBorders>
            <w:shd w:val="clear" w:color="auto" w:fill="8DB3E2" w:themeFill="text2" w:themeFillTint="66"/>
            <w:noWrap/>
            <w:vAlign w:val="center"/>
          </w:tcPr>
          <w:p w14:paraId="64AB8F7B">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0</w:t>
            </w:r>
          </w:p>
        </w:tc>
        <w:tc>
          <w:tcPr>
            <w:tcW w:w="1755" w:type="dxa"/>
            <w:tcBorders>
              <w:top w:val="nil"/>
              <w:left w:val="nil"/>
              <w:bottom w:val="nil"/>
              <w:right w:val="nil"/>
            </w:tcBorders>
            <w:shd w:val="clear" w:color="auto" w:fill="8DB3E2" w:themeFill="text2" w:themeFillTint="66"/>
            <w:noWrap/>
            <w:vAlign w:val="center"/>
          </w:tcPr>
          <w:p w14:paraId="1C6A5114">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8.328083281</w:t>
            </w:r>
          </w:p>
        </w:tc>
        <w:tc>
          <w:tcPr>
            <w:tcW w:w="1356" w:type="dxa"/>
            <w:tcBorders>
              <w:top w:val="nil"/>
              <w:left w:val="nil"/>
              <w:bottom w:val="nil"/>
              <w:right w:val="nil"/>
            </w:tcBorders>
            <w:shd w:val="clear" w:color="auto" w:fill="8DB3E2" w:themeFill="text2" w:themeFillTint="66"/>
            <w:noWrap/>
            <w:vAlign w:val="center"/>
          </w:tcPr>
          <w:p w14:paraId="0120F245">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int64</w:t>
            </w:r>
          </w:p>
        </w:tc>
      </w:tr>
      <w:tr w14:paraId="262BAC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DB3E2" w:themeFill="text2" w:themeFillTint="66"/>
            <w:noWrap/>
            <w:vAlign w:val="center"/>
          </w:tcPr>
          <w:p w14:paraId="21EB2D8C">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22</w:t>
            </w:r>
          </w:p>
        </w:tc>
        <w:tc>
          <w:tcPr>
            <w:tcW w:w="1733" w:type="dxa"/>
            <w:tcBorders>
              <w:top w:val="nil"/>
              <w:left w:val="nil"/>
              <w:bottom w:val="nil"/>
              <w:right w:val="nil"/>
            </w:tcBorders>
            <w:shd w:val="clear" w:color="auto" w:fill="8DB3E2" w:themeFill="text2" w:themeFillTint="66"/>
            <w:noWrap/>
            <w:vAlign w:val="center"/>
          </w:tcPr>
          <w:p w14:paraId="20FC8E51">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state</w:t>
            </w:r>
          </w:p>
        </w:tc>
        <w:tc>
          <w:tcPr>
            <w:tcW w:w="1011" w:type="dxa"/>
            <w:tcBorders>
              <w:top w:val="nil"/>
              <w:left w:val="nil"/>
              <w:bottom w:val="nil"/>
              <w:right w:val="nil"/>
            </w:tcBorders>
            <w:shd w:val="clear" w:color="auto" w:fill="8DB3E2" w:themeFill="text2" w:themeFillTint="66"/>
            <w:noWrap/>
            <w:vAlign w:val="center"/>
          </w:tcPr>
          <w:p w14:paraId="21E5072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18</w:t>
            </w:r>
          </w:p>
        </w:tc>
        <w:tc>
          <w:tcPr>
            <w:tcW w:w="1734" w:type="dxa"/>
            <w:tcBorders>
              <w:top w:val="nil"/>
              <w:left w:val="nil"/>
              <w:bottom w:val="nil"/>
              <w:right w:val="nil"/>
            </w:tcBorders>
            <w:shd w:val="clear" w:color="auto" w:fill="8DB3E2" w:themeFill="text2" w:themeFillTint="66"/>
            <w:noWrap/>
            <w:vAlign w:val="center"/>
          </w:tcPr>
          <w:p w14:paraId="40EFBB45">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0</w:t>
            </w:r>
          </w:p>
        </w:tc>
        <w:tc>
          <w:tcPr>
            <w:tcW w:w="1755" w:type="dxa"/>
            <w:tcBorders>
              <w:top w:val="nil"/>
              <w:left w:val="nil"/>
              <w:bottom w:val="nil"/>
              <w:right w:val="nil"/>
            </w:tcBorders>
            <w:shd w:val="clear" w:color="auto" w:fill="8DB3E2" w:themeFill="text2" w:themeFillTint="66"/>
            <w:noWrap/>
            <w:vAlign w:val="center"/>
          </w:tcPr>
          <w:p w14:paraId="6CFE57CD">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50.61450615</w:t>
            </w:r>
          </w:p>
        </w:tc>
        <w:tc>
          <w:tcPr>
            <w:tcW w:w="1356" w:type="dxa"/>
            <w:tcBorders>
              <w:top w:val="nil"/>
              <w:left w:val="nil"/>
              <w:bottom w:val="nil"/>
              <w:right w:val="nil"/>
            </w:tcBorders>
            <w:shd w:val="clear" w:color="auto" w:fill="8DB3E2" w:themeFill="text2" w:themeFillTint="66"/>
            <w:noWrap/>
            <w:vAlign w:val="center"/>
          </w:tcPr>
          <w:p w14:paraId="67B02B9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object</w:t>
            </w:r>
          </w:p>
        </w:tc>
      </w:tr>
      <w:tr w14:paraId="01D3142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DB3E2" w:themeFill="text2" w:themeFillTint="66"/>
            <w:noWrap/>
            <w:vAlign w:val="center"/>
          </w:tcPr>
          <w:p w14:paraId="2434DC8E">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3</w:t>
            </w:r>
          </w:p>
        </w:tc>
        <w:tc>
          <w:tcPr>
            <w:tcW w:w="1733" w:type="dxa"/>
            <w:tcBorders>
              <w:top w:val="nil"/>
              <w:left w:val="nil"/>
              <w:bottom w:val="nil"/>
              <w:right w:val="nil"/>
            </w:tcBorders>
            <w:shd w:val="clear" w:color="auto" w:fill="8DB3E2" w:themeFill="text2" w:themeFillTint="66"/>
            <w:noWrap/>
            <w:vAlign w:val="center"/>
          </w:tcPr>
          <w:p w14:paraId="36169EA8">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region_url</w:t>
            </w:r>
          </w:p>
        </w:tc>
        <w:tc>
          <w:tcPr>
            <w:tcW w:w="1011" w:type="dxa"/>
            <w:tcBorders>
              <w:top w:val="nil"/>
              <w:left w:val="nil"/>
              <w:bottom w:val="nil"/>
              <w:right w:val="nil"/>
            </w:tcBorders>
            <w:shd w:val="clear" w:color="auto" w:fill="8DB3E2" w:themeFill="text2" w:themeFillTint="66"/>
            <w:noWrap/>
            <w:vAlign w:val="center"/>
          </w:tcPr>
          <w:p w14:paraId="5118280E">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84</w:t>
            </w:r>
          </w:p>
        </w:tc>
        <w:tc>
          <w:tcPr>
            <w:tcW w:w="1734" w:type="dxa"/>
            <w:tcBorders>
              <w:top w:val="nil"/>
              <w:left w:val="nil"/>
              <w:bottom w:val="nil"/>
              <w:right w:val="nil"/>
            </w:tcBorders>
            <w:shd w:val="clear" w:color="auto" w:fill="8DB3E2" w:themeFill="text2" w:themeFillTint="66"/>
            <w:noWrap/>
            <w:vAlign w:val="center"/>
          </w:tcPr>
          <w:p w14:paraId="5575FA84">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0</w:t>
            </w:r>
          </w:p>
        </w:tc>
        <w:tc>
          <w:tcPr>
            <w:tcW w:w="1755" w:type="dxa"/>
            <w:tcBorders>
              <w:top w:val="nil"/>
              <w:left w:val="nil"/>
              <w:bottom w:val="nil"/>
              <w:right w:val="nil"/>
            </w:tcBorders>
            <w:shd w:val="clear" w:color="auto" w:fill="8DB3E2" w:themeFill="text2" w:themeFillTint="66"/>
            <w:noWrap/>
            <w:vAlign w:val="center"/>
          </w:tcPr>
          <w:p w14:paraId="676529B5">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2.98302983</w:t>
            </w:r>
          </w:p>
        </w:tc>
        <w:tc>
          <w:tcPr>
            <w:tcW w:w="1356" w:type="dxa"/>
            <w:tcBorders>
              <w:top w:val="nil"/>
              <w:left w:val="nil"/>
              <w:bottom w:val="nil"/>
              <w:right w:val="nil"/>
            </w:tcBorders>
            <w:shd w:val="clear" w:color="auto" w:fill="8DB3E2" w:themeFill="text2" w:themeFillTint="66"/>
            <w:noWrap/>
            <w:vAlign w:val="center"/>
          </w:tcPr>
          <w:p w14:paraId="5FAA74FC">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object</w:t>
            </w:r>
          </w:p>
        </w:tc>
      </w:tr>
      <w:tr w14:paraId="07C219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DB3E2" w:themeFill="text2" w:themeFillTint="66"/>
            <w:noWrap/>
            <w:vAlign w:val="center"/>
          </w:tcPr>
          <w:p w14:paraId="3C5955D6">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w:t>
            </w:r>
          </w:p>
        </w:tc>
        <w:tc>
          <w:tcPr>
            <w:tcW w:w="1733" w:type="dxa"/>
            <w:tcBorders>
              <w:top w:val="nil"/>
              <w:left w:val="nil"/>
              <w:bottom w:val="nil"/>
              <w:right w:val="nil"/>
            </w:tcBorders>
            <w:shd w:val="clear" w:color="auto" w:fill="8DB3E2" w:themeFill="text2" w:themeFillTint="66"/>
            <w:noWrap/>
            <w:vAlign w:val="center"/>
          </w:tcPr>
          <w:p w14:paraId="6966F324">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b/>
                <w:bCs/>
                <w:i w:val="0"/>
                <w:iCs w:val="0"/>
                <w:color w:val="000000"/>
                <w:kern w:val="0"/>
                <w:sz w:val="24"/>
                <w:szCs w:val="24"/>
                <w:u w:val="none"/>
                <w:lang w:val="en-US" w:eastAsia="zh-CN" w:bidi="ar"/>
              </w:rPr>
              <w:t>region</w:t>
            </w:r>
          </w:p>
        </w:tc>
        <w:tc>
          <w:tcPr>
            <w:tcW w:w="1011" w:type="dxa"/>
            <w:tcBorders>
              <w:top w:val="nil"/>
              <w:left w:val="nil"/>
              <w:bottom w:val="nil"/>
              <w:right w:val="nil"/>
            </w:tcBorders>
            <w:shd w:val="clear" w:color="auto" w:fill="8DB3E2" w:themeFill="text2" w:themeFillTint="66"/>
            <w:noWrap/>
            <w:vAlign w:val="center"/>
          </w:tcPr>
          <w:p w14:paraId="68BD153E">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b/>
                <w:bCs/>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84</w:t>
            </w:r>
          </w:p>
        </w:tc>
        <w:tc>
          <w:tcPr>
            <w:tcW w:w="1734" w:type="dxa"/>
            <w:tcBorders>
              <w:top w:val="nil"/>
              <w:left w:val="nil"/>
              <w:bottom w:val="nil"/>
              <w:right w:val="nil"/>
            </w:tcBorders>
            <w:shd w:val="clear" w:color="auto" w:fill="8DB3E2" w:themeFill="text2" w:themeFillTint="66"/>
            <w:noWrap/>
            <w:vAlign w:val="center"/>
          </w:tcPr>
          <w:p w14:paraId="1891CEEC">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0</w:t>
            </w:r>
          </w:p>
        </w:tc>
        <w:tc>
          <w:tcPr>
            <w:tcW w:w="1755" w:type="dxa"/>
            <w:tcBorders>
              <w:top w:val="nil"/>
              <w:left w:val="nil"/>
              <w:bottom w:val="nil"/>
              <w:right w:val="nil"/>
            </w:tcBorders>
            <w:shd w:val="clear" w:color="auto" w:fill="8DB3E2" w:themeFill="text2" w:themeFillTint="66"/>
            <w:noWrap/>
            <w:vAlign w:val="center"/>
          </w:tcPr>
          <w:p w14:paraId="7E278345">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2.98302983</w:t>
            </w:r>
          </w:p>
        </w:tc>
        <w:tc>
          <w:tcPr>
            <w:tcW w:w="1356" w:type="dxa"/>
            <w:tcBorders>
              <w:top w:val="nil"/>
              <w:left w:val="nil"/>
              <w:bottom w:val="nil"/>
              <w:right w:val="nil"/>
            </w:tcBorders>
            <w:shd w:val="clear" w:color="auto" w:fill="8DB3E2" w:themeFill="text2" w:themeFillTint="66"/>
            <w:noWrap/>
            <w:vAlign w:val="center"/>
          </w:tcPr>
          <w:p w14:paraId="1A400FAC">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center"/>
              <w:rPr>
                <w:rFonts w:hint="eastAsia" w:ascii="宋体" w:hAnsi="宋体" w:eastAsia="宋体" w:cs="宋体"/>
                <w:i w:val="0"/>
                <w:iCs w:val="0"/>
                <w:color w:val="000000"/>
                <w:kern w:val="0"/>
                <w:sz w:val="24"/>
                <w:szCs w:val="24"/>
                <w:u w:val="none"/>
                <w:lang w:val="en-US" w:eastAsia="zh-CN" w:bidi="ar"/>
              </w:rPr>
            </w:pPr>
            <w:r>
              <w:rPr>
                <w:rFonts w:hint="eastAsia" w:ascii="宋体" w:hAnsi="宋体" w:eastAsia="宋体" w:cs="宋体"/>
                <w:i w:val="0"/>
                <w:iCs w:val="0"/>
                <w:color w:val="000000"/>
                <w:kern w:val="0"/>
                <w:sz w:val="24"/>
                <w:szCs w:val="24"/>
                <w:u w:val="none"/>
                <w:lang w:val="en-US" w:eastAsia="zh-CN" w:bidi="ar"/>
              </w:rPr>
              <w:t>object</w:t>
            </w:r>
          </w:p>
        </w:tc>
      </w:tr>
    </w:tbl>
    <w:p w14:paraId="381F3921">
      <w:pPr>
        <w:keepNext w:val="0"/>
        <w:keepLines w:val="0"/>
        <w:pageBreakBefore w:val="0"/>
        <w:kinsoku/>
        <w:wordWrap/>
        <w:overflowPunct/>
        <w:topLinePunct w:val="0"/>
        <w:autoSpaceDE/>
        <w:autoSpaceDN/>
        <w:bidi w:val="0"/>
        <w:adjustRightInd/>
        <w:snapToGrid/>
        <w:spacing w:line="360" w:lineRule="auto"/>
        <w:ind w:firstLine="480" w:firstLineChars="200"/>
        <w:jc w:val="both"/>
        <w:rPr>
          <w:rFonts w:hint="eastAsia" w:ascii="宋体" w:hAnsi="宋体" w:eastAsia="宋体" w:cs="宋体"/>
          <w:b w:val="0"/>
          <w:bCs w:val="0"/>
          <w:sz w:val="24"/>
          <w:szCs w:val="24"/>
          <w:lang w:val="en-US" w:eastAsia="zh-CN"/>
        </w:rPr>
      </w:pPr>
    </w:p>
    <w:p w14:paraId="5D7B0ED0">
      <w:pPr>
        <w:keepNext w:val="0"/>
        <w:keepLines w:val="0"/>
        <w:pageBreakBefore w:val="0"/>
        <w:kinsoku/>
        <w:wordWrap/>
        <w:overflowPunct/>
        <w:topLinePunct w:val="0"/>
        <w:autoSpaceDE/>
        <w:autoSpaceDN/>
        <w:bidi w:val="0"/>
        <w:adjustRightInd/>
        <w:snapToGrid/>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根据整体的统计信息得知，county为无效字段（信息量为空）；size、cylinders、condition、VIN、drive、paint_color、type字段缺失量较大，在后续分析过程中要考虑是否将其纳入影响范围；大部分数据类型为object，应通过赋值将其转化成方便建立模型的int64或float64类型。</w:t>
      </w:r>
    </w:p>
    <w:p w14:paraId="7F0494C7">
      <w:pPr>
        <w:pStyle w:val="4"/>
        <w:keepNext w:val="0"/>
        <w:keepLines w:val="0"/>
        <w:pageBreakBefore w:val="0"/>
        <w:kinsoku/>
        <w:wordWrap/>
        <w:overflowPunct/>
        <w:topLinePunct w:val="0"/>
        <w:autoSpaceDE/>
        <w:autoSpaceDN/>
        <w:bidi w:val="0"/>
        <w:adjustRightInd/>
        <w:snapToGrid/>
        <w:spacing w:line="360" w:lineRule="auto"/>
        <w:jc w:val="both"/>
        <w:rPr>
          <w:rFonts w:hint="default" w:asciiTheme="minorEastAsia" w:hAnsiTheme="minorEastAsia" w:cstheme="minorEastAsia"/>
          <w:b w:val="0"/>
          <w:bCs w:val="0"/>
          <w:sz w:val="24"/>
          <w:szCs w:val="24"/>
          <w:lang w:val="en-US" w:eastAsia="zh-CN"/>
        </w:rPr>
      </w:pPr>
    </w:p>
    <w:p w14:paraId="02BA6FD3">
      <w:pPr>
        <w:pStyle w:val="4"/>
        <w:keepNext w:val="0"/>
        <w:keepLines w:val="0"/>
        <w:pageBreakBefore w:val="0"/>
        <w:numPr>
          <w:ilvl w:val="0"/>
          <w:numId w:val="0"/>
        </w:numPr>
        <w:kinsoku/>
        <w:wordWrap/>
        <w:overflowPunct/>
        <w:topLinePunct w:val="0"/>
        <w:autoSpaceDE/>
        <w:autoSpaceDN/>
        <w:bidi w:val="0"/>
        <w:adjustRightInd/>
        <w:snapToGrid/>
        <w:spacing w:line="360" w:lineRule="auto"/>
        <w:ind w:left="0" w:leftChars="0" w:firstLine="425"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kern w:val="2"/>
          <w:sz w:val="24"/>
          <w:szCs w:val="24"/>
          <w:lang w:val="en-US" w:eastAsia="zh-CN" w:bidi="ar-SA"/>
        </w:rPr>
        <w:t>3</w:t>
      </w:r>
      <w:r>
        <w:rPr>
          <w:rFonts w:hint="eastAsia" w:eastAsia="宋体" w:asciiTheme="minorEastAsia" w:hAnsiTheme="minorEastAsia" w:cstheme="minorEastAsia"/>
          <w:b w:val="0"/>
          <w:bCs w:val="0"/>
          <w:kern w:val="2"/>
          <w:sz w:val="24"/>
          <w:szCs w:val="24"/>
          <w:lang w:val="en-US" w:eastAsia="zh-CN" w:bidi="ar-SA"/>
        </w:rPr>
        <w:t>）</w:t>
      </w:r>
      <w:r>
        <w:rPr>
          <w:rFonts w:hint="eastAsia" w:asciiTheme="minorEastAsia" w:hAnsiTheme="minorEastAsia" w:cstheme="minorEastAsia"/>
          <w:b w:val="0"/>
          <w:bCs w:val="0"/>
          <w:sz w:val="24"/>
          <w:szCs w:val="24"/>
          <w:lang w:val="en-US" w:eastAsia="zh-CN"/>
        </w:rPr>
        <w:t>数据分析</w:t>
      </w:r>
    </w:p>
    <w:p w14:paraId="35DF4220">
      <w:pPr>
        <w:keepNext w:val="0"/>
        <w:keepLines w:val="0"/>
        <w:pageBreakBefore w:val="0"/>
        <w:kinsoku/>
        <w:wordWrap/>
        <w:overflowPunct/>
        <w:topLinePunct w:val="0"/>
        <w:autoSpaceDE/>
        <w:autoSpaceDN/>
        <w:bidi w:val="0"/>
        <w:adjustRightInd/>
        <w:snapToGrid/>
        <w:spacing w:line="360" w:lineRule="auto"/>
        <w:ind w:firstLine="480" w:firstLineChars="2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在前面的数据信息统计表中发现有几个字段存在缺失值，接下来分析缺失值情况。</w:t>
      </w:r>
    </w:p>
    <w:p w14:paraId="3A7E3042">
      <w:pPr>
        <w:pStyle w:val="4"/>
        <w:keepNext w:val="0"/>
        <w:keepLines w:val="0"/>
        <w:pageBreakBefore w:val="0"/>
        <w:numPr>
          <w:numId w:val="0"/>
        </w:numPr>
        <w:kinsoku/>
        <w:wordWrap/>
        <w:overflowPunct/>
        <w:topLinePunct w:val="0"/>
        <w:autoSpaceDE/>
        <w:autoSpaceDN/>
        <w:bidi w:val="0"/>
        <w:adjustRightInd/>
        <w:snapToGrid/>
        <w:spacing w:line="360" w:lineRule="auto"/>
        <w:ind w:left="425"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346065" cy="618490"/>
            <wp:effectExtent l="0" t="0" r="635" b="3810"/>
            <wp:docPr id="31" name="图片 31" descr="2LS`OD7VQH{TR%]VBSZ8Z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LS`OD7VQH{TR%]VBSZ8ZA9"/>
                    <pic:cNvPicPr>
                      <a:picLocks noChangeAspect="1"/>
                    </pic:cNvPicPr>
                  </pic:nvPicPr>
                  <pic:blipFill>
                    <a:blip r:embed="rId32"/>
                    <a:stretch>
                      <a:fillRect/>
                    </a:stretch>
                  </pic:blipFill>
                  <pic:spPr>
                    <a:xfrm>
                      <a:off x="0" y="0"/>
                      <a:ext cx="5346065" cy="618490"/>
                    </a:xfrm>
                    <a:prstGeom prst="rect">
                      <a:avLst/>
                    </a:prstGeom>
                  </pic:spPr>
                </pic:pic>
              </a:graphicData>
            </a:graphic>
          </wp:inline>
        </w:drawing>
      </w:r>
    </w:p>
    <w:p w14:paraId="263F32B9">
      <w:pPr>
        <w:keepNext w:val="0"/>
        <w:keepLines w:val="0"/>
        <w:pageBreakBefore w:val="0"/>
        <w:kinsoku/>
        <w:wordWrap/>
        <w:overflowPunct/>
        <w:topLinePunct w:val="0"/>
        <w:autoSpaceDE/>
        <w:autoSpaceDN/>
        <w:bidi w:val="0"/>
        <w:adjustRightInd/>
        <w:snapToGrid/>
        <w:spacing w:line="360" w:lineRule="auto"/>
        <w:ind w:firstLine="480" w:firstLineChars="200"/>
        <w:jc w:val="both"/>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查看二手车售卖价格的大致分布：</w:t>
      </w:r>
    </w:p>
    <w:p w14:paraId="24BED531">
      <w:pPr>
        <w:pStyle w:val="4"/>
        <w:keepNext w:val="0"/>
        <w:keepLines w:val="0"/>
        <w:pageBreakBefore w:val="0"/>
        <w:numPr>
          <w:numId w:val="0"/>
        </w:numPr>
        <w:kinsoku/>
        <w:wordWrap/>
        <w:overflowPunct/>
        <w:topLinePunct w:val="0"/>
        <w:autoSpaceDE/>
        <w:autoSpaceDN/>
        <w:bidi w:val="0"/>
        <w:adjustRightInd/>
        <w:snapToGrid/>
        <w:spacing w:line="360" w:lineRule="auto"/>
        <w:ind w:left="425"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346065" cy="2302510"/>
            <wp:effectExtent l="0" t="0" r="3175" b="13970"/>
            <wp:docPr id="34" name="图片 34" descr="C[TU%XZMXN`$@H~MF{IY6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TU%XZMXN`$@H~MF{IY6EV"/>
                    <pic:cNvPicPr>
                      <a:picLocks noChangeAspect="1"/>
                    </pic:cNvPicPr>
                  </pic:nvPicPr>
                  <pic:blipFill>
                    <a:blip r:embed="rId33"/>
                    <a:stretch>
                      <a:fillRect/>
                    </a:stretch>
                  </pic:blipFill>
                  <pic:spPr>
                    <a:xfrm>
                      <a:off x="0" y="0"/>
                      <a:ext cx="5346065" cy="2302510"/>
                    </a:xfrm>
                    <a:prstGeom prst="rect">
                      <a:avLst/>
                    </a:prstGeom>
                  </pic:spPr>
                </pic:pic>
              </a:graphicData>
            </a:graphic>
          </wp:inline>
        </w:drawing>
      </w:r>
    </w:p>
    <w:p w14:paraId="66C10D31">
      <w:pPr>
        <w:pStyle w:val="4"/>
        <w:keepNext w:val="0"/>
        <w:keepLines w:val="0"/>
        <w:pageBreakBefore w:val="0"/>
        <w:numPr>
          <w:numId w:val="0"/>
        </w:numPr>
        <w:kinsoku/>
        <w:wordWrap/>
        <w:overflowPunct/>
        <w:topLinePunct w:val="0"/>
        <w:autoSpaceDE/>
        <w:autoSpaceDN/>
        <w:bidi w:val="0"/>
        <w:adjustRightInd/>
        <w:snapToGrid/>
        <w:spacing w:line="360" w:lineRule="auto"/>
        <w:ind w:left="425" w:leftChars="0"/>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drawing>
          <wp:inline distT="0" distB="0" distL="114300" distR="114300">
            <wp:extent cx="5346065" cy="1466215"/>
            <wp:effectExtent l="0" t="0" r="3175" b="12065"/>
            <wp:docPr id="37" name="图片 37" descr="SW@D%9`9P3IANQ0Z3Y~RQ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W@D%9`9P3IANQ0Z3Y~RQR5"/>
                    <pic:cNvPicPr>
                      <a:picLocks noChangeAspect="1"/>
                    </pic:cNvPicPr>
                  </pic:nvPicPr>
                  <pic:blipFill>
                    <a:blip r:embed="rId34"/>
                    <a:srcRect r="2114"/>
                    <a:stretch>
                      <a:fillRect/>
                    </a:stretch>
                  </pic:blipFill>
                  <pic:spPr>
                    <a:xfrm>
                      <a:off x="0" y="0"/>
                      <a:ext cx="5346065" cy="1466215"/>
                    </a:xfrm>
                    <a:prstGeom prst="rect">
                      <a:avLst/>
                    </a:prstGeom>
                  </pic:spPr>
                </pic:pic>
              </a:graphicData>
            </a:graphic>
          </wp:inline>
        </w:drawing>
      </w:r>
    </w:p>
    <w:p w14:paraId="69FD591F">
      <w:pPr>
        <w:pStyle w:val="4"/>
        <w:keepNext w:val="0"/>
        <w:keepLines w:val="0"/>
        <w:pageBreakBefore w:val="0"/>
        <w:numPr>
          <w:ilvl w:val="0"/>
          <w:numId w:val="0"/>
        </w:numPr>
        <w:kinsoku/>
        <w:wordWrap/>
        <w:overflowPunct/>
        <w:topLinePunct w:val="0"/>
        <w:autoSpaceDE/>
        <w:autoSpaceDN/>
        <w:bidi w:val="0"/>
        <w:adjustRightInd/>
        <w:snapToGrid/>
        <w:spacing w:line="360" w:lineRule="auto"/>
        <w:ind w:left="0" w:leftChars="0" w:firstLine="425"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kern w:val="2"/>
          <w:sz w:val="24"/>
          <w:szCs w:val="24"/>
          <w:lang w:val="en-US" w:eastAsia="zh-CN" w:bidi="ar-SA"/>
        </w:rPr>
        <w:t>4）</w:t>
      </w:r>
      <w:r>
        <w:rPr>
          <w:rFonts w:hint="eastAsia" w:asciiTheme="minorEastAsia" w:hAnsiTheme="minorEastAsia" w:eastAsiaTheme="minorEastAsia" w:cstheme="minorEastAsia"/>
          <w:b w:val="0"/>
          <w:bCs w:val="0"/>
          <w:sz w:val="24"/>
          <w:szCs w:val="24"/>
          <w:lang w:val="en-US" w:eastAsia="zh-CN"/>
        </w:rPr>
        <w:t>数据预处理</w:t>
      </w:r>
    </w:p>
    <w:p w14:paraId="06FFE998">
      <w:pPr>
        <w:pStyle w:val="4"/>
        <w:keepNext w:val="0"/>
        <w:keepLines w:val="0"/>
        <w:pageBreakBefore w:val="0"/>
        <w:numPr>
          <w:numId w:val="0"/>
        </w:numPr>
        <w:kinsoku/>
        <w:wordWrap/>
        <w:overflowPunct/>
        <w:topLinePunct w:val="0"/>
        <w:autoSpaceDE/>
        <w:autoSpaceDN/>
        <w:bidi w:val="0"/>
        <w:adjustRightInd/>
        <w:snapToGrid/>
        <w:spacing w:line="360" w:lineRule="auto"/>
        <w:ind w:left="425" w:leftChars="0"/>
        <w:jc w:val="both"/>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1627505"/>
            <wp:effectExtent l="0" t="0" r="3175" b="3175"/>
            <wp:docPr id="22" name="图片 22" descr="CJ99W_R_UJ@@VR[$0@DH6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J99W_R_UJ@@VR[$0@DH6RK"/>
                    <pic:cNvPicPr>
                      <a:picLocks noChangeAspect="1"/>
                    </pic:cNvPicPr>
                  </pic:nvPicPr>
                  <pic:blipFill>
                    <a:blip r:embed="rId35"/>
                    <a:stretch>
                      <a:fillRect/>
                    </a:stretch>
                  </pic:blipFill>
                  <pic:spPr>
                    <a:xfrm>
                      <a:off x="0" y="0"/>
                      <a:ext cx="5346065" cy="1627505"/>
                    </a:xfrm>
                    <a:prstGeom prst="rect">
                      <a:avLst/>
                    </a:prstGeom>
                  </pic:spPr>
                </pic:pic>
              </a:graphicData>
            </a:graphic>
          </wp:inline>
        </w:drawing>
      </w:r>
    </w:p>
    <w:p w14:paraId="3C3AC379">
      <w:pPr>
        <w:keepNext w:val="0"/>
        <w:keepLines w:val="0"/>
        <w:pageBreakBefore w:val="0"/>
        <w:kinsoku/>
        <w:wordWrap/>
        <w:overflowPunct/>
        <w:topLinePunct w:val="0"/>
        <w:autoSpaceDE/>
        <w:autoSpaceDN/>
        <w:bidi w:val="0"/>
        <w:adjustRightInd/>
        <w:snapToGrid/>
        <w:spacing w:line="360" w:lineRule="auto"/>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于数据集中部分行存在缺失值，会对后续预估分析造成影响，还有部分列字段对模型作用不大（例如description字段，因为具有主观性且篇幅较大，难以将其作为车辆价格预估的参考，lat、long对本次分析无意义，county、size缺失量过大），因此将部分字段直接删除。</w:t>
      </w:r>
    </w:p>
    <w:p w14:paraId="43A2B002">
      <w:pPr>
        <w:pStyle w:val="4"/>
        <w:keepNext w:val="0"/>
        <w:keepLines w:val="0"/>
        <w:pageBreakBefore w:val="0"/>
        <w:numPr>
          <w:numId w:val="0"/>
        </w:numPr>
        <w:kinsoku/>
        <w:wordWrap/>
        <w:overflowPunct/>
        <w:topLinePunct w:val="0"/>
        <w:autoSpaceDE/>
        <w:autoSpaceDN/>
        <w:bidi w:val="0"/>
        <w:adjustRightInd/>
        <w:snapToGrid/>
        <w:spacing w:line="360" w:lineRule="auto"/>
        <w:ind w:left="425" w:leftChars="0"/>
        <w:jc w:val="both"/>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drawing>
          <wp:inline distT="0" distB="0" distL="114300" distR="114300">
            <wp:extent cx="5346065" cy="254635"/>
            <wp:effectExtent l="0" t="0" r="635" b="12065"/>
            <wp:docPr id="27" name="图片 27" descr="AE@QY$0N(XGC9NN$RN]NV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E@QY$0N(XGC9NN$RN]NV0B"/>
                    <pic:cNvPicPr>
                      <a:picLocks noChangeAspect="1"/>
                    </pic:cNvPicPr>
                  </pic:nvPicPr>
                  <pic:blipFill>
                    <a:blip r:embed="rId36"/>
                    <a:stretch>
                      <a:fillRect/>
                    </a:stretch>
                  </pic:blipFill>
                  <pic:spPr>
                    <a:xfrm>
                      <a:off x="0" y="0"/>
                      <a:ext cx="5346065" cy="254635"/>
                    </a:xfrm>
                    <a:prstGeom prst="rect">
                      <a:avLst/>
                    </a:prstGeom>
                  </pic:spPr>
                </pic:pic>
              </a:graphicData>
            </a:graphic>
          </wp:inline>
        </w:drawing>
      </w:r>
    </w:p>
    <w:p w14:paraId="279E62B8">
      <w:pPr>
        <w:pStyle w:val="4"/>
        <w:keepNext w:val="0"/>
        <w:keepLines w:val="0"/>
        <w:pageBreakBefore w:val="0"/>
        <w:numPr>
          <w:numId w:val="0"/>
        </w:numPr>
        <w:kinsoku/>
        <w:wordWrap/>
        <w:overflowPunct/>
        <w:topLinePunct w:val="0"/>
        <w:autoSpaceDE/>
        <w:autoSpaceDN/>
        <w:bidi w:val="0"/>
        <w:adjustRightInd/>
        <w:snapToGrid/>
        <w:spacing w:line="360" w:lineRule="auto"/>
        <w:ind w:left="425" w:leftChars="0"/>
        <w:jc w:val="both"/>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920115"/>
            <wp:effectExtent l="0" t="0" r="3175" b="9525"/>
            <wp:docPr id="28" name="图片 28" descr="LYAS0LO($8@B163K]UG4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LYAS0LO($8@B163K]UG4EUX"/>
                    <pic:cNvPicPr>
                      <a:picLocks noChangeAspect="1"/>
                    </pic:cNvPicPr>
                  </pic:nvPicPr>
                  <pic:blipFill>
                    <a:blip r:embed="rId37"/>
                    <a:stretch>
                      <a:fillRect/>
                    </a:stretch>
                  </pic:blipFill>
                  <pic:spPr>
                    <a:xfrm>
                      <a:off x="0" y="0"/>
                      <a:ext cx="5346065" cy="920115"/>
                    </a:xfrm>
                    <a:prstGeom prst="rect">
                      <a:avLst/>
                    </a:prstGeom>
                  </pic:spPr>
                </pic:pic>
              </a:graphicData>
            </a:graphic>
          </wp:inline>
        </w:drawing>
      </w:r>
    </w:p>
    <w:p w14:paraId="58AE9080">
      <w:pPr>
        <w:pStyle w:val="4"/>
        <w:keepNext w:val="0"/>
        <w:keepLines w:val="0"/>
        <w:pageBreakBefore w:val="0"/>
        <w:numPr>
          <w:numId w:val="0"/>
        </w:numPr>
        <w:kinsoku/>
        <w:wordWrap/>
        <w:overflowPunct/>
        <w:topLinePunct w:val="0"/>
        <w:autoSpaceDE/>
        <w:autoSpaceDN/>
        <w:bidi w:val="0"/>
        <w:adjustRightInd/>
        <w:snapToGrid/>
        <w:spacing w:line="360" w:lineRule="auto"/>
        <w:ind w:left="425" w:leftChars="0"/>
        <w:jc w:val="both"/>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5）</w:t>
      </w:r>
      <w:r>
        <w:rPr>
          <w:rFonts w:hint="eastAsia" w:ascii="宋体" w:hAnsi="宋体" w:eastAsia="宋体" w:cs="宋体"/>
          <w:b w:val="0"/>
          <w:bCs w:val="0"/>
          <w:sz w:val="24"/>
          <w:szCs w:val="24"/>
          <w:lang w:val="en-US" w:eastAsia="zh-CN"/>
        </w:rPr>
        <w:t>查看特征相关性</w:t>
      </w:r>
    </w:p>
    <w:p w14:paraId="31999322">
      <w:pPr>
        <w:pStyle w:val="4"/>
        <w:keepNext w:val="0"/>
        <w:keepLines w:val="0"/>
        <w:pageBreakBefore w:val="0"/>
        <w:numPr>
          <w:numId w:val="0"/>
        </w:numPr>
        <w:kinsoku/>
        <w:wordWrap/>
        <w:overflowPunct/>
        <w:topLinePunct w:val="0"/>
        <w:autoSpaceDE/>
        <w:autoSpaceDN/>
        <w:bidi w:val="0"/>
        <w:adjustRightInd/>
        <w:snapToGrid/>
        <w:spacing w:line="360" w:lineRule="auto"/>
        <w:ind w:left="425" w:leftChars="0"/>
        <w:jc w:val="both"/>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1259840"/>
            <wp:effectExtent l="0" t="0" r="3175" b="5080"/>
            <wp:docPr id="1" name="图片 1" descr="THIBWY%H4$}Q]`9WN`Z{[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HIBWY%H4$}Q]`9WN`Z{[NL"/>
                    <pic:cNvPicPr>
                      <a:picLocks noChangeAspect="1"/>
                    </pic:cNvPicPr>
                  </pic:nvPicPr>
                  <pic:blipFill>
                    <a:blip r:embed="rId38"/>
                    <a:stretch>
                      <a:fillRect/>
                    </a:stretch>
                  </pic:blipFill>
                  <pic:spPr>
                    <a:xfrm>
                      <a:off x="0" y="0"/>
                      <a:ext cx="5346065" cy="1259840"/>
                    </a:xfrm>
                    <a:prstGeom prst="rect">
                      <a:avLst/>
                    </a:prstGeom>
                  </pic:spPr>
                </pic:pic>
              </a:graphicData>
            </a:graphic>
          </wp:inline>
        </w:drawing>
      </w:r>
    </w:p>
    <w:p w14:paraId="4403E69E">
      <w:pPr>
        <w:pStyle w:val="4"/>
        <w:keepNext w:val="0"/>
        <w:keepLines w:val="0"/>
        <w:pageBreakBefore w:val="0"/>
        <w:numPr>
          <w:numId w:val="0"/>
        </w:numPr>
        <w:kinsoku/>
        <w:wordWrap/>
        <w:overflowPunct/>
        <w:topLinePunct w:val="0"/>
        <w:autoSpaceDE/>
        <w:autoSpaceDN/>
        <w:bidi w:val="0"/>
        <w:adjustRightInd/>
        <w:snapToGrid/>
        <w:spacing w:line="360" w:lineRule="auto"/>
        <w:ind w:left="425" w:leftChars="0"/>
        <w:jc w:val="both"/>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942975"/>
            <wp:effectExtent l="0" t="0" r="3175" b="1905"/>
            <wp:docPr id="5" name="图片 5" descr="J$2R~XQDF]Z_[06PLVYLO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J$2R~XQDF]Z_[06PLVYLONM"/>
                    <pic:cNvPicPr>
                      <a:picLocks noChangeAspect="1"/>
                    </pic:cNvPicPr>
                  </pic:nvPicPr>
                  <pic:blipFill>
                    <a:blip r:embed="rId39"/>
                    <a:stretch>
                      <a:fillRect/>
                    </a:stretch>
                  </pic:blipFill>
                  <pic:spPr>
                    <a:xfrm>
                      <a:off x="0" y="0"/>
                      <a:ext cx="5346065" cy="942975"/>
                    </a:xfrm>
                    <a:prstGeom prst="rect">
                      <a:avLst/>
                    </a:prstGeom>
                  </pic:spPr>
                </pic:pic>
              </a:graphicData>
            </a:graphic>
          </wp:inline>
        </w:drawing>
      </w:r>
    </w:p>
    <w:p w14:paraId="17C25943">
      <w:pPr>
        <w:pStyle w:val="4"/>
        <w:keepNext w:val="0"/>
        <w:keepLines w:val="0"/>
        <w:pageBreakBefore w:val="0"/>
        <w:numPr>
          <w:numId w:val="0"/>
        </w:numPr>
        <w:kinsoku/>
        <w:wordWrap/>
        <w:overflowPunct/>
        <w:topLinePunct w:val="0"/>
        <w:autoSpaceDE/>
        <w:autoSpaceDN/>
        <w:bidi w:val="0"/>
        <w:adjustRightInd/>
        <w:snapToGrid/>
        <w:spacing w:line="360" w:lineRule="auto"/>
        <w:ind w:left="425" w:leftChars="0"/>
        <w:jc w:val="both"/>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3825875"/>
            <wp:effectExtent l="0" t="0" r="3175" b="14605"/>
            <wp:docPr id="6" name="图片 6" descr="热力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热力图"/>
                    <pic:cNvPicPr>
                      <a:picLocks noChangeAspect="1"/>
                    </pic:cNvPicPr>
                  </pic:nvPicPr>
                  <pic:blipFill>
                    <a:blip r:embed="rId40"/>
                    <a:srcRect l="32081" t="9346" r="7931"/>
                    <a:stretch>
                      <a:fillRect/>
                    </a:stretch>
                  </pic:blipFill>
                  <pic:spPr>
                    <a:xfrm>
                      <a:off x="0" y="0"/>
                      <a:ext cx="5346065" cy="3825875"/>
                    </a:xfrm>
                    <a:prstGeom prst="rect">
                      <a:avLst/>
                    </a:prstGeom>
                  </pic:spPr>
                </pic:pic>
              </a:graphicData>
            </a:graphic>
          </wp:inline>
        </w:drawing>
      </w:r>
    </w:p>
    <w:p w14:paraId="1DC7ABB2">
      <w:pPr>
        <w:pStyle w:val="4"/>
        <w:keepNext w:val="0"/>
        <w:keepLines w:val="0"/>
        <w:pageBreakBefore w:val="0"/>
        <w:numPr>
          <w:numId w:val="0"/>
        </w:numPr>
        <w:kinsoku/>
        <w:wordWrap/>
        <w:overflowPunct/>
        <w:topLinePunct w:val="0"/>
        <w:autoSpaceDE/>
        <w:autoSpaceDN/>
        <w:bidi w:val="0"/>
        <w:adjustRightInd/>
        <w:snapToGrid/>
        <w:spacing w:line="360" w:lineRule="auto"/>
        <w:ind w:leftChars="200"/>
        <w:jc w:val="both"/>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6）</w:t>
      </w:r>
      <w:r>
        <w:rPr>
          <w:rFonts w:hint="eastAsia" w:ascii="宋体" w:hAnsi="宋体" w:eastAsia="宋体" w:cs="宋体"/>
          <w:b w:val="0"/>
          <w:bCs w:val="0"/>
          <w:sz w:val="24"/>
          <w:szCs w:val="24"/>
          <w:lang w:val="en-US" w:eastAsia="zh-CN"/>
        </w:rPr>
        <w:t>查看定类数据相关性</w:t>
      </w:r>
    </w:p>
    <w:p w14:paraId="305A72B3">
      <w:pPr>
        <w:pStyle w:val="4"/>
        <w:keepNext w:val="0"/>
        <w:keepLines w:val="0"/>
        <w:pageBreakBefore w:val="0"/>
        <w:numPr>
          <w:numId w:val="0"/>
        </w:numPr>
        <w:kinsoku/>
        <w:wordWrap/>
        <w:overflowPunct/>
        <w:topLinePunct w:val="0"/>
        <w:autoSpaceDE/>
        <w:autoSpaceDN/>
        <w:bidi w:val="0"/>
        <w:adjustRightInd/>
        <w:snapToGrid/>
        <w:spacing w:line="360" w:lineRule="auto"/>
        <w:ind w:leftChars="200"/>
        <w:jc w:val="both"/>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分析年份与价格的关系</w:t>
      </w:r>
    </w:p>
    <w:p w14:paraId="3C6E0451">
      <w:pPr>
        <w:pStyle w:val="4"/>
        <w:keepNext w:val="0"/>
        <w:keepLines w:val="0"/>
        <w:pageBreakBefore w:val="0"/>
        <w:numPr>
          <w:numId w:val="0"/>
        </w:numPr>
        <w:kinsoku/>
        <w:wordWrap/>
        <w:overflowPunct/>
        <w:topLinePunct w:val="0"/>
        <w:autoSpaceDE/>
        <w:autoSpaceDN/>
        <w:bidi w:val="0"/>
        <w:adjustRightInd/>
        <w:snapToGrid/>
        <w:spacing w:line="360" w:lineRule="auto"/>
        <w:ind w:leftChars="200"/>
        <w:jc w:val="both"/>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575310"/>
            <wp:effectExtent l="0" t="0" r="3175" b="3810"/>
            <wp:docPr id="7" name="图片 7" descr="G3808V)E$@]~[9@[FEWG4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G3808V)E$@]~[9@[FEWG4E9"/>
                    <pic:cNvPicPr>
                      <a:picLocks noChangeAspect="1"/>
                    </pic:cNvPicPr>
                  </pic:nvPicPr>
                  <pic:blipFill>
                    <a:blip r:embed="rId41"/>
                    <a:stretch>
                      <a:fillRect/>
                    </a:stretch>
                  </pic:blipFill>
                  <pic:spPr>
                    <a:xfrm>
                      <a:off x="0" y="0"/>
                      <a:ext cx="5346065" cy="575310"/>
                    </a:xfrm>
                    <a:prstGeom prst="rect">
                      <a:avLst/>
                    </a:prstGeom>
                  </pic:spPr>
                </pic:pic>
              </a:graphicData>
            </a:graphic>
          </wp:inline>
        </w:drawing>
      </w:r>
    </w:p>
    <w:p w14:paraId="1EBB6A20">
      <w:pPr>
        <w:pStyle w:val="4"/>
        <w:keepNext w:val="0"/>
        <w:keepLines w:val="0"/>
        <w:pageBreakBefore w:val="0"/>
        <w:numPr>
          <w:numId w:val="0"/>
        </w:numPr>
        <w:kinsoku/>
        <w:wordWrap/>
        <w:overflowPunct/>
        <w:topLinePunct w:val="0"/>
        <w:autoSpaceDE/>
        <w:autoSpaceDN/>
        <w:bidi w:val="0"/>
        <w:adjustRightInd/>
        <w:snapToGrid/>
        <w:spacing w:line="360" w:lineRule="auto"/>
        <w:ind w:leftChars="200"/>
        <w:jc w:val="both"/>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2604770"/>
            <wp:effectExtent l="0" t="0" r="3175" b="1270"/>
            <wp:docPr id="8" name="图片 8" descr="NN%KX)W~Y`}L4WZUN}V8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NN%KX)W~Y`}L4WZUN}V8J~8"/>
                    <pic:cNvPicPr>
                      <a:picLocks noChangeAspect="1"/>
                    </pic:cNvPicPr>
                  </pic:nvPicPr>
                  <pic:blipFill>
                    <a:blip r:embed="rId42"/>
                    <a:srcRect l="1318" r="1592"/>
                    <a:stretch>
                      <a:fillRect/>
                    </a:stretch>
                  </pic:blipFill>
                  <pic:spPr>
                    <a:xfrm>
                      <a:off x="0" y="0"/>
                      <a:ext cx="5346065" cy="2604770"/>
                    </a:xfrm>
                    <a:prstGeom prst="rect">
                      <a:avLst/>
                    </a:prstGeom>
                  </pic:spPr>
                </pic:pic>
              </a:graphicData>
            </a:graphic>
          </wp:inline>
        </w:drawing>
      </w:r>
    </w:p>
    <w:p w14:paraId="63246B2C">
      <w:pPr>
        <w:pStyle w:val="4"/>
        <w:keepNext w:val="0"/>
        <w:keepLines w:val="0"/>
        <w:pageBreakBefore w:val="0"/>
        <w:numPr>
          <w:numId w:val="0"/>
        </w:numPr>
        <w:kinsoku/>
        <w:wordWrap/>
        <w:overflowPunct/>
        <w:topLinePunct w:val="0"/>
        <w:autoSpaceDE/>
        <w:autoSpaceDN/>
        <w:bidi w:val="0"/>
        <w:adjustRightInd/>
        <w:snapToGrid/>
        <w:spacing w:line="360" w:lineRule="auto"/>
        <w:ind w:leftChars="200"/>
        <w:jc w:val="both"/>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分析不同定类变量与价格之间的关系</w:t>
      </w:r>
    </w:p>
    <w:p w14:paraId="57013127">
      <w:pPr>
        <w:pStyle w:val="4"/>
        <w:keepNext w:val="0"/>
        <w:keepLines w:val="0"/>
        <w:pageBreakBefore w:val="0"/>
        <w:numPr>
          <w:numId w:val="0"/>
        </w:numPr>
        <w:kinsoku/>
        <w:wordWrap/>
        <w:overflowPunct/>
        <w:topLinePunct w:val="0"/>
        <w:autoSpaceDE/>
        <w:autoSpaceDN/>
        <w:bidi w:val="0"/>
        <w:adjustRightInd/>
        <w:snapToGrid/>
        <w:spacing w:line="360" w:lineRule="auto"/>
        <w:ind w:leftChars="200"/>
        <w:jc w:val="both"/>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1045845"/>
            <wp:effectExtent l="0" t="0" r="3175" b="5715"/>
            <wp:docPr id="9" name="图片 9" descr="6N`RM1R$L%ZKVDVCO(2XV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N`RM1R$L%ZKVDVCO(2XVHF"/>
                    <pic:cNvPicPr>
                      <a:picLocks noChangeAspect="1"/>
                    </pic:cNvPicPr>
                  </pic:nvPicPr>
                  <pic:blipFill>
                    <a:blip r:embed="rId43"/>
                    <a:stretch>
                      <a:fillRect/>
                    </a:stretch>
                  </pic:blipFill>
                  <pic:spPr>
                    <a:xfrm>
                      <a:off x="0" y="0"/>
                      <a:ext cx="5346065" cy="1045845"/>
                    </a:xfrm>
                    <a:prstGeom prst="rect">
                      <a:avLst/>
                    </a:prstGeom>
                  </pic:spPr>
                </pic:pic>
              </a:graphicData>
            </a:graphic>
          </wp:inline>
        </w:drawing>
      </w:r>
    </w:p>
    <w:p w14:paraId="1AE487D3">
      <w:pPr>
        <w:pStyle w:val="4"/>
        <w:keepNext w:val="0"/>
        <w:keepLines w:val="0"/>
        <w:pageBreakBefore w:val="0"/>
        <w:numPr>
          <w:numId w:val="0"/>
        </w:numPr>
        <w:kinsoku/>
        <w:wordWrap/>
        <w:overflowPunct/>
        <w:topLinePunct w:val="0"/>
        <w:autoSpaceDE/>
        <w:autoSpaceDN/>
        <w:bidi w:val="0"/>
        <w:adjustRightInd/>
        <w:snapToGrid/>
        <w:spacing w:line="360" w:lineRule="auto"/>
        <w:ind w:leftChars="200"/>
        <w:jc w:val="both"/>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2665730"/>
            <wp:effectExtent l="0" t="0" r="3175" b="1270"/>
            <wp:docPr id="10" name="图片 10" descr="U$$D~{J~RP]HQU2T(N5T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D~{J~RP]HQU2T(N5T3@X"/>
                    <pic:cNvPicPr>
                      <a:picLocks noChangeAspect="1"/>
                    </pic:cNvPicPr>
                  </pic:nvPicPr>
                  <pic:blipFill>
                    <a:blip r:embed="rId44"/>
                    <a:srcRect l="796"/>
                    <a:stretch>
                      <a:fillRect/>
                    </a:stretch>
                  </pic:blipFill>
                  <pic:spPr>
                    <a:xfrm>
                      <a:off x="0" y="0"/>
                      <a:ext cx="5346065" cy="2665730"/>
                    </a:xfrm>
                    <a:prstGeom prst="rect">
                      <a:avLst/>
                    </a:prstGeom>
                  </pic:spPr>
                </pic:pic>
              </a:graphicData>
            </a:graphic>
          </wp:inline>
        </w:drawing>
      </w:r>
    </w:p>
    <w:p w14:paraId="7399385E">
      <w:pPr>
        <w:pStyle w:val="4"/>
        <w:keepNext w:val="0"/>
        <w:keepLines w:val="0"/>
        <w:pageBreakBefore w:val="0"/>
        <w:numPr>
          <w:numId w:val="0"/>
        </w:numPr>
        <w:kinsoku/>
        <w:wordWrap/>
        <w:overflowPunct/>
        <w:topLinePunct w:val="0"/>
        <w:autoSpaceDE/>
        <w:autoSpaceDN/>
        <w:bidi w:val="0"/>
        <w:adjustRightInd/>
        <w:snapToGrid/>
        <w:spacing w:line="360" w:lineRule="auto"/>
        <w:ind w:leftChars="200"/>
        <w:jc w:val="both"/>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回归分析</w:t>
      </w:r>
    </w:p>
    <w:p w14:paraId="0A5D9934">
      <w:pPr>
        <w:pStyle w:val="4"/>
        <w:keepNext w:val="0"/>
        <w:keepLines w:val="0"/>
        <w:pageBreakBefore w:val="0"/>
        <w:numPr>
          <w:numId w:val="0"/>
        </w:numPr>
        <w:kinsoku/>
        <w:wordWrap/>
        <w:overflowPunct/>
        <w:topLinePunct w:val="0"/>
        <w:autoSpaceDE/>
        <w:autoSpaceDN/>
        <w:bidi w:val="0"/>
        <w:adjustRightInd/>
        <w:snapToGrid/>
        <w:spacing w:line="360" w:lineRule="auto"/>
        <w:ind w:leftChars="200"/>
        <w:jc w:val="both"/>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716915"/>
            <wp:effectExtent l="0" t="0" r="3175" b="14605"/>
            <wp:docPr id="12" name="图片 12" descr="}~N($DWWF`E{J`33[]~Z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N($DWWF`E{J`33[]~ZX$Y"/>
                    <pic:cNvPicPr>
                      <a:picLocks noChangeAspect="1"/>
                    </pic:cNvPicPr>
                  </pic:nvPicPr>
                  <pic:blipFill>
                    <a:blip r:embed="rId45"/>
                    <a:stretch>
                      <a:fillRect/>
                    </a:stretch>
                  </pic:blipFill>
                  <pic:spPr>
                    <a:xfrm>
                      <a:off x="0" y="0"/>
                      <a:ext cx="5346065" cy="716915"/>
                    </a:xfrm>
                    <a:prstGeom prst="rect">
                      <a:avLst/>
                    </a:prstGeom>
                  </pic:spPr>
                </pic:pic>
              </a:graphicData>
            </a:graphic>
          </wp:inline>
        </w:drawing>
      </w:r>
    </w:p>
    <w:p w14:paraId="2BFE0F25">
      <w:pPr>
        <w:pStyle w:val="4"/>
        <w:keepNext w:val="0"/>
        <w:keepLines w:val="0"/>
        <w:pageBreakBefore w:val="0"/>
        <w:numPr>
          <w:numId w:val="0"/>
        </w:numPr>
        <w:kinsoku/>
        <w:wordWrap/>
        <w:overflowPunct/>
        <w:topLinePunct w:val="0"/>
        <w:autoSpaceDE/>
        <w:autoSpaceDN/>
        <w:bidi w:val="0"/>
        <w:adjustRightInd/>
        <w:snapToGrid/>
        <w:spacing w:line="360" w:lineRule="auto"/>
        <w:ind w:leftChars="200"/>
        <w:jc w:val="both"/>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18"/>
          <w:szCs w:val="18"/>
          <w:lang w:val="en-US" w:eastAsia="zh-CN"/>
        </w:rPr>
        <w:drawing>
          <wp:inline distT="0" distB="0" distL="114300" distR="114300">
            <wp:extent cx="5346065" cy="3639185"/>
            <wp:effectExtent l="0" t="0" r="0" b="0"/>
            <wp:docPr id="13" name="图片 13" descr="关系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关系图 (2)"/>
                    <pic:cNvPicPr>
                      <a:picLocks noChangeAspect="1"/>
                    </pic:cNvPicPr>
                  </pic:nvPicPr>
                  <pic:blipFill>
                    <a:blip r:embed="rId46"/>
                    <a:srcRect t="-2048"/>
                    <a:stretch>
                      <a:fillRect/>
                    </a:stretch>
                  </pic:blipFill>
                  <pic:spPr>
                    <a:xfrm>
                      <a:off x="0" y="0"/>
                      <a:ext cx="5346065" cy="3639185"/>
                    </a:xfrm>
                    <a:prstGeom prst="rect">
                      <a:avLst/>
                    </a:prstGeom>
                  </pic:spPr>
                </pic:pic>
              </a:graphicData>
            </a:graphic>
          </wp:inline>
        </w:drawing>
      </w:r>
    </w:p>
    <w:p w14:paraId="442E31D8">
      <w:pPr>
        <w:pStyle w:val="4"/>
        <w:keepNext w:val="0"/>
        <w:keepLines w:val="0"/>
        <w:pageBreakBefore w:val="0"/>
        <w:numPr>
          <w:numId w:val="0"/>
        </w:numPr>
        <w:kinsoku/>
        <w:wordWrap/>
        <w:overflowPunct/>
        <w:topLinePunct w:val="0"/>
        <w:autoSpaceDE/>
        <w:autoSpaceDN/>
        <w:bidi w:val="0"/>
        <w:adjustRightInd/>
        <w:snapToGrid/>
        <w:spacing w:line="360" w:lineRule="auto"/>
        <w:ind w:leftChars="200"/>
        <w:jc w:val="both"/>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6）</w:t>
      </w:r>
      <w:r>
        <w:rPr>
          <w:rFonts w:hint="eastAsia" w:ascii="宋体" w:hAnsi="宋体" w:eastAsia="宋体" w:cs="宋体"/>
          <w:b w:val="0"/>
          <w:bCs w:val="0"/>
          <w:sz w:val="24"/>
          <w:szCs w:val="24"/>
          <w:lang w:val="en-US" w:eastAsia="zh-CN"/>
        </w:rPr>
        <w:t>模型建立</w:t>
      </w:r>
    </w:p>
    <w:p w14:paraId="64ED8F95">
      <w:pPr>
        <w:pStyle w:val="4"/>
        <w:keepNext w:val="0"/>
        <w:keepLines w:val="0"/>
        <w:pageBreakBefore w:val="0"/>
        <w:numPr>
          <w:numId w:val="0"/>
        </w:numPr>
        <w:kinsoku/>
        <w:wordWrap/>
        <w:overflowPunct/>
        <w:topLinePunct w:val="0"/>
        <w:autoSpaceDE/>
        <w:autoSpaceDN/>
        <w:bidi w:val="0"/>
        <w:adjustRightInd/>
        <w:snapToGrid/>
        <w:spacing w:line="360" w:lineRule="auto"/>
        <w:ind w:leftChars="20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Lass回归</w:t>
      </w:r>
    </w:p>
    <w:p w14:paraId="2D6186FC">
      <w:pPr>
        <w:keepNext w:val="0"/>
        <w:keepLines w:val="0"/>
        <w:pageBreakBefore w:val="0"/>
        <w:numPr>
          <w:ilvl w:val="0"/>
          <w:numId w:val="0"/>
        </w:numPr>
        <w:kinsoku/>
        <w:wordWrap/>
        <w:overflowPunct/>
        <w:topLinePunct w:val="0"/>
        <w:autoSpaceDE/>
        <w:autoSpaceDN/>
        <w:bidi w:val="0"/>
        <w:adjustRightInd/>
        <w:snapToGrid/>
        <w:spacing w:line="360" w:lineRule="auto"/>
        <w:jc w:val="both"/>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717550"/>
            <wp:effectExtent l="0" t="0" r="3175" b="13970"/>
            <wp:docPr id="47" name="图片 47" descr="DQ5ECHI@IA0P7286PZE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DQ5ECHI@IA0P7286PZEE`_5"/>
                    <pic:cNvPicPr>
                      <a:picLocks noChangeAspect="1"/>
                    </pic:cNvPicPr>
                  </pic:nvPicPr>
                  <pic:blipFill>
                    <a:blip r:embed="rId47"/>
                    <a:stretch>
                      <a:fillRect/>
                    </a:stretch>
                  </pic:blipFill>
                  <pic:spPr>
                    <a:xfrm>
                      <a:off x="0" y="0"/>
                      <a:ext cx="5346065" cy="717550"/>
                    </a:xfrm>
                    <a:prstGeom prst="rect">
                      <a:avLst/>
                    </a:prstGeom>
                  </pic:spPr>
                </pic:pic>
              </a:graphicData>
            </a:graphic>
          </wp:inline>
        </w:drawing>
      </w:r>
    </w:p>
    <w:p w14:paraId="7B516932">
      <w:pPr>
        <w:keepNext w:val="0"/>
        <w:keepLines w:val="0"/>
        <w:pageBreakBefore w:val="0"/>
        <w:numPr>
          <w:ilvl w:val="0"/>
          <w:numId w:val="0"/>
        </w:numPr>
        <w:kinsoku/>
        <w:wordWrap/>
        <w:overflowPunct/>
        <w:topLinePunct w:val="0"/>
        <w:autoSpaceDE/>
        <w:autoSpaceDN/>
        <w:bidi w:val="0"/>
        <w:adjustRightInd/>
        <w:snapToGrid/>
        <w:spacing w:line="360" w:lineRule="auto"/>
        <w:jc w:val="both"/>
        <w:rPr>
          <w:rFonts w:hint="default" w:asciiTheme="minorEastAsia" w:hAnsiTheme="minorEastAsia" w:cstheme="minorEastAsia"/>
          <w:b w:val="0"/>
          <w:bCs w:val="0"/>
          <w:sz w:val="18"/>
          <w:szCs w:val="18"/>
          <w:lang w:val="en-US" w:eastAsia="zh-CN"/>
        </w:rPr>
      </w:pPr>
      <w:r>
        <w:rPr>
          <w:rFonts w:hint="default" w:asciiTheme="minorEastAsia" w:hAnsiTheme="minorEastAsia" w:cstheme="minorEastAsia"/>
          <w:b w:val="0"/>
          <w:bCs w:val="0"/>
          <w:sz w:val="18"/>
          <w:szCs w:val="18"/>
          <w:lang w:val="en-US" w:eastAsia="zh-CN"/>
        </w:rPr>
        <w:drawing>
          <wp:inline distT="0" distB="0" distL="114300" distR="114300">
            <wp:extent cx="5346065" cy="2826385"/>
            <wp:effectExtent l="0" t="0" r="3175" b="8255"/>
            <wp:docPr id="14" name="图片 14" descr="XKMTMU$F4]CYD2K5{RWD~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XKMTMU$F4]CYD2K5{RWD~KM"/>
                    <pic:cNvPicPr>
                      <a:picLocks noChangeAspect="1"/>
                    </pic:cNvPicPr>
                  </pic:nvPicPr>
                  <pic:blipFill>
                    <a:blip r:embed="rId48"/>
                    <a:stretch>
                      <a:fillRect/>
                    </a:stretch>
                  </pic:blipFill>
                  <pic:spPr>
                    <a:xfrm>
                      <a:off x="0" y="0"/>
                      <a:ext cx="5346065" cy="2826385"/>
                    </a:xfrm>
                    <a:prstGeom prst="rect">
                      <a:avLst/>
                    </a:prstGeom>
                  </pic:spPr>
                </pic:pic>
              </a:graphicData>
            </a:graphic>
          </wp:inline>
        </w:drawing>
      </w:r>
    </w:p>
    <w:p w14:paraId="0905303A">
      <w:pPr>
        <w:keepNext w:val="0"/>
        <w:keepLines w:val="0"/>
        <w:pageBreakBefore w:val="0"/>
        <w:numPr>
          <w:ilvl w:val="0"/>
          <w:numId w:val="0"/>
        </w:numPr>
        <w:kinsoku/>
        <w:wordWrap/>
        <w:overflowPunct/>
        <w:topLinePunct w:val="0"/>
        <w:autoSpaceDE/>
        <w:autoSpaceDN/>
        <w:bidi w:val="0"/>
        <w:adjustRightInd/>
        <w:snapToGrid/>
        <w:spacing w:line="360" w:lineRule="auto"/>
        <w:jc w:val="both"/>
        <w:rPr>
          <w:rFonts w:hint="eastAsia" w:asciiTheme="minorEastAsia" w:hAnsiTheme="minorEastAsia" w:cstheme="minorEastAsia"/>
          <w:b w:val="0"/>
          <w:bCs w:val="0"/>
          <w:sz w:val="18"/>
          <w:szCs w:val="18"/>
          <w:lang w:val="en-US" w:eastAsia="zh-CN"/>
        </w:rPr>
      </w:pPr>
    </w:p>
    <w:p w14:paraId="3D768D26">
      <w:pPr>
        <w:pStyle w:val="4"/>
        <w:keepNext w:val="0"/>
        <w:keepLines w:val="0"/>
        <w:pageBreakBefore w:val="0"/>
        <w:numPr>
          <w:numId w:val="0"/>
        </w:numPr>
        <w:kinsoku/>
        <w:wordWrap/>
        <w:overflowPunct/>
        <w:topLinePunct w:val="0"/>
        <w:autoSpaceDE/>
        <w:autoSpaceDN/>
        <w:bidi w:val="0"/>
        <w:adjustRightInd/>
        <w:snapToGrid/>
        <w:spacing w:line="360" w:lineRule="auto"/>
        <w:ind w:leftChars="200"/>
        <w:jc w:val="both"/>
        <w:rPr>
          <w:rFonts w:hint="default" w:asciiTheme="minorEastAsia" w:hAnsiTheme="minorEastAsia" w:cstheme="minorEastAsia"/>
          <w:b w:val="0"/>
          <w:bCs w:val="0"/>
          <w:sz w:val="18"/>
          <w:szCs w:val="18"/>
          <w:lang w:val="en-US" w:eastAsia="zh-CN"/>
        </w:rPr>
      </w:pPr>
      <w:r>
        <w:rPr>
          <w:rFonts w:hint="default" w:asciiTheme="minorEastAsia" w:hAnsiTheme="minorEastAsia" w:cstheme="minorEastAsia"/>
          <w:b w:val="0"/>
          <w:bCs w:val="0"/>
          <w:sz w:val="18"/>
          <w:szCs w:val="18"/>
          <w:lang w:val="en-US" w:eastAsia="zh-CN"/>
        </w:rPr>
        <w:drawing>
          <wp:inline distT="0" distB="0" distL="114300" distR="114300">
            <wp:extent cx="5346065" cy="2122805"/>
            <wp:effectExtent l="0" t="0" r="3175" b="10795"/>
            <wp:docPr id="15" name="图片 15" descr="回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回归图"/>
                    <pic:cNvPicPr>
                      <a:picLocks noChangeAspect="1"/>
                    </pic:cNvPicPr>
                  </pic:nvPicPr>
                  <pic:blipFill>
                    <a:blip r:embed="rId49"/>
                    <a:stretch>
                      <a:fillRect/>
                    </a:stretch>
                  </pic:blipFill>
                  <pic:spPr>
                    <a:xfrm>
                      <a:off x="0" y="0"/>
                      <a:ext cx="5346065" cy="2122805"/>
                    </a:xfrm>
                    <a:prstGeom prst="rect">
                      <a:avLst/>
                    </a:prstGeom>
                  </pic:spPr>
                </pic:pic>
              </a:graphicData>
            </a:graphic>
          </wp:inline>
        </w:drawing>
      </w:r>
    </w:p>
    <w:p w14:paraId="1375168F">
      <w:pPr>
        <w:pStyle w:val="4"/>
        <w:keepNext w:val="0"/>
        <w:keepLines w:val="0"/>
        <w:pageBreakBefore w:val="0"/>
        <w:numPr>
          <w:numId w:val="0"/>
        </w:numPr>
        <w:kinsoku/>
        <w:wordWrap/>
        <w:overflowPunct/>
        <w:topLinePunct w:val="0"/>
        <w:autoSpaceDE/>
        <w:autoSpaceDN/>
        <w:bidi w:val="0"/>
        <w:adjustRightInd/>
        <w:snapToGrid/>
        <w:spacing w:line="360" w:lineRule="auto"/>
        <w:ind w:leftChars="20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特征重要性分析</w:t>
      </w:r>
    </w:p>
    <w:p w14:paraId="55F26C79">
      <w:pPr>
        <w:keepNext w:val="0"/>
        <w:keepLines w:val="0"/>
        <w:pageBreakBefore w:val="0"/>
        <w:numPr>
          <w:ilvl w:val="0"/>
          <w:numId w:val="0"/>
        </w:numPr>
        <w:kinsoku/>
        <w:wordWrap/>
        <w:overflowPunct/>
        <w:topLinePunct w:val="0"/>
        <w:autoSpaceDE/>
        <w:autoSpaceDN/>
        <w:bidi w:val="0"/>
        <w:adjustRightInd/>
        <w:snapToGrid/>
        <w:spacing w:line="360" w:lineRule="auto"/>
        <w:jc w:val="both"/>
        <w:rPr>
          <w:rFonts w:hint="default" w:asciiTheme="minorEastAsia" w:hAnsiTheme="minorEastAsia" w:cstheme="minorEastAsia"/>
          <w:b w:val="0"/>
          <w:bCs w:val="0"/>
          <w:sz w:val="18"/>
          <w:szCs w:val="18"/>
          <w:lang w:val="en-US" w:eastAsia="zh-CN"/>
        </w:rPr>
      </w:pPr>
      <w:r>
        <w:rPr>
          <w:rFonts w:hint="default" w:asciiTheme="minorEastAsia" w:hAnsiTheme="minorEastAsia" w:cstheme="minorEastAsia"/>
          <w:b w:val="0"/>
          <w:bCs w:val="0"/>
          <w:sz w:val="18"/>
          <w:szCs w:val="18"/>
          <w:lang w:val="en-US" w:eastAsia="zh-CN"/>
        </w:rPr>
        <w:drawing>
          <wp:inline distT="0" distB="0" distL="114300" distR="114300">
            <wp:extent cx="5346065" cy="1149985"/>
            <wp:effectExtent l="0" t="0" r="3175" b="8255"/>
            <wp:docPr id="2" name="图片 2" descr="FER1210(3ZWD4P25~KTL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ER1210(3ZWD4P25~KTLT%2"/>
                    <pic:cNvPicPr>
                      <a:picLocks noChangeAspect="1"/>
                    </pic:cNvPicPr>
                  </pic:nvPicPr>
                  <pic:blipFill>
                    <a:blip r:embed="rId50"/>
                    <a:stretch>
                      <a:fillRect/>
                    </a:stretch>
                  </pic:blipFill>
                  <pic:spPr>
                    <a:xfrm>
                      <a:off x="0" y="0"/>
                      <a:ext cx="5346065" cy="1149985"/>
                    </a:xfrm>
                    <a:prstGeom prst="rect">
                      <a:avLst/>
                    </a:prstGeom>
                  </pic:spPr>
                </pic:pic>
              </a:graphicData>
            </a:graphic>
          </wp:inline>
        </w:drawing>
      </w:r>
    </w:p>
    <w:p w14:paraId="2D482B63">
      <w:pPr>
        <w:keepNext w:val="0"/>
        <w:keepLines w:val="0"/>
        <w:pageBreakBefore w:val="0"/>
        <w:numPr>
          <w:ilvl w:val="0"/>
          <w:numId w:val="0"/>
        </w:numPr>
        <w:kinsoku/>
        <w:wordWrap/>
        <w:overflowPunct/>
        <w:topLinePunct w:val="0"/>
        <w:autoSpaceDE/>
        <w:autoSpaceDN/>
        <w:bidi w:val="0"/>
        <w:adjustRightInd/>
        <w:snapToGrid/>
        <w:spacing w:line="360" w:lineRule="auto"/>
        <w:jc w:val="both"/>
        <w:rPr>
          <w:rFonts w:hint="eastAsia" w:asciiTheme="minorEastAsia" w:hAnsiTheme="minorEastAsia" w:cstheme="minorEastAsia"/>
          <w:b w:val="0"/>
          <w:bCs w:val="0"/>
          <w:sz w:val="18"/>
          <w:szCs w:val="18"/>
          <w:lang w:val="en-US" w:eastAsia="zh-CN"/>
        </w:rPr>
      </w:pPr>
    </w:p>
    <w:p w14:paraId="6978C573">
      <w:pPr>
        <w:keepNext w:val="0"/>
        <w:keepLines w:val="0"/>
        <w:pageBreakBefore w:val="0"/>
        <w:numPr>
          <w:ilvl w:val="0"/>
          <w:numId w:val="0"/>
        </w:numPr>
        <w:kinsoku/>
        <w:wordWrap/>
        <w:overflowPunct/>
        <w:topLinePunct w:val="0"/>
        <w:autoSpaceDE/>
        <w:autoSpaceDN/>
        <w:bidi w:val="0"/>
        <w:adjustRightInd/>
        <w:snapToGrid/>
        <w:spacing w:line="360" w:lineRule="auto"/>
        <w:jc w:val="both"/>
        <w:rPr>
          <w:rFonts w:hint="default" w:asciiTheme="minorEastAsia" w:hAnsiTheme="minorEastAsia" w:cstheme="minorEastAsia"/>
          <w:b w:val="0"/>
          <w:bCs w:val="0"/>
          <w:sz w:val="18"/>
          <w:szCs w:val="18"/>
          <w:lang w:val="en-US" w:eastAsia="zh-CN"/>
        </w:rPr>
      </w:pPr>
      <w:r>
        <w:rPr>
          <w:rFonts w:hint="default" w:asciiTheme="minorEastAsia" w:hAnsiTheme="minorEastAsia" w:cstheme="minorEastAsia"/>
          <w:b w:val="0"/>
          <w:bCs w:val="0"/>
          <w:sz w:val="18"/>
          <w:szCs w:val="18"/>
          <w:lang w:val="en-US" w:eastAsia="zh-CN"/>
        </w:rPr>
        <w:drawing>
          <wp:inline distT="0" distB="0" distL="114300" distR="114300">
            <wp:extent cx="5346065" cy="2444750"/>
            <wp:effectExtent l="0" t="0" r="3175" b="8890"/>
            <wp:docPr id="35" name="图片 35" descr="IMG_7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7449"/>
                    <pic:cNvPicPr>
                      <a:picLocks noChangeAspect="1"/>
                    </pic:cNvPicPr>
                  </pic:nvPicPr>
                  <pic:blipFill>
                    <a:blip r:embed="rId51"/>
                    <a:srcRect l="967" t="6774" r="8572" b="5871"/>
                    <a:stretch>
                      <a:fillRect/>
                    </a:stretch>
                  </pic:blipFill>
                  <pic:spPr>
                    <a:xfrm>
                      <a:off x="0" y="0"/>
                      <a:ext cx="5346065" cy="2444750"/>
                    </a:xfrm>
                    <a:prstGeom prst="rect">
                      <a:avLst/>
                    </a:prstGeom>
                  </pic:spPr>
                </pic:pic>
              </a:graphicData>
            </a:graphic>
          </wp:inline>
        </w:drawing>
      </w:r>
    </w:p>
    <w:p w14:paraId="08934A20">
      <w:pPr>
        <w:pStyle w:val="4"/>
        <w:keepNext w:val="0"/>
        <w:keepLines w:val="0"/>
        <w:pageBreakBefore w:val="0"/>
        <w:numPr>
          <w:numId w:val="0"/>
        </w:numPr>
        <w:kinsoku/>
        <w:wordWrap/>
        <w:overflowPunct/>
        <w:topLinePunct w:val="0"/>
        <w:autoSpaceDE/>
        <w:autoSpaceDN/>
        <w:bidi w:val="0"/>
        <w:adjustRightInd/>
        <w:snapToGrid/>
        <w:spacing w:line="360" w:lineRule="auto"/>
        <w:ind w:leftChars="200"/>
        <w:jc w:val="both"/>
        <w:rPr>
          <w:rFonts w:hint="default" w:asciiTheme="minorEastAsia" w:hAnsiTheme="minorEastAsia" w:cstheme="minorEastAsia"/>
          <w:b w:val="0"/>
          <w:bCs w:val="0"/>
          <w:sz w:val="18"/>
          <w:szCs w:val="18"/>
          <w:lang w:val="en-US" w:eastAsia="zh-CN"/>
        </w:rPr>
      </w:pPr>
      <w:r>
        <w:rPr>
          <w:rFonts w:hint="default" w:asciiTheme="minorEastAsia" w:hAnsiTheme="minorEastAsia" w:cstheme="minorEastAsia"/>
          <w:b w:val="0"/>
          <w:bCs w:val="0"/>
          <w:sz w:val="18"/>
          <w:szCs w:val="18"/>
          <w:lang w:val="en-US" w:eastAsia="zh-CN"/>
        </w:rPr>
        <w:drawing>
          <wp:inline distT="0" distB="0" distL="114300" distR="114300">
            <wp:extent cx="5346065" cy="614045"/>
            <wp:effectExtent l="0" t="0" r="3175" b="10795"/>
            <wp:docPr id="18" name="图片 18" descr="7I7%X8MK9~19JQ1])8UEZ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7I7%X8MK9~19JQ1])8UEZFK"/>
                    <pic:cNvPicPr>
                      <a:picLocks noChangeAspect="1"/>
                    </pic:cNvPicPr>
                  </pic:nvPicPr>
                  <pic:blipFill>
                    <a:blip r:embed="rId52"/>
                    <a:stretch>
                      <a:fillRect/>
                    </a:stretch>
                  </pic:blipFill>
                  <pic:spPr>
                    <a:xfrm>
                      <a:off x="0" y="0"/>
                      <a:ext cx="5346065" cy="614045"/>
                    </a:xfrm>
                    <a:prstGeom prst="rect">
                      <a:avLst/>
                    </a:prstGeom>
                  </pic:spPr>
                </pic:pic>
              </a:graphicData>
            </a:graphic>
          </wp:inline>
        </w:drawing>
      </w:r>
    </w:p>
    <w:p w14:paraId="17A6103C">
      <w:pPr>
        <w:numPr>
          <w:ilvl w:val="0"/>
          <w:numId w:val="0"/>
        </w:numPr>
        <w:ind w:firstLine="480" w:firstLineChars="200"/>
        <w:jc w:val="left"/>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运行结果为：</w:t>
      </w:r>
    </w:p>
    <w:p w14:paraId="1311D90B">
      <w:pPr>
        <w:numPr>
          <w:ilvl w:val="0"/>
          <w:numId w:val="0"/>
        </w:numPr>
        <w:jc w:val="left"/>
        <w:rPr>
          <w:rFonts w:hint="default" w:asciiTheme="minorEastAsia" w:hAnsiTheme="minorEastAsia" w:cstheme="minorEastAsia"/>
          <w:b w:val="0"/>
          <w:bCs w:val="0"/>
          <w:sz w:val="18"/>
          <w:szCs w:val="18"/>
          <w:lang w:val="en-US" w:eastAsia="zh-CN"/>
        </w:rPr>
      </w:pPr>
      <w:r>
        <w:rPr>
          <w:rFonts w:hint="default" w:asciiTheme="minorEastAsia" w:hAnsiTheme="minorEastAsia" w:cstheme="minorEastAsia"/>
          <w:b w:val="0"/>
          <w:bCs w:val="0"/>
          <w:sz w:val="18"/>
          <w:szCs w:val="18"/>
          <w:lang w:val="en-US" w:eastAsia="zh-CN"/>
        </w:rPr>
        <w:drawing>
          <wp:inline distT="0" distB="0" distL="114300" distR="114300">
            <wp:extent cx="3187700" cy="819150"/>
            <wp:effectExtent l="0" t="0" r="0" b="6350"/>
            <wp:docPr id="19" name="图片 19" descr="IMG_7447(20211113-19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7447(20211113-190855)"/>
                    <pic:cNvPicPr>
                      <a:picLocks noChangeAspect="1"/>
                    </pic:cNvPicPr>
                  </pic:nvPicPr>
                  <pic:blipFill>
                    <a:blip r:embed="rId53"/>
                    <a:stretch>
                      <a:fillRect/>
                    </a:stretch>
                  </pic:blipFill>
                  <pic:spPr>
                    <a:xfrm>
                      <a:off x="0" y="0"/>
                      <a:ext cx="3187700" cy="819150"/>
                    </a:xfrm>
                    <a:prstGeom prst="rect">
                      <a:avLst/>
                    </a:prstGeom>
                  </pic:spPr>
                </pic:pic>
              </a:graphicData>
            </a:graphic>
          </wp:inline>
        </w:drawing>
      </w:r>
    </w:p>
    <w:p w14:paraId="191DE651">
      <w:pPr>
        <w:pStyle w:val="4"/>
        <w:keepNext w:val="0"/>
        <w:keepLines w:val="0"/>
        <w:pageBreakBefore w:val="0"/>
        <w:numPr>
          <w:numId w:val="0"/>
        </w:numPr>
        <w:kinsoku/>
        <w:wordWrap/>
        <w:overflowPunct/>
        <w:topLinePunct w:val="0"/>
        <w:autoSpaceDE/>
        <w:autoSpaceDN/>
        <w:bidi w:val="0"/>
        <w:adjustRightInd/>
        <w:snapToGrid/>
        <w:spacing w:line="360" w:lineRule="auto"/>
        <w:ind w:leftChars="200"/>
        <w:jc w:val="both"/>
        <w:rPr>
          <w:rFonts w:hint="default" w:asciiTheme="minorEastAsia" w:hAnsiTheme="minorEastAsia" w:cstheme="minorEastAsia"/>
          <w:b w:val="0"/>
          <w:bCs w:val="0"/>
          <w:sz w:val="18"/>
          <w:szCs w:val="18"/>
          <w:lang w:val="en-US" w:eastAsia="zh-CN"/>
        </w:rPr>
      </w:pPr>
    </w:p>
    <w:p w14:paraId="08DE88B2">
      <w:pPr>
        <w:pageBreakBefore/>
        <w:numPr>
          <w:ilvl w:val="0"/>
          <w:numId w:val="6"/>
        </w:numPr>
        <w:spacing w:before="402" w:beforeLines="100" w:after="402" w:afterLines="100" w:line="440" w:lineRule="exact"/>
        <w:jc w:val="center"/>
        <w:rPr>
          <w:rFonts w:hint="default" w:eastAsia="黑体"/>
          <w:snapToGrid w:val="0"/>
          <w:kern w:val="0"/>
          <w:sz w:val="36"/>
          <w:szCs w:val="24"/>
          <w:lang w:val="en-US" w:eastAsia="zh-CN"/>
        </w:rPr>
      </w:pPr>
      <w:r>
        <w:rPr>
          <w:rFonts w:hint="eastAsia" w:eastAsia="黑体"/>
          <w:snapToGrid w:val="0"/>
          <w:kern w:val="0"/>
          <w:sz w:val="36"/>
          <w:szCs w:val="24"/>
          <w:lang w:val="en-US" w:eastAsia="zh-CN"/>
        </w:rPr>
        <w:t>软件功能演示</w:t>
      </w:r>
    </w:p>
    <w:p w14:paraId="7055E3BA">
      <w:pPr>
        <w:numPr>
          <w:ilvl w:val="0"/>
          <w:numId w:val="0"/>
        </w:numPr>
        <w:ind w:firstLine="480" w:firstLineChars="200"/>
        <w:jc w:val="left"/>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查看模型预测值与真实值的对比，并计算准确率</w:t>
      </w:r>
    </w:p>
    <w:p w14:paraId="777749EA">
      <w:pPr>
        <w:numPr>
          <w:ilvl w:val="0"/>
          <w:numId w:val="0"/>
        </w:numPr>
        <w:jc w:val="left"/>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drawing>
          <wp:inline distT="0" distB="0" distL="114300" distR="114300">
            <wp:extent cx="5346065" cy="1064895"/>
            <wp:effectExtent l="0" t="0" r="635" b="1905"/>
            <wp:docPr id="45" name="图片 45" descr="K(06L~W}8BJ`Z3029D_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K(06L~W}8BJ`Z3029D_3{%Y"/>
                    <pic:cNvPicPr>
                      <a:picLocks noChangeAspect="1"/>
                    </pic:cNvPicPr>
                  </pic:nvPicPr>
                  <pic:blipFill>
                    <a:blip r:embed="rId54"/>
                    <a:stretch>
                      <a:fillRect/>
                    </a:stretch>
                  </pic:blipFill>
                  <pic:spPr>
                    <a:xfrm>
                      <a:off x="0" y="0"/>
                      <a:ext cx="5346065" cy="1064895"/>
                    </a:xfrm>
                    <a:prstGeom prst="rect">
                      <a:avLst/>
                    </a:prstGeom>
                  </pic:spPr>
                </pic:pic>
              </a:graphicData>
            </a:graphic>
          </wp:inline>
        </w:drawing>
      </w:r>
    </w:p>
    <w:p w14:paraId="0CFBF711">
      <w:pPr>
        <w:numPr>
          <w:ilvl w:val="0"/>
          <w:numId w:val="0"/>
        </w:numPr>
        <w:ind w:firstLine="480" w:firstLineChars="20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结果如下：</w:t>
      </w:r>
    </w:p>
    <w:p w14:paraId="65447E07">
      <w:pPr>
        <w:numPr>
          <w:ilvl w:val="0"/>
          <w:numId w:val="0"/>
        </w:numPr>
        <w:jc w:val="left"/>
        <w:rPr>
          <w:rFonts w:hint="eastAsia"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drawing>
          <wp:inline distT="0" distB="0" distL="114300" distR="114300">
            <wp:extent cx="2096770" cy="3016885"/>
            <wp:effectExtent l="0" t="0" r="11430" b="5715"/>
            <wp:docPr id="44" name="图片 44" descr="部分模型学习预估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部分模型学习预估结果"/>
                    <pic:cNvPicPr>
                      <a:picLocks noChangeAspect="1"/>
                    </pic:cNvPicPr>
                  </pic:nvPicPr>
                  <pic:blipFill>
                    <a:blip r:embed="rId55"/>
                    <a:stretch>
                      <a:fillRect/>
                    </a:stretch>
                  </pic:blipFill>
                  <pic:spPr>
                    <a:xfrm>
                      <a:off x="0" y="0"/>
                      <a:ext cx="2096770" cy="3016885"/>
                    </a:xfrm>
                    <a:prstGeom prst="rect">
                      <a:avLst/>
                    </a:prstGeom>
                  </pic:spPr>
                </pic:pic>
              </a:graphicData>
            </a:graphic>
          </wp:inline>
        </w:drawing>
      </w:r>
    </w:p>
    <w:p w14:paraId="55F445D5">
      <w:pPr>
        <w:pStyle w:val="4"/>
        <w:keepNext w:val="0"/>
        <w:keepLines w:val="0"/>
        <w:pageBreakBefore w:val="0"/>
        <w:numPr>
          <w:numId w:val="0"/>
        </w:numPr>
        <w:kinsoku/>
        <w:wordWrap/>
        <w:overflowPunct/>
        <w:topLinePunct w:val="0"/>
        <w:autoSpaceDE/>
        <w:autoSpaceDN/>
        <w:bidi w:val="0"/>
        <w:adjustRightInd/>
        <w:snapToGrid/>
        <w:spacing w:line="360" w:lineRule="auto"/>
        <w:ind w:leftChars="200"/>
        <w:jc w:val="both"/>
        <w:rPr>
          <w:rFonts w:hint="eastAsia" w:ascii="宋体" w:hAnsi="宋体" w:eastAsia="宋体" w:cs="宋体"/>
          <w:b w:val="0"/>
          <w:bCs w:val="0"/>
          <w:sz w:val="24"/>
          <w:szCs w:val="24"/>
          <w:lang w:val="en-US" w:eastAsia="zh-CN"/>
        </w:rPr>
      </w:pPr>
    </w:p>
    <w:p w14:paraId="4DB2950A">
      <w:pPr>
        <w:pStyle w:val="4"/>
        <w:keepNext w:val="0"/>
        <w:keepLines w:val="0"/>
        <w:pageBreakBefore w:val="0"/>
        <w:numPr>
          <w:numId w:val="0"/>
        </w:numPr>
        <w:kinsoku/>
        <w:wordWrap/>
        <w:overflowPunct/>
        <w:topLinePunct w:val="0"/>
        <w:autoSpaceDE/>
        <w:autoSpaceDN/>
        <w:bidi w:val="0"/>
        <w:adjustRightInd/>
        <w:snapToGrid/>
        <w:spacing w:line="360" w:lineRule="auto"/>
        <w:ind w:left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面向客户（买家/卖家）的窗口：</w:t>
      </w:r>
    </w:p>
    <w:p w14:paraId="7BF6B9EB">
      <w:pPr>
        <w:pStyle w:val="4"/>
        <w:keepNext w:val="0"/>
        <w:keepLines w:val="0"/>
        <w:pageBreakBefore w:val="0"/>
        <w:numPr>
          <w:numId w:val="0"/>
        </w:numPr>
        <w:kinsoku/>
        <w:wordWrap/>
        <w:overflowPunct/>
        <w:topLinePunct w:val="0"/>
        <w:autoSpaceDE/>
        <w:autoSpaceDN/>
        <w:bidi w:val="0"/>
        <w:adjustRightInd/>
        <w:snapToGrid/>
        <w:spacing w:line="360" w:lineRule="auto"/>
        <w:ind w:leftChars="200"/>
        <w:jc w:val="left"/>
        <w:rPr>
          <w:rFonts w:hint="default" w:asciiTheme="minorEastAsia" w:hAnsiTheme="minorEastAsia" w:cstheme="minorEastAsia"/>
          <w:b w:val="0"/>
          <w:bCs w:val="0"/>
          <w:sz w:val="18"/>
          <w:szCs w:val="18"/>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680710" cy="1875155"/>
            <wp:effectExtent l="0" t="0" r="3810" b="14605"/>
            <wp:docPr id="48" name="图片 48" descr="~Y{10@UWB]N3B2QII`R]N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Y{10@UWB]N3B2QII`R]NFK"/>
                    <pic:cNvPicPr>
                      <a:picLocks noChangeAspect="1"/>
                    </pic:cNvPicPr>
                  </pic:nvPicPr>
                  <pic:blipFill>
                    <a:blip r:embed="rId56"/>
                    <a:stretch>
                      <a:fillRect/>
                    </a:stretch>
                  </pic:blipFill>
                  <pic:spPr>
                    <a:xfrm>
                      <a:off x="0" y="0"/>
                      <a:ext cx="5680710" cy="1875155"/>
                    </a:xfrm>
                    <a:prstGeom prst="rect">
                      <a:avLst/>
                    </a:prstGeom>
                  </pic:spPr>
                </pic:pic>
              </a:graphicData>
            </a:graphic>
          </wp:inline>
        </w:drawing>
      </w:r>
    </w:p>
    <w:sectPr>
      <w:headerReference r:id="rId19" w:type="default"/>
      <w:footerReference r:id="rId21" w:type="default"/>
      <w:headerReference r:id="rId20" w:type="even"/>
      <w:footerReference r:id="rId22" w:type="even"/>
      <w:pgSz w:w="11907" w:h="16840"/>
      <w:pgMar w:top="1588" w:right="1418" w:bottom="1588" w:left="1418" w:header="1134" w:footer="1134" w:gutter="0"/>
      <w:pgBorders>
        <w:top w:val="none" w:sz="0" w:space="0"/>
        <w:left w:val="none" w:sz="0" w:space="0"/>
        <w:bottom w:val="none" w:sz="0" w:space="0"/>
        <w:right w:val="none" w:sz="0" w:space="0"/>
      </w:pgBorders>
      <w:cols w:space="720" w:num="1"/>
      <w:docGrid w:type="lines" w:linePitch="402"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FEFB8B">
    <w:pPr>
      <w:pStyle w:val="26"/>
      <w:jc w:val="center"/>
    </w:pPr>
    <w:r>
      <w:rPr>
        <w:lang w:val="zh-CN"/>
      </w:rPr>
      <w:t>III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815D90">
    <w:pPr>
      <w:pStyle w:val="26"/>
      <w:jc w:val="center"/>
    </w:pPr>
    <w:r>
      <w:fldChar w:fldCharType="begin"/>
    </w:r>
    <w:r>
      <w:instrText xml:space="preserve">PAGE   \* MERGEFORMAT</w:instrText>
    </w:r>
    <w:r>
      <w:fldChar w:fldCharType="separate"/>
    </w:r>
    <w:r>
      <w:rPr>
        <w:lang w:val="zh-CN"/>
      </w:rPr>
      <w:t>4</w:t>
    </w:r>
    <w:r>
      <w:fldChar w:fldCharType="end"/>
    </w:r>
  </w:p>
  <w:p w14:paraId="5E92F5E9">
    <w:pPr>
      <w:pStyle w:val="26"/>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47CFBA">
    <w:pPr>
      <w:pStyle w:val="26"/>
      <w:jc w:val="center"/>
    </w:pPr>
    <w:r>
      <w:rPr>
        <w:lang w:val="zh-CN"/>
      </w:rPr>
      <w:t>III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8B09FC">
    <w:pPr>
      <w:pStyle w:val="26"/>
      <w:jc w:val="center"/>
    </w:pPr>
    <w:r>
      <w:fldChar w:fldCharType="begin"/>
    </w:r>
    <w:r>
      <w:instrText xml:space="preserve">PAGE   \* MERGEFORMAT</w:instrText>
    </w:r>
    <w:r>
      <w:fldChar w:fldCharType="separate"/>
    </w:r>
    <w:r>
      <w:rPr>
        <w:lang w:val="zh-CN"/>
      </w:rPr>
      <w:t>4</w:t>
    </w:r>
    <w:r>
      <w:fldChar w:fldCharType="end"/>
    </w:r>
  </w:p>
  <w:p w14:paraId="4FDDA0C8">
    <w:pPr>
      <w:pStyle w:val="26"/>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4AC2F0">
    <w:pPr>
      <w:pStyle w:val="26"/>
      <w:jc w:val="center"/>
    </w:pPr>
    <w:r>
      <w:fldChar w:fldCharType="begin"/>
    </w:r>
    <w:r>
      <w:instrText xml:space="preserve">PAGE   \* MERGEFORMAT</w:instrText>
    </w:r>
    <w:r>
      <w:fldChar w:fldCharType="separate"/>
    </w:r>
    <w:r>
      <w:rPr>
        <w:lang w:val="zh-CN"/>
      </w:rPr>
      <w:t>II</w:t>
    </w:r>
    <w:r>
      <w:fldChar w:fldCharType="end"/>
    </w:r>
  </w:p>
  <w:p w14:paraId="2B049C58">
    <w:pPr>
      <w:pStyle w:val="2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DBBB8C">
    <w:pPr>
      <w:pStyle w:val="26"/>
      <w:jc w:val="center"/>
    </w:pPr>
    <w:r>
      <w:rPr>
        <w:lang w:val="zh-CN"/>
      </w:rPr>
      <w:t>V</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2F277C">
    <w:pPr>
      <w:pStyle w:val="26"/>
      <w:jc w:val="center"/>
    </w:pPr>
    <w:r>
      <w:fldChar w:fldCharType="begin"/>
    </w:r>
    <w:r>
      <w:instrText xml:space="preserve">PAGE   \* MERGEFORMAT</w:instrText>
    </w:r>
    <w:r>
      <w:fldChar w:fldCharType="separate"/>
    </w:r>
    <w:r>
      <w:rPr>
        <w:lang w:val="zh-CN"/>
      </w:rPr>
      <w:t>III</w:t>
    </w:r>
    <w:r>
      <w:fldChar w:fldCharType="end"/>
    </w:r>
  </w:p>
  <w:p w14:paraId="715F37DA">
    <w:pPr>
      <w:pStyle w:val="2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43C007">
    <w:pPr>
      <w:pStyle w:val="26"/>
      <w:framePr w:wrap="around" w:vAnchor="text" w:hAnchor="page" w:x="5329" w:y="59"/>
      <w:ind w:firstLine="540" w:firstLineChars="300"/>
      <w:rPr>
        <w:rStyle w:val="41"/>
      </w:rPr>
    </w:pPr>
    <w:r>
      <w:fldChar w:fldCharType="begin"/>
    </w:r>
    <w:r>
      <w:rPr>
        <w:rStyle w:val="41"/>
      </w:rPr>
      <w:instrText xml:space="preserve">PAGE  </w:instrText>
    </w:r>
    <w:r>
      <w:fldChar w:fldCharType="separate"/>
    </w:r>
    <w:r>
      <w:rPr>
        <w:rStyle w:val="41"/>
      </w:rPr>
      <w:t>41</w:t>
    </w:r>
    <w:r>
      <w:fldChar w:fldCharType="end"/>
    </w:r>
  </w:p>
  <w:p w14:paraId="3431A86D">
    <w:pPr>
      <w:pStyle w:val="26"/>
      <w:ind w:right="360"/>
    </w:pPr>
    <w:r>
      <w:rPr>
        <w:rFonts w:hint="eastAsia"/>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676670">
    <w:pPr>
      <w:pStyle w:val="26"/>
      <w:framePr w:w="621" w:wrap="around" w:vAnchor="text" w:hAnchor="margin" w:xAlign="center" w:y="7"/>
      <w:ind w:firstLine="360" w:firstLineChars="200"/>
      <w:rPr>
        <w:rStyle w:val="41"/>
      </w:rPr>
    </w:pPr>
    <w:r>
      <w:fldChar w:fldCharType="begin"/>
    </w:r>
    <w:r>
      <w:rPr>
        <w:rStyle w:val="41"/>
      </w:rPr>
      <w:instrText xml:space="preserve">PAGE  </w:instrText>
    </w:r>
    <w:r>
      <w:fldChar w:fldCharType="separate"/>
    </w:r>
    <w:r>
      <w:rPr>
        <w:rStyle w:val="41"/>
      </w:rPr>
      <w:t>40</w:t>
    </w:r>
    <w:r>
      <w:fldChar w:fldCharType="end"/>
    </w:r>
  </w:p>
  <w:p w14:paraId="6108A051">
    <w:pPr>
      <w:pStyle w:val="26"/>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5037AD">
    <w:pPr>
      <w:pStyle w:val="27"/>
      <w:tabs>
        <w:tab w:val="left" w:pos="450"/>
        <w:tab w:val="center" w:pos="4535"/>
      </w:tabs>
    </w:pPr>
    <w:r>
      <w:rPr>
        <w:rFonts w:hint="eastAsia"/>
      </w:rPr>
      <w:t>校园微博系统的设计与实现</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0236CC">
    <w:pPr>
      <w:pStyle w:val="27"/>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9BFC85">
    <w:pPr>
      <w:pStyle w:val="27"/>
      <w:tabs>
        <w:tab w:val="left" w:pos="450"/>
        <w:tab w:val="center" w:pos="4535"/>
      </w:tabs>
    </w:pPr>
    <w:r>
      <w:rPr>
        <w:rFonts w:hint="eastAsia"/>
      </w:rPr>
      <w:t>哈尔滨工程大学高等教育自学考试本科生毕业论文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E553E0">
    <w:pPr>
      <w:pStyle w:val="27"/>
    </w:pPr>
    <w:r>
      <w:rPr>
        <w:rFonts w:hint="eastAsia"/>
      </w:rPr>
      <w:t>哈尔滨工程大学本科生毕业论文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53E4A4">
    <w:pPr>
      <w:pStyle w:val="27"/>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23F720">
    <w:pPr>
      <w:pStyle w:val="27"/>
      <w:tabs>
        <w:tab w:val="left" w:pos="450"/>
        <w:tab w:val="center" w:pos="4535"/>
      </w:tabs>
    </w:pPr>
    <w:r>
      <w:rPr>
        <w:rFonts w:hint="eastAsia"/>
      </w:rPr>
      <w:t>校园微博系统的设计与实现</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BAD29B">
    <w:pPr>
      <w:pStyle w:val="27"/>
    </w:pPr>
    <w:r>
      <w:rPr>
        <w:rFonts w:hint="eastAsia"/>
      </w:rPr>
      <w:t>哈尔滨工程大学本科生毕业论文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BADCA5">
    <w:pPr>
      <w:pStyle w:val="27"/>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A4FF54">
    <w:pPr>
      <w:pStyle w:val="27"/>
    </w:pPr>
    <w:r>
      <w:rPr>
        <w:rFonts w:hint="eastAsia"/>
      </w:rPr>
      <w:t>校园微博系统的设计与实现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46835E">
    <w:pPr>
      <w:pStyle w:val="27"/>
      <w:tabs>
        <w:tab w:val="left" w:pos="450"/>
        <w:tab w:val="center" w:pos="4535"/>
      </w:tabs>
    </w:pPr>
    <w:r>
      <w:rPr>
        <w:rFonts w:hint="eastAsia"/>
      </w:rPr>
      <w:t>哈尔滨工程大学高等教育自学考试本科生毕业论文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80F2CD">
    <w:pPr>
      <w:pStyle w:val="27"/>
      <w:tabs>
        <w:tab w:val="left" w:pos="450"/>
        <w:tab w:val="center" w:pos="4535"/>
      </w:tabs>
    </w:pPr>
    <w:r>
      <w:rPr>
        <w:rFonts w:hint="eastAsia"/>
      </w:rPr>
      <w:t>校园微博系统的设计与实现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2CC5476"/>
    <w:multiLevelType w:val="singleLevel"/>
    <w:tmpl w:val="B2CC5476"/>
    <w:lvl w:ilvl="0" w:tentative="0">
      <w:start w:val="2"/>
      <w:numFmt w:val="decimal"/>
      <w:suff w:val="nothing"/>
      <w:lvlText w:val="%1）"/>
      <w:lvlJc w:val="left"/>
      <w:pPr>
        <w:ind w:left="420"/>
      </w:pPr>
    </w:lvl>
  </w:abstractNum>
  <w:abstractNum w:abstractNumId="1">
    <w:nsid w:val="3E7F34AA"/>
    <w:multiLevelType w:val="singleLevel"/>
    <w:tmpl w:val="3E7F34AA"/>
    <w:lvl w:ilvl="0" w:tentative="0">
      <w:start w:val="2"/>
      <w:numFmt w:val="decimal"/>
      <w:lvlText w:val="%1)"/>
      <w:lvlJc w:val="left"/>
      <w:pPr>
        <w:tabs>
          <w:tab w:val="left" w:pos="312"/>
        </w:tabs>
      </w:pPr>
    </w:lvl>
  </w:abstractNum>
  <w:abstractNum w:abstractNumId="2">
    <w:nsid w:val="44D19D97"/>
    <w:multiLevelType w:val="singleLevel"/>
    <w:tmpl w:val="44D19D97"/>
    <w:lvl w:ilvl="0" w:tentative="0">
      <w:start w:val="5"/>
      <w:numFmt w:val="decimal"/>
      <w:suff w:val="space"/>
      <w:lvlText w:val="第%1章"/>
      <w:lvlJc w:val="left"/>
    </w:lvl>
  </w:abstractNum>
  <w:abstractNum w:abstractNumId="3">
    <w:nsid w:val="6C147262"/>
    <w:multiLevelType w:val="singleLevel"/>
    <w:tmpl w:val="6C147262"/>
    <w:lvl w:ilvl="0" w:tentative="0">
      <w:start w:val="1"/>
      <w:numFmt w:val="decimal"/>
      <w:suff w:val="nothing"/>
      <w:lvlText w:val="%1）"/>
      <w:lvlJc w:val="left"/>
    </w:lvl>
  </w:abstractNum>
  <w:abstractNum w:abstractNumId="4">
    <w:nsid w:val="7C304243"/>
    <w:multiLevelType w:val="singleLevel"/>
    <w:tmpl w:val="7C304243"/>
    <w:lvl w:ilvl="0" w:tentative="0">
      <w:start w:val="1"/>
      <w:numFmt w:val="decimal"/>
      <w:suff w:val="nothing"/>
      <w:lvlText w:val="%1）"/>
      <w:lvlJc w:val="left"/>
    </w:lvl>
  </w:abstractNum>
  <w:abstractNum w:abstractNumId="5">
    <w:nsid w:val="7FF0621B"/>
    <w:multiLevelType w:val="multilevel"/>
    <w:tmpl w:val="7FF0621B"/>
    <w:lvl w:ilvl="0" w:tentative="0">
      <w:start w:val="1"/>
      <w:numFmt w:val="decimal"/>
      <w:pStyle w:val="2"/>
      <w:suff w:val="space"/>
      <w:lvlText w:val="第 %1 章"/>
      <w:lvlJc w:val="left"/>
      <w:pPr>
        <w:ind w:left="1955" w:firstLine="0"/>
      </w:pPr>
      <w:rPr>
        <w:rFonts w:hint="default" w:ascii="Times New Roman" w:hAnsi="Times New Roman" w:eastAsia="黑体"/>
        <w:b w:val="0"/>
        <w:i w:val="0"/>
        <w:caps w:val="0"/>
        <w:strike w:val="0"/>
        <w:dstrike w:val="0"/>
        <w:outline w:val="0"/>
        <w:shadow w:val="0"/>
        <w:emboss w:val="0"/>
        <w:imprint w:val="0"/>
        <w:snapToGrid/>
        <w:vanish w:val="0"/>
        <w:color w:val="auto"/>
        <w:spacing w:val="0"/>
        <w:w w:val="100"/>
        <w:kern w:val="2"/>
        <w:position w:val="0"/>
        <w:sz w:val="36"/>
        <w:szCs w:val="36"/>
        <w:u w:val="none"/>
        <w:vertAlign w:val="baseline"/>
      </w:rPr>
    </w:lvl>
    <w:lvl w:ilvl="1" w:tentative="0">
      <w:start w:val="1"/>
      <w:numFmt w:val="decimal"/>
      <w:suff w:val="space"/>
      <w:lvlText w:val="%1.%2"/>
      <w:lvlJc w:val="left"/>
      <w:pPr>
        <w:ind w:left="0" w:firstLine="0"/>
      </w:pPr>
      <w:rPr>
        <w:rFonts w:hint="eastAsia"/>
        <w:b/>
        <w:sz w:val="28"/>
        <w:szCs w:val="28"/>
      </w:rPr>
    </w:lvl>
    <w:lvl w:ilvl="2" w:tentative="0">
      <w:start w:val="1"/>
      <w:numFmt w:val="decimal"/>
      <w:isLgl/>
      <w:suff w:val="space"/>
      <w:lvlText w:val="%1.%2.%3"/>
      <w:lvlJc w:val="left"/>
      <w:pPr>
        <w:ind w:left="0" w:firstLine="0"/>
      </w:pPr>
      <w:rPr>
        <w:rFonts w:hint="default" w:ascii="Times New Roman" w:hAnsi="Times New Roman" w:cs="Times New Roman"/>
        <w:b w:val="0"/>
        <w:sz w:val="24"/>
        <w:szCs w:val="24"/>
      </w:rPr>
    </w:lvl>
    <w:lvl w:ilvl="3" w:tentative="0">
      <w:start w:val="1"/>
      <w:numFmt w:val="none"/>
      <w:pStyle w:val="6"/>
      <w:suff w:val="nothing"/>
      <w:lvlText w:val=""/>
      <w:lvlJc w:val="left"/>
      <w:pPr>
        <w:ind w:left="345" w:firstLine="0"/>
      </w:pPr>
      <w:rPr>
        <w:rFonts w:hint="eastAsia"/>
      </w:rPr>
    </w:lvl>
    <w:lvl w:ilvl="4" w:tentative="0">
      <w:start w:val="1"/>
      <w:numFmt w:val="none"/>
      <w:pStyle w:val="7"/>
      <w:suff w:val="nothing"/>
      <w:lvlText w:val=""/>
      <w:lvlJc w:val="left"/>
      <w:pPr>
        <w:ind w:left="345" w:firstLine="0"/>
      </w:pPr>
      <w:rPr>
        <w:rFonts w:hint="eastAsia"/>
      </w:rPr>
    </w:lvl>
    <w:lvl w:ilvl="5" w:tentative="0">
      <w:start w:val="1"/>
      <w:numFmt w:val="none"/>
      <w:pStyle w:val="8"/>
      <w:suff w:val="nothing"/>
      <w:lvlText w:val=""/>
      <w:lvlJc w:val="left"/>
      <w:pPr>
        <w:ind w:left="345" w:firstLine="0"/>
      </w:pPr>
      <w:rPr>
        <w:rFonts w:hint="eastAsia"/>
      </w:rPr>
    </w:lvl>
    <w:lvl w:ilvl="6" w:tentative="0">
      <w:start w:val="1"/>
      <w:numFmt w:val="none"/>
      <w:pStyle w:val="9"/>
      <w:suff w:val="nothing"/>
      <w:lvlText w:val=""/>
      <w:lvlJc w:val="left"/>
      <w:pPr>
        <w:ind w:left="345" w:firstLine="0"/>
      </w:pPr>
      <w:rPr>
        <w:rFonts w:hint="eastAsia"/>
      </w:rPr>
    </w:lvl>
    <w:lvl w:ilvl="7" w:tentative="0">
      <w:start w:val="1"/>
      <w:numFmt w:val="none"/>
      <w:pStyle w:val="10"/>
      <w:suff w:val="nothing"/>
      <w:lvlText w:val=""/>
      <w:lvlJc w:val="left"/>
      <w:pPr>
        <w:ind w:left="345" w:firstLine="0"/>
      </w:pPr>
      <w:rPr>
        <w:rFonts w:hint="eastAsia"/>
      </w:rPr>
    </w:lvl>
    <w:lvl w:ilvl="8" w:tentative="0">
      <w:start w:val="1"/>
      <w:numFmt w:val="none"/>
      <w:pStyle w:val="11"/>
      <w:suff w:val="nothing"/>
      <w:lvlText w:val=""/>
      <w:lvlJc w:val="left"/>
      <w:pPr>
        <w:ind w:left="345" w:firstLine="0"/>
      </w:pPr>
      <w:rPr>
        <w:rFonts w:hint="eastAsia"/>
      </w:rPr>
    </w:lvl>
  </w:abstractNum>
  <w:num w:numId="1">
    <w:abstractNumId w:val="5"/>
  </w:num>
  <w:num w:numId="2">
    <w:abstractNumId w:val="0"/>
  </w:num>
  <w:num w:numId="3">
    <w:abstractNumId w:val="3"/>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5"/>
  <w:hyphenationZone w:val="360"/>
  <w:evenAndOddHeaders w:val="1"/>
  <w:drawingGridHorizontalSpacing w:val="115"/>
  <w:drawingGridVerticalSpacing w:val="201"/>
  <w:displayHorizontalDrawingGridEvery w:val="1"/>
  <w:displayVerticalDrawingGridEvery w:val="1"/>
  <w:noPunctuationKerning w:val="1"/>
  <w:characterSpacingControl w:val="compressPunctuation"/>
  <w:compat>
    <w:spaceForUL/>
    <w:balanceSingleByteDoubleByteWidth/>
    <w:doNotLeaveBackslashAlone/>
    <w:ulTrailSpace/>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2ZjI2YWVkNjU3MmZkYjI5YzljOTYzM2FhYWM1MTgifQ=="/>
  </w:docVars>
  <w:rsids>
    <w:rsidRoot w:val="00950A18"/>
    <w:rsid w:val="00000877"/>
    <w:rsid w:val="00000ACA"/>
    <w:rsid w:val="00000B9B"/>
    <w:rsid w:val="00000DA7"/>
    <w:rsid w:val="00000DF1"/>
    <w:rsid w:val="00001BEB"/>
    <w:rsid w:val="00001F60"/>
    <w:rsid w:val="000026B2"/>
    <w:rsid w:val="00003466"/>
    <w:rsid w:val="0000359B"/>
    <w:rsid w:val="000035BA"/>
    <w:rsid w:val="00003612"/>
    <w:rsid w:val="00003870"/>
    <w:rsid w:val="00003AEC"/>
    <w:rsid w:val="00003D73"/>
    <w:rsid w:val="0000458D"/>
    <w:rsid w:val="000046AD"/>
    <w:rsid w:val="00004859"/>
    <w:rsid w:val="00004FA9"/>
    <w:rsid w:val="00005009"/>
    <w:rsid w:val="000052B5"/>
    <w:rsid w:val="000056B3"/>
    <w:rsid w:val="00005776"/>
    <w:rsid w:val="00005879"/>
    <w:rsid w:val="00005E4D"/>
    <w:rsid w:val="00006A07"/>
    <w:rsid w:val="00007240"/>
    <w:rsid w:val="00007790"/>
    <w:rsid w:val="00007FB4"/>
    <w:rsid w:val="00010110"/>
    <w:rsid w:val="00010FE8"/>
    <w:rsid w:val="00011346"/>
    <w:rsid w:val="0001209A"/>
    <w:rsid w:val="000124A3"/>
    <w:rsid w:val="00012CD6"/>
    <w:rsid w:val="000132BC"/>
    <w:rsid w:val="00013389"/>
    <w:rsid w:val="000142B6"/>
    <w:rsid w:val="00014321"/>
    <w:rsid w:val="000147EA"/>
    <w:rsid w:val="00014B07"/>
    <w:rsid w:val="00014DF1"/>
    <w:rsid w:val="00014F10"/>
    <w:rsid w:val="00014FF1"/>
    <w:rsid w:val="000154F9"/>
    <w:rsid w:val="000163F6"/>
    <w:rsid w:val="00017095"/>
    <w:rsid w:val="000174AB"/>
    <w:rsid w:val="00017ECA"/>
    <w:rsid w:val="00020444"/>
    <w:rsid w:val="0002065E"/>
    <w:rsid w:val="00020FDC"/>
    <w:rsid w:val="00021383"/>
    <w:rsid w:val="00021F92"/>
    <w:rsid w:val="0002211A"/>
    <w:rsid w:val="000221A4"/>
    <w:rsid w:val="000234EC"/>
    <w:rsid w:val="00023EBE"/>
    <w:rsid w:val="00024501"/>
    <w:rsid w:val="00024F77"/>
    <w:rsid w:val="0002540D"/>
    <w:rsid w:val="00025675"/>
    <w:rsid w:val="000256CA"/>
    <w:rsid w:val="00025F56"/>
    <w:rsid w:val="00026AAA"/>
    <w:rsid w:val="00026E5B"/>
    <w:rsid w:val="000270F3"/>
    <w:rsid w:val="0002769A"/>
    <w:rsid w:val="00027886"/>
    <w:rsid w:val="00027EA5"/>
    <w:rsid w:val="00027F77"/>
    <w:rsid w:val="00030491"/>
    <w:rsid w:val="00030AA6"/>
    <w:rsid w:val="000325F9"/>
    <w:rsid w:val="00032C46"/>
    <w:rsid w:val="00032D7A"/>
    <w:rsid w:val="00032EE9"/>
    <w:rsid w:val="000336AE"/>
    <w:rsid w:val="0003392F"/>
    <w:rsid w:val="0003427F"/>
    <w:rsid w:val="00034613"/>
    <w:rsid w:val="000346B2"/>
    <w:rsid w:val="00034F03"/>
    <w:rsid w:val="000355D5"/>
    <w:rsid w:val="000357CE"/>
    <w:rsid w:val="00035D1F"/>
    <w:rsid w:val="0003640E"/>
    <w:rsid w:val="00036695"/>
    <w:rsid w:val="00036EAB"/>
    <w:rsid w:val="00037D8C"/>
    <w:rsid w:val="00037EB8"/>
    <w:rsid w:val="0004028A"/>
    <w:rsid w:val="000408EA"/>
    <w:rsid w:val="000415A0"/>
    <w:rsid w:val="00041751"/>
    <w:rsid w:val="00041CA1"/>
    <w:rsid w:val="00041D7F"/>
    <w:rsid w:val="00041FF8"/>
    <w:rsid w:val="00042104"/>
    <w:rsid w:val="0004383B"/>
    <w:rsid w:val="00043925"/>
    <w:rsid w:val="00043AA3"/>
    <w:rsid w:val="0004407C"/>
    <w:rsid w:val="00044AF3"/>
    <w:rsid w:val="00045C61"/>
    <w:rsid w:val="000462E7"/>
    <w:rsid w:val="000506D0"/>
    <w:rsid w:val="000510FB"/>
    <w:rsid w:val="0005188B"/>
    <w:rsid w:val="000522F4"/>
    <w:rsid w:val="0005251C"/>
    <w:rsid w:val="00052A51"/>
    <w:rsid w:val="00052E18"/>
    <w:rsid w:val="00053051"/>
    <w:rsid w:val="00053106"/>
    <w:rsid w:val="000531EC"/>
    <w:rsid w:val="00053423"/>
    <w:rsid w:val="00054728"/>
    <w:rsid w:val="00054928"/>
    <w:rsid w:val="000549B6"/>
    <w:rsid w:val="00055485"/>
    <w:rsid w:val="000561B0"/>
    <w:rsid w:val="0005649F"/>
    <w:rsid w:val="00056CCE"/>
    <w:rsid w:val="00057617"/>
    <w:rsid w:val="000577A5"/>
    <w:rsid w:val="0005781E"/>
    <w:rsid w:val="000604D5"/>
    <w:rsid w:val="0006051B"/>
    <w:rsid w:val="000627F0"/>
    <w:rsid w:val="00062A82"/>
    <w:rsid w:val="00062AF7"/>
    <w:rsid w:val="00063A16"/>
    <w:rsid w:val="00064154"/>
    <w:rsid w:val="00064308"/>
    <w:rsid w:val="0006443B"/>
    <w:rsid w:val="000647A9"/>
    <w:rsid w:val="00064934"/>
    <w:rsid w:val="00065324"/>
    <w:rsid w:val="00066406"/>
    <w:rsid w:val="00066907"/>
    <w:rsid w:val="00066973"/>
    <w:rsid w:val="000672EF"/>
    <w:rsid w:val="00067640"/>
    <w:rsid w:val="00067B82"/>
    <w:rsid w:val="00070F97"/>
    <w:rsid w:val="000712C2"/>
    <w:rsid w:val="00071F84"/>
    <w:rsid w:val="00072223"/>
    <w:rsid w:val="00072609"/>
    <w:rsid w:val="0007325B"/>
    <w:rsid w:val="000737F0"/>
    <w:rsid w:val="00073AB1"/>
    <w:rsid w:val="00074430"/>
    <w:rsid w:val="0007551C"/>
    <w:rsid w:val="000763CC"/>
    <w:rsid w:val="00076A19"/>
    <w:rsid w:val="000770D4"/>
    <w:rsid w:val="000774B1"/>
    <w:rsid w:val="00077D9B"/>
    <w:rsid w:val="00077E8E"/>
    <w:rsid w:val="000803C4"/>
    <w:rsid w:val="0008173D"/>
    <w:rsid w:val="0008198C"/>
    <w:rsid w:val="00082275"/>
    <w:rsid w:val="00082934"/>
    <w:rsid w:val="00083A30"/>
    <w:rsid w:val="000845DF"/>
    <w:rsid w:val="00084B09"/>
    <w:rsid w:val="000851E4"/>
    <w:rsid w:val="0008570C"/>
    <w:rsid w:val="00085F1D"/>
    <w:rsid w:val="00086182"/>
    <w:rsid w:val="000861C4"/>
    <w:rsid w:val="000862DD"/>
    <w:rsid w:val="000869BF"/>
    <w:rsid w:val="00090726"/>
    <w:rsid w:val="000907DF"/>
    <w:rsid w:val="00090FF2"/>
    <w:rsid w:val="00091895"/>
    <w:rsid w:val="00091D0B"/>
    <w:rsid w:val="00092BA9"/>
    <w:rsid w:val="00093228"/>
    <w:rsid w:val="000934B4"/>
    <w:rsid w:val="000936E4"/>
    <w:rsid w:val="00093747"/>
    <w:rsid w:val="000938C3"/>
    <w:rsid w:val="00094736"/>
    <w:rsid w:val="00094831"/>
    <w:rsid w:val="00094AF9"/>
    <w:rsid w:val="00094E4B"/>
    <w:rsid w:val="000958E6"/>
    <w:rsid w:val="0009604A"/>
    <w:rsid w:val="00096700"/>
    <w:rsid w:val="00096737"/>
    <w:rsid w:val="00096CED"/>
    <w:rsid w:val="00097493"/>
    <w:rsid w:val="000A06AC"/>
    <w:rsid w:val="000A0786"/>
    <w:rsid w:val="000A1274"/>
    <w:rsid w:val="000A169E"/>
    <w:rsid w:val="000A18D1"/>
    <w:rsid w:val="000A28C0"/>
    <w:rsid w:val="000A304F"/>
    <w:rsid w:val="000A3397"/>
    <w:rsid w:val="000A344D"/>
    <w:rsid w:val="000A39E9"/>
    <w:rsid w:val="000A3C1F"/>
    <w:rsid w:val="000A418F"/>
    <w:rsid w:val="000A4633"/>
    <w:rsid w:val="000A4984"/>
    <w:rsid w:val="000A62F3"/>
    <w:rsid w:val="000A64F6"/>
    <w:rsid w:val="000B01F9"/>
    <w:rsid w:val="000B0EAD"/>
    <w:rsid w:val="000B17B6"/>
    <w:rsid w:val="000B24CA"/>
    <w:rsid w:val="000B2612"/>
    <w:rsid w:val="000B2DC7"/>
    <w:rsid w:val="000B327E"/>
    <w:rsid w:val="000B3C8B"/>
    <w:rsid w:val="000B4828"/>
    <w:rsid w:val="000B513B"/>
    <w:rsid w:val="000B5976"/>
    <w:rsid w:val="000B6225"/>
    <w:rsid w:val="000B6270"/>
    <w:rsid w:val="000B7B4E"/>
    <w:rsid w:val="000C00F6"/>
    <w:rsid w:val="000C0220"/>
    <w:rsid w:val="000C0F24"/>
    <w:rsid w:val="000C0FF4"/>
    <w:rsid w:val="000C1741"/>
    <w:rsid w:val="000C1D7B"/>
    <w:rsid w:val="000C2803"/>
    <w:rsid w:val="000C2AF4"/>
    <w:rsid w:val="000C2CB2"/>
    <w:rsid w:val="000C2D5F"/>
    <w:rsid w:val="000C2DC0"/>
    <w:rsid w:val="000C3198"/>
    <w:rsid w:val="000C4180"/>
    <w:rsid w:val="000C4554"/>
    <w:rsid w:val="000C4A0A"/>
    <w:rsid w:val="000C4C9C"/>
    <w:rsid w:val="000C50C9"/>
    <w:rsid w:val="000C51C0"/>
    <w:rsid w:val="000C53B8"/>
    <w:rsid w:val="000C55F3"/>
    <w:rsid w:val="000C5B44"/>
    <w:rsid w:val="000C63B5"/>
    <w:rsid w:val="000C69B5"/>
    <w:rsid w:val="000C69E3"/>
    <w:rsid w:val="000C69E5"/>
    <w:rsid w:val="000C6CDC"/>
    <w:rsid w:val="000D02E7"/>
    <w:rsid w:val="000D0776"/>
    <w:rsid w:val="000D0834"/>
    <w:rsid w:val="000D1A79"/>
    <w:rsid w:val="000D2069"/>
    <w:rsid w:val="000D2407"/>
    <w:rsid w:val="000D266A"/>
    <w:rsid w:val="000D2B98"/>
    <w:rsid w:val="000D2E86"/>
    <w:rsid w:val="000D2FBA"/>
    <w:rsid w:val="000D33ED"/>
    <w:rsid w:val="000D35B5"/>
    <w:rsid w:val="000D3A85"/>
    <w:rsid w:val="000D3F25"/>
    <w:rsid w:val="000D4FAB"/>
    <w:rsid w:val="000D4FE4"/>
    <w:rsid w:val="000D5181"/>
    <w:rsid w:val="000D5B53"/>
    <w:rsid w:val="000D6695"/>
    <w:rsid w:val="000D66F8"/>
    <w:rsid w:val="000D6826"/>
    <w:rsid w:val="000D68AB"/>
    <w:rsid w:val="000D6CAC"/>
    <w:rsid w:val="000D7545"/>
    <w:rsid w:val="000D7592"/>
    <w:rsid w:val="000D7C7A"/>
    <w:rsid w:val="000E0009"/>
    <w:rsid w:val="000E0399"/>
    <w:rsid w:val="000E10E9"/>
    <w:rsid w:val="000E10F9"/>
    <w:rsid w:val="000E1976"/>
    <w:rsid w:val="000E1B8F"/>
    <w:rsid w:val="000E1CFA"/>
    <w:rsid w:val="000E22D6"/>
    <w:rsid w:val="000E2559"/>
    <w:rsid w:val="000E2640"/>
    <w:rsid w:val="000E2A6E"/>
    <w:rsid w:val="000E2A83"/>
    <w:rsid w:val="000E3859"/>
    <w:rsid w:val="000E3902"/>
    <w:rsid w:val="000E3F0B"/>
    <w:rsid w:val="000E4600"/>
    <w:rsid w:val="000E4E9E"/>
    <w:rsid w:val="000E58A5"/>
    <w:rsid w:val="000E5D96"/>
    <w:rsid w:val="000E6408"/>
    <w:rsid w:val="000E6851"/>
    <w:rsid w:val="000E7042"/>
    <w:rsid w:val="000E7522"/>
    <w:rsid w:val="000F0410"/>
    <w:rsid w:val="000F0827"/>
    <w:rsid w:val="000F0D83"/>
    <w:rsid w:val="000F1425"/>
    <w:rsid w:val="000F1911"/>
    <w:rsid w:val="000F27BF"/>
    <w:rsid w:val="000F2837"/>
    <w:rsid w:val="000F2DD3"/>
    <w:rsid w:val="000F2E3F"/>
    <w:rsid w:val="000F2F5A"/>
    <w:rsid w:val="000F3C41"/>
    <w:rsid w:val="000F4756"/>
    <w:rsid w:val="000F57A2"/>
    <w:rsid w:val="000F5A39"/>
    <w:rsid w:val="000F5CC7"/>
    <w:rsid w:val="000F62C9"/>
    <w:rsid w:val="000F70F4"/>
    <w:rsid w:val="000F74C4"/>
    <w:rsid w:val="000F764A"/>
    <w:rsid w:val="000F79BB"/>
    <w:rsid w:val="000F7C69"/>
    <w:rsid w:val="001001F6"/>
    <w:rsid w:val="0010045F"/>
    <w:rsid w:val="001004F3"/>
    <w:rsid w:val="0010052B"/>
    <w:rsid w:val="00100693"/>
    <w:rsid w:val="00100C00"/>
    <w:rsid w:val="00100FBC"/>
    <w:rsid w:val="001018C2"/>
    <w:rsid w:val="00102020"/>
    <w:rsid w:val="00103240"/>
    <w:rsid w:val="00103476"/>
    <w:rsid w:val="0010353A"/>
    <w:rsid w:val="00103B25"/>
    <w:rsid w:val="00103D81"/>
    <w:rsid w:val="00103DC5"/>
    <w:rsid w:val="0010472E"/>
    <w:rsid w:val="00105420"/>
    <w:rsid w:val="00105478"/>
    <w:rsid w:val="00105726"/>
    <w:rsid w:val="0010603B"/>
    <w:rsid w:val="001064C8"/>
    <w:rsid w:val="00106BE0"/>
    <w:rsid w:val="00106BEF"/>
    <w:rsid w:val="00106F66"/>
    <w:rsid w:val="00107B13"/>
    <w:rsid w:val="00107DC5"/>
    <w:rsid w:val="0011006B"/>
    <w:rsid w:val="0011025D"/>
    <w:rsid w:val="001103B6"/>
    <w:rsid w:val="0011069F"/>
    <w:rsid w:val="001106EB"/>
    <w:rsid w:val="00110B75"/>
    <w:rsid w:val="00110D58"/>
    <w:rsid w:val="0011108B"/>
    <w:rsid w:val="001114A8"/>
    <w:rsid w:val="001114D3"/>
    <w:rsid w:val="0011206A"/>
    <w:rsid w:val="001120F1"/>
    <w:rsid w:val="001121A3"/>
    <w:rsid w:val="00112CEB"/>
    <w:rsid w:val="001130FA"/>
    <w:rsid w:val="001131C6"/>
    <w:rsid w:val="0011323E"/>
    <w:rsid w:val="00113D03"/>
    <w:rsid w:val="0011473C"/>
    <w:rsid w:val="001147BB"/>
    <w:rsid w:val="00114A68"/>
    <w:rsid w:val="00114C27"/>
    <w:rsid w:val="0011518A"/>
    <w:rsid w:val="0011534A"/>
    <w:rsid w:val="0011785C"/>
    <w:rsid w:val="00117B15"/>
    <w:rsid w:val="00117B88"/>
    <w:rsid w:val="00117D38"/>
    <w:rsid w:val="00120B2A"/>
    <w:rsid w:val="00120DFF"/>
    <w:rsid w:val="00120F55"/>
    <w:rsid w:val="00121F45"/>
    <w:rsid w:val="001221E4"/>
    <w:rsid w:val="0012270A"/>
    <w:rsid w:val="001229C1"/>
    <w:rsid w:val="00122AD8"/>
    <w:rsid w:val="00122F60"/>
    <w:rsid w:val="00123093"/>
    <w:rsid w:val="001242B0"/>
    <w:rsid w:val="0012438E"/>
    <w:rsid w:val="00124AC0"/>
    <w:rsid w:val="00124B81"/>
    <w:rsid w:val="00124C18"/>
    <w:rsid w:val="0012552D"/>
    <w:rsid w:val="001257E8"/>
    <w:rsid w:val="001258E7"/>
    <w:rsid w:val="00125904"/>
    <w:rsid w:val="00125C00"/>
    <w:rsid w:val="00125CA3"/>
    <w:rsid w:val="00125E6D"/>
    <w:rsid w:val="00126677"/>
    <w:rsid w:val="0012687C"/>
    <w:rsid w:val="00126DDB"/>
    <w:rsid w:val="00127094"/>
    <w:rsid w:val="001270A9"/>
    <w:rsid w:val="00127297"/>
    <w:rsid w:val="00127C7A"/>
    <w:rsid w:val="00127D73"/>
    <w:rsid w:val="00127ED5"/>
    <w:rsid w:val="00130057"/>
    <w:rsid w:val="0013080A"/>
    <w:rsid w:val="0013118A"/>
    <w:rsid w:val="00131626"/>
    <w:rsid w:val="00131909"/>
    <w:rsid w:val="00132042"/>
    <w:rsid w:val="001322CF"/>
    <w:rsid w:val="00132836"/>
    <w:rsid w:val="00132D82"/>
    <w:rsid w:val="001331CD"/>
    <w:rsid w:val="001332D8"/>
    <w:rsid w:val="00133EF6"/>
    <w:rsid w:val="001346E3"/>
    <w:rsid w:val="00134825"/>
    <w:rsid w:val="00134BCC"/>
    <w:rsid w:val="00134C96"/>
    <w:rsid w:val="0013537D"/>
    <w:rsid w:val="00135966"/>
    <w:rsid w:val="00136345"/>
    <w:rsid w:val="00136F95"/>
    <w:rsid w:val="00137CC5"/>
    <w:rsid w:val="00140217"/>
    <w:rsid w:val="00140935"/>
    <w:rsid w:val="00140B39"/>
    <w:rsid w:val="00140E15"/>
    <w:rsid w:val="00140E78"/>
    <w:rsid w:val="00141A16"/>
    <w:rsid w:val="00141FD7"/>
    <w:rsid w:val="001420AD"/>
    <w:rsid w:val="00142312"/>
    <w:rsid w:val="001434F0"/>
    <w:rsid w:val="00143E04"/>
    <w:rsid w:val="001442B5"/>
    <w:rsid w:val="001445C1"/>
    <w:rsid w:val="00144BCA"/>
    <w:rsid w:val="001464C9"/>
    <w:rsid w:val="00146FB1"/>
    <w:rsid w:val="001470A2"/>
    <w:rsid w:val="001472B5"/>
    <w:rsid w:val="001502A0"/>
    <w:rsid w:val="00150776"/>
    <w:rsid w:val="00150F44"/>
    <w:rsid w:val="001513E9"/>
    <w:rsid w:val="00152036"/>
    <w:rsid w:val="00153236"/>
    <w:rsid w:val="001537FF"/>
    <w:rsid w:val="001542D0"/>
    <w:rsid w:val="001543DD"/>
    <w:rsid w:val="00154C84"/>
    <w:rsid w:val="001557A9"/>
    <w:rsid w:val="00156386"/>
    <w:rsid w:val="001563D3"/>
    <w:rsid w:val="001569F6"/>
    <w:rsid w:val="00156E5F"/>
    <w:rsid w:val="00157BB1"/>
    <w:rsid w:val="00160350"/>
    <w:rsid w:val="00160CB4"/>
    <w:rsid w:val="00161479"/>
    <w:rsid w:val="0016196C"/>
    <w:rsid w:val="00161A05"/>
    <w:rsid w:val="001625AC"/>
    <w:rsid w:val="001625DD"/>
    <w:rsid w:val="00162CB7"/>
    <w:rsid w:val="00163374"/>
    <w:rsid w:val="00163EF6"/>
    <w:rsid w:val="00163FA2"/>
    <w:rsid w:val="0016462E"/>
    <w:rsid w:val="00164821"/>
    <w:rsid w:val="00164954"/>
    <w:rsid w:val="0016527F"/>
    <w:rsid w:val="00165630"/>
    <w:rsid w:val="001659BB"/>
    <w:rsid w:val="001665B7"/>
    <w:rsid w:val="001665D9"/>
    <w:rsid w:val="00166CAF"/>
    <w:rsid w:val="00167555"/>
    <w:rsid w:val="00167ABA"/>
    <w:rsid w:val="00170001"/>
    <w:rsid w:val="00170AB4"/>
    <w:rsid w:val="00170CAC"/>
    <w:rsid w:val="00172945"/>
    <w:rsid w:val="00172D18"/>
    <w:rsid w:val="00173071"/>
    <w:rsid w:val="00173B74"/>
    <w:rsid w:val="00173FA5"/>
    <w:rsid w:val="001742A9"/>
    <w:rsid w:val="0017441E"/>
    <w:rsid w:val="00175335"/>
    <w:rsid w:val="001757F5"/>
    <w:rsid w:val="00175B31"/>
    <w:rsid w:val="00175E37"/>
    <w:rsid w:val="001762D8"/>
    <w:rsid w:val="0017660A"/>
    <w:rsid w:val="00176620"/>
    <w:rsid w:val="00176BB3"/>
    <w:rsid w:val="00177427"/>
    <w:rsid w:val="0017759E"/>
    <w:rsid w:val="00177DFA"/>
    <w:rsid w:val="0018013F"/>
    <w:rsid w:val="001806D4"/>
    <w:rsid w:val="0018082B"/>
    <w:rsid w:val="00180E2F"/>
    <w:rsid w:val="001818E2"/>
    <w:rsid w:val="001820F4"/>
    <w:rsid w:val="00182648"/>
    <w:rsid w:val="00182867"/>
    <w:rsid w:val="0018362A"/>
    <w:rsid w:val="00183CE3"/>
    <w:rsid w:val="00184889"/>
    <w:rsid w:val="00184B02"/>
    <w:rsid w:val="00184DE8"/>
    <w:rsid w:val="00184EC3"/>
    <w:rsid w:val="001854F4"/>
    <w:rsid w:val="0018550B"/>
    <w:rsid w:val="00185C68"/>
    <w:rsid w:val="00185C80"/>
    <w:rsid w:val="001901B9"/>
    <w:rsid w:val="00190757"/>
    <w:rsid w:val="001908F6"/>
    <w:rsid w:val="00190DFB"/>
    <w:rsid w:val="00191222"/>
    <w:rsid w:val="0019145E"/>
    <w:rsid w:val="00193179"/>
    <w:rsid w:val="00193DAC"/>
    <w:rsid w:val="00194332"/>
    <w:rsid w:val="0019457B"/>
    <w:rsid w:val="001947F7"/>
    <w:rsid w:val="00194AFD"/>
    <w:rsid w:val="00194CDB"/>
    <w:rsid w:val="00194D2B"/>
    <w:rsid w:val="00195D72"/>
    <w:rsid w:val="0019682A"/>
    <w:rsid w:val="00197045"/>
    <w:rsid w:val="001973F9"/>
    <w:rsid w:val="001979EB"/>
    <w:rsid w:val="00197B16"/>
    <w:rsid w:val="001A0D9B"/>
    <w:rsid w:val="001A0DB3"/>
    <w:rsid w:val="001A0F14"/>
    <w:rsid w:val="001A1BA1"/>
    <w:rsid w:val="001A1F1F"/>
    <w:rsid w:val="001A2207"/>
    <w:rsid w:val="001A22D5"/>
    <w:rsid w:val="001A2A95"/>
    <w:rsid w:val="001A32B3"/>
    <w:rsid w:val="001A3E1C"/>
    <w:rsid w:val="001A4D77"/>
    <w:rsid w:val="001A532F"/>
    <w:rsid w:val="001A5434"/>
    <w:rsid w:val="001A5527"/>
    <w:rsid w:val="001A5AD3"/>
    <w:rsid w:val="001A623B"/>
    <w:rsid w:val="001A6BB1"/>
    <w:rsid w:val="001A71A1"/>
    <w:rsid w:val="001A7649"/>
    <w:rsid w:val="001A7749"/>
    <w:rsid w:val="001A7A98"/>
    <w:rsid w:val="001A7D2D"/>
    <w:rsid w:val="001A7DED"/>
    <w:rsid w:val="001B0222"/>
    <w:rsid w:val="001B04A6"/>
    <w:rsid w:val="001B0BCD"/>
    <w:rsid w:val="001B20F6"/>
    <w:rsid w:val="001B2C80"/>
    <w:rsid w:val="001B30A7"/>
    <w:rsid w:val="001B360B"/>
    <w:rsid w:val="001B3BC8"/>
    <w:rsid w:val="001B3F20"/>
    <w:rsid w:val="001B3F58"/>
    <w:rsid w:val="001B4195"/>
    <w:rsid w:val="001B41CC"/>
    <w:rsid w:val="001B47FD"/>
    <w:rsid w:val="001B4932"/>
    <w:rsid w:val="001B4D9A"/>
    <w:rsid w:val="001B517A"/>
    <w:rsid w:val="001B604C"/>
    <w:rsid w:val="001B6129"/>
    <w:rsid w:val="001B634C"/>
    <w:rsid w:val="001B6503"/>
    <w:rsid w:val="001B66EE"/>
    <w:rsid w:val="001B6816"/>
    <w:rsid w:val="001B68EE"/>
    <w:rsid w:val="001B6BBB"/>
    <w:rsid w:val="001B7241"/>
    <w:rsid w:val="001B76A5"/>
    <w:rsid w:val="001B794E"/>
    <w:rsid w:val="001B7B82"/>
    <w:rsid w:val="001B7C16"/>
    <w:rsid w:val="001C0731"/>
    <w:rsid w:val="001C0908"/>
    <w:rsid w:val="001C0C31"/>
    <w:rsid w:val="001C0E1C"/>
    <w:rsid w:val="001C0E82"/>
    <w:rsid w:val="001C1625"/>
    <w:rsid w:val="001C19FF"/>
    <w:rsid w:val="001C1FBE"/>
    <w:rsid w:val="001C33C3"/>
    <w:rsid w:val="001C3E16"/>
    <w:rsid w:val="001C4400"/>
    <w:rsid w:val="001C51E7"/>
    <w:rsid w:val="001C5688"/>
    <w:rsid w:val="001C5A8E"/>
    <w:rsid w:val="001C67D8"/>
    <w:rsid w:val="001C6B6B"/>
    <w:rsid w:val="001C6B84"/>
    <w:rsid w:val="001D0307"/>
    <w:rsid w:val="001D0F3C"/>
    <w:rsid w:val="001D1125"/>
    <w:rsid w:val="001D1910"/>
    <w:rsid w:val="001D20E4"/>
    <w:rsid w:val="001D2314"/>
    <w:rsid w:val="001D24E3"/>
    <w:rsid w:val="001D253D"/>
    <w:rsid w:val="001D2A90"/>
    <w:rsid w:val="001D2D01"/>
    <w:rsid w:val="001D2D12"/>
    <w:rsid w:val="001D3C8E"/>
    <w:rsid w:val="001D419E"/>
    <w:rsid w:val="001D4A4F"/>
    <w:rsid w:val="001D533E"/>
    <w:rsid w:val="001D54EF"/>
    <w:rsid w:val="001D5569"/>
    <w:rsid w:val="001D5616"/>
    <w:rsid w:val="001D5843"/>
    <w:rsid w:val="001D6E64"/>
    <w:rsid w:val="001D6EEA"/>
    <w:rsid w:val="001E015B"/>
    <w:rsid w:val="001E02AF"/>
    <w:rsid w:val="001E0580"/>
    <w:rsid w:val="001E0838"/>
    <w:rsid w:val="001E0AB9"/>
    <w:rsid w:val="001E142F"/>
    <w:rsid w:val="001E15C2"/>
    <w:rsid w:val="001E1C10"/>
    <w:rsid w:val="001E1F87"/>
    <w:rsid w:val="001E2160"/>
    <w:rsid w:val="001E22DA"/>
    <w:rsid w:val="001E2548"/>
    <w:rsid w:val="001E2E81"/>
    <w:rsid w:val="001E2F30"/>
    <w:rsid w:val="001E39BD"/>
    <w:rsid w:val="001E3B7B"/>
    <w:rsid w:val="001E3D1A"/>
    <w:rsid w:val="001E3FAF"/>
    <w:rsid w:val="001E4185"/>
    <w:rsid w:val="001E44C9"/>
    <w:rsid w:val="001E5007"/>
    <w:rsid w:val="001E538E"/>
    <w:rsid w:val="001E5482"/>
    <w:rsid w:val="001E5DD3"/>
    <w:rsid w:val="001E6A0E"/>
    <w:rsid w:val="001E6B92"/>
    <w:rsid w:val="001E6B95"/>
    <w:rsid w:val="001E6C67"/>
    <w:rsid w:val="001E6D7B"/>
    <w:rsid w:val="001E7128"/>
    <w:rsid w:val="001E7683"/>
    <w:rsid w:val="001F037F"/>
    <w:rsid w:val="001F0621"/>
    <w:rsid w:val="001F0ACE"/>
    <w:rsid w:val="001F0BAA"/>
    <w:rsid w:val="001F0C3E"/>
    <w:rsid w:val="001F149C"/>
    <w:rsid w:val="001F1946"/>
    <w:rsid w:val="001F1EB3"/>
    <w:rsid w:val="001F1F3D"/>
    <w:rsid w:val="001F2151"/>
    <w:rsid w:val="001F3A2C"/>
    <w:rsid w:val="001F3A64"/>
    <w:rsid w:val="001F3AB9"/>
    <w:rsid w:val="001F3BF4"/>
    <w:rsid w:val="001F3C59"/>
    <w:rsid w:val="001F3EC2"/>
    <w:rsid w:val="001F489D"/>
    <w:rsid w:val="001F49A0"/>
    <w:rsid w:val="001F590D"/>
    <w:rsid w:val="001F6596"/>
    <w:rsid w:val="001F6625"/>
    <w:rsid w:val="001F6C2F"/>
    <w:rsid w:val="001F6E6D"/>
    <w:rsid w:val="001F7436"/>
    <w:rsid w:val="00200085"/>
    <w:rsid w:val="00200C59"/>
    <w:rsid w:val="00200C68"/>
    <w:rsid w:val="002029F8"/>
    <w:rsid w:val="002030D8"/>
    <w:rsid w:val="002032F2"/>
    <w:rsid w:val="00203647"/>
    <w:rsid w:val="00203840"/>
    <w:rsid w:val="002046AB"/>
    <w:rsid w:val="00205622"/>
    <w:rsid w:val="00205BAD"/>
    <w:rsid w:val="0020612F"/>
    <w:rsid w:val="002061E9"/>
    <w:rsid w:val="00206243"/>
    <w:rsid w:val="00206E2B"/>
    <w:rsid w:val="00207192"/>
    <w:rsid w:val="00207586"/>
    <w:rsid w:val="00207A53"/>
    <w:rsid w:val="00207E59"/>
    <w:rsid w:val="00210240"/>
    <w:rsid w:val="00210BF0"/>
    <w:rsid w:val="002112A2"/>
    <w:rsid w:val="002116D2"/>
    <w:rsid w:val="00211AD1"/>
    <w:rsid w:val="00212414"/>
    <w:rsid w:val="002128CC"/>
    <w:rsid w:val="002128E5"/>
    <w:rsid w:val="00212A20"/>
    <w:rsid w:val="00212B3F"/>
    <w:rsid w:val="00212BA1"/>
    <w:rsid w:val="00213775"/>
    <w:rsid w:val="002139BF"/>
    <w:rsid w:val="002140C5"/>
    <w:rsid w:val="002142AD"/>
    <w:rsid w:val="002147A9"/>
    <w:rsid w:val="00214830"/>
    <w:rsid w:val="002156A1"/>
    <w:rsid w:val="002159F7"/>
    <w:rsid w:val="0021618A"/>
    <w:rsid w:val="00216274"/>
    <w:rsid w:val="0021703A"/>
    <w:rsid w:val="00217136"/>
    <w:rsid w:val="00217362"/>
    <w:rsid w:val="0021791F"/>
    <w:rsid w:val="00217DBF"/>
    <w:rsid w:val="00220052"/>
    <w:rsid w:val="0022025E"/>
    <w:rsid w:val="00220E29"/>
    <w:rsid w:val="00220E81"/>
    <w:rsid w:val="002211ED"/>
    <w:rsid w:val="00221D75"/>
    <w:rsid w:val="00222165"/>
    <w:rsid w:val="002223C3"/>
    <w:rsid w:val="0022329B"/>
    <w:rsid w:val="00224004"/>
    <w:rsid w:val="00224211"/>
    <w:rsid w:val="002242EA"/>
    <w:rsid w:val="002246A0"/>
    <w:rsid w:val="00224820"/>
    <w:rsid w:val="002249FB"/>
    <w:rsid w:val="00225242"/>
    <w:rsid w:val="0022673D"/>
    <w:rsid w:val="0022684B"/>
    <w:rsid w:val="00226902"/>
    <w:rsid w:val="00226E69"/>
    <w:rsid w:val="00227EAF"/>
    <w:rsid w:val="0023038C"/>
    <w:rsid w:val="00230E21"/>
    <w:rsid w:val="00230FCE"/>
    <w:rsid w:val="002312BB"/>
    <w:rsid w:val="00231A4B"/>
    <w:rsid w:val="0023246A"/>
    <w:rsid w:val="0023299C"/>
    <w:rsid w:val="00232B2F"/>
    <w:rsid w:val="0023308A"/>
    <w:rsid w:val="00233CA3"/>
    <w:rsid w:val="0023427E"/>
    <w:rsid w:val="00235886"/>
    <w:rsid w:val="00235E72"/>
    <w:rsid w:val="0023741C"/>
    <w:rsid w:val="00237714"/>
    <w:rsid w:val="002377F9"/>
    <w:rsid w:val="00237AF3"/>
    <w:rsid w:val="0024019F"/>
    <w:rsid w:val="002405AF"/>
    <w:rsid w:val="00240821"/>
    <w:rsid w:val="00240CA5"/>
    <w:rsid w:val="0024111F"/>
    <w:rsid w:val="0024118E"/>
    <w:rsid w:val="00241621"/>
    <w:rsid w:val="00241988"/>
    <w:rsid w:val="00241B70"/>
    <w:rsid w:val="00241C21"/>
    <w:rsid w:val="002422CA"/>
    <w:rsid w:val="0024235E"/>
    <w:rsid w:val="0024250C"/>
    <w:rsid w:val="00242786"/>
    <w:rsid w:val="00243047"/>
    <w:rsid w:val="002433C9"/>
    <w:rsid w:val="00243B1F"/>
    <w:rsid w:val="00243CAD"/>
    <w:rsid w:val="0024471F"/>
    <w:rsid w:val="00244D7B"/>
    <w:rsid w:val="00244FF4"/>
    <w:rsid w:val="0024510D"/>
    <w:rsid w:val="0024554E"/>
    <w:rsid w:val="00245D20"/>
    <w:rsid w:val="00245F12"/>
    <w:rsid w:val="002460C1"/>
    <w:rsid w:val="00246856"/>
    <w:rsid w:val="00246A15"/>
    <w:rsid w:val="00246C5E"/>
    <w:rsid w:val="00246F6D"/>
    <w:rsid w:val="0024733D"/>
    <w:rsid w:val="00250374"/>
    <w:rsid w:val="002505A9"/>
    <w:rsid w:val="0025086F"/>
    <w:rsid w:val="002508E3"/>
    <w:rsid w:val="00250AC5"/>
    <w:rsid w:val="00250F5C"/>
    <w:rsid w:val="0025115B"/>
    <w:rsid w:val="002513C6"/>
    <w:rsid w:val="00251417"/>
    <w:rsid w:val="0025141D"/>
    <w:rsid w:val="00251685"/>
    <w:rsid w:val="002517BA"/>
    <w:rsid w:val="00251F5E"/>
    <w:rsid w:val="002521C5"/>
    <w:rsid w:val="002529CD"/>
    <w:rsid w:val="00252D60"/>
    <w:rsid w:val="00253831"/>
    <w:rsid w:val="00253A4A"/>
    <w:rsid w:val="00253F51"/>
    <w:rsid w:val="00255642"/>
    <w:rsid w:val="00255D43"/>
    <w:rsid w:val="002601A9"/>
    <w:rsid w:val="00260EC7"/>
    <w:rsid w:val="002621FD"/>
    <w:rsid w:val="002622B2"/>
    <w:rsid w:val="00262303"/>
    <w:rsid w:val="002626DE"/>
    <w:rsid w:val="0026273B"/>
    <w:rsid w:val="00262AE8"/>
    <w:rsid w:val="002631B7"/>
    <w:rsid w:val="00263575"/>
    <w:rsid w:val="0026361A"/>
    <w:rsid w:val="002637D9"/>
    <w:rsid w:val="00263B0D"/>
    <w:rsid w:val="0026417B"/>
    <w:rsid w:val="00264571"/>
    <w:rsid w:val="00264729"/>
    <w:rsid w:val="00264D49"/>
    <w:rsid w:val="002650E7"/>
    <w:rsid w:val="00265D76"/>
    <w:rsid w:val="00267182"/>
    <w:rsid w:val="00270CAC"/>
    <w:rsid w:val="002719CF"/>
    <w:rsid w:val="00271A22"/>
    <w:rsid w:val="00271F28"/>
    <w:rsid w:val="00272971"/>
    <w:rsid w:val="00272E0D"/>
    <w:rsid w:val="0027303D"/>
    <w:rsid w:val="0027328E"/>
    <w:rsid w:val="002732DB"/>
    <w:rsid w:val="00273314"/>
    <w:rsid w:val="002739E0"/>
    <w:rsid w:val="00273CE4"/>
    <w:rsid w:val="00273F5D"/>
    <w:rsid w:val="00274045"/>
    <w:rsid w:val="002740AD"/>
    <w:rsid w:val="00274A17"/>
    <w:rsid w:val="002753D2"/>
    <w:rsid w:val="00276388"/>
    <w:rsid w:val="002768B7"/>
    <w:rsid w:val="00276D0A"/>
    <w:rsid w:val="002775F7"/>
    <w:rsid w:val="002776F0"/>
    <w:rsid w:val="00277702"/>
    <w:rsid w:val="00277828"/>
    <w:rsid w:val="00280256"/>
    <w:rsid w:val="00280A61"/>
    <w:rsid w:val="00281272"/>
    <w:rsid w:val="0028148F"/>
    <w:rsid w:val="00281650"/>
    <w:rsid w:val="00281655"/>
    <w:rsid w:val="00281A75"/>
    <w:rsid w:val="00282093"/>
    <w:rsid w:val="00282C59"/>
    <w:rsid w:val="002831D0"/>
    <w:rsid w:val="00283290"/>
    <w:rsid w:val="0028336D"/>
    <w:rsid w:val="00283382"/>
    <w:rsid w:val="002837F9"/>
    <w:rsid w:val="0028471A"/>
    <w:rsid w:val="00284CDA"/>
    <w:rsid w:val="002852A0"/>
    <w:rsid w:val="0028588F"/>
    <w:rsid w:val="00285C1C"/>
    <w:rsid w:val="0028653A"/>
    <w:rsid w:val="002869C5"/>
    <w:rsid w:val="00287348"/>
    <w:rsid w:val="00287643"/>
    <w:rsid w:val="00287B8C"/>
    <w:rsid w:val="002906ED"/>
    <w:rsid w:val="00290AF8"/>
    <w:rsid w:val="00290B0D"/>
    <w:rsid w:val="00290C3F"/>
    <w:rsid w:val="00291646"/>
    <w:rsid w:val="0029164C"/>
    <w:rsid w:val="00291742"/>
    <w:rsid w:val="00292432"/>
    <w:rsid w:val="002925A5"/>
    <w:rsid w:val="00292776"/>
    <w:rsid w:val="00292D04"/>
    <w:rsid w:val="00292E21"/>
    <w:rsid w:val="00293740"/>
    <w:rsid w:val="002943E3"/>
    <w:rsid w:val="00294473"/>
    <w:rsid w:val="002949B4"/>
    <w:rsid w:val="0029546C"/>
    <w:rsid w:val="00296189"/>
    <w:rsid w:val="0029700C"/>
    <w:rsid w:val="002976E1"/>
    <w:rsid w:val="002979C7"/>
    <w:rsid w:val="00297E33"/>
    <w:rsid w:val="00297F18"/>
    <w:rsid w:val="002A005D"/>
    <w:rsid w:val="002A1285"/>
    <w:rsid w:val="002A1321"/>
    <w:rsid w:val="002A138E"/>
    <w:rsid w:val="002A1450"/>
    <w:rsid w:val="002A17B4"/>
    <w:rsid w:val="002A1FC7"/>
    <w:rsid w:val="002A2015"/>
    <w:rsid w:val="002A2235"/>
    <w:rsid w:val="002A2842"/>
    <w:rsid w:val="002A313C"/>
    <w:rsid w:val="002A3781"/>
    <w:rsid w:val="002A4BCA"/>
    <w:rsid w:val="002A4FCB"/>
    <w:rsid w:val="002A4FFF"/>
    <w:rsid w:val="002A5464"/>
    <w:rsid w:val="002A5616"/>
    <w:rsid w:val="002A581A"/>
    <w:rsid w:val="002A5D05"/>
    <w:rsid w:val="002A5E15"/>
    <w:rsid w:val="002A600B"/>
    <w:rsid w:val="002A6271"/>
    <w:rsid w:val="002A64DB"/>
    <w:rsid w:val="002A6763"/>
    <w:rsid w:val="002A6A7E"/>
    <w:rsid w:val="002A709A"/>
    <w:rsid w:val="002A78AD"/>
    <w:rsid w:val="002B00C2"/>
    <w:rsid w:val="002B1016"/>
    <w:rsid w:val="002B2586"/>
    <w:rsid w:val="002B2C21"/>
    <w:rsid w:val="002B2F8F"/>
    <w:rsid w:val="002B3291"/>
    <w:rsid w:val="002B3C88"/>
    <w:rsid w:val="002B3EB8"/>
    <w:rsid w:val="002B4B52"/>
    <w:rsid w:val="002B4EDE"/>
    <w:rsid w:val="002B5624"/>
    <w:rsid w:val="002B5C88"/>
    <w:rsid w:val="002B5DAB"/>
    <w:rsid w:val="002B607E"/>
    <w:rsid w:val="002B6D73"/>
    <w:rsid w:val="002B708F"/>
    <w:rsid w:val="002B71ED"/>
    <w:rsid w:val="002B7242"/>
    <w:rsid w:val="002C06F2"/>
    <w:rsid w:val="002C1955"/>
    <w:rsid w:val="002C1B23"/>
    <w:rsid w:val="002C2CA8"/>
    <w:rsid w:val="002C310C"/>
    <w:rsid w:val="002C3136"/>
    <w:rsid w:val="002C348A"/>
    <w:rsid w:val="002C3596"/>
    <w:rsid w:val="002C3B5C"/>
    <w:rsid w:val="002C42F8"/>
    <w:rsid w:val="002C4952"/>
    <w:rsid w:val="002C4A66"/>
    <w:rsid w:val="002C569C"/>
    <w:rsid w:val="002C5847"/>
    <w:rsid w:val="002C5925"/>
    <w:rsid w:val="002C5DE2"/>
    <w:rsid w:val="002C6389"/>
    <w:rsid w:val="002C66AA"/>
    <w:rsid w:val="002C68DA"/>
    <w:rsid w:val="002C6BF7"/>
    <w:rsid w:val="002C7C08"/>
    <w:rsid w:val="002C7C25"/>
    <w:rsid w:val="002D09AC"/>
    <w:rsid w:val="002D1566"/>
    <w:rsid w:val="002D15DD"/>
    <w:rsid w:val="002D1711"/>
    <w:rsid w:val="002D19F9"/>
    <w:rsid w:val="002D1A41"/>
    <w:rsid w:val="002D22BA"/>
    <w:rsid w:val="002D2646"/>
    <w:rsid w:val="002D478A"/>
    <w:rsid w:val="002D4B83"/>
    <w:rsid w:val="002D4BA2"/>
    <w:rsid w:val="002D4FAC"/>
    <w:rsid w:val="002D50DA"/>
    <w:rsid w:val="002D529A"/>
    <w:rsid w:val="002D58CB"/>
    <w:rsid w:val="002D7AA1"/>
    <w:rsid w:val="002D7D85"/>
    <w:rsid w:val="002D7E18"/>
    <w:rsid w:val="002E17C9"/>
    <w:rsid w:val="002E1A17"/>
    <w:rsid w:val="002E36D2"/>
    <w:rsid w:val="002E3C27"/>
    <w:rsid w:val="002E4326"/>
    <w:rsid w:val="002E4867"/>
    <w:rsid w:val="002E4B84"/>
    <w:rsid w:val="002E4BB0"/>
    <w:rsid w:val="002E50F9"/>
    <w:rsid w:val="002E514E"/>
    <w:rsid w:val="002E6130"/>
    <w:rsid w:val="002E613B"/>
    <w:rsid w:val="002E6338"/>
    <w:rsid w:val="002E6416"/>
    <w:rsid w:val="002E6637"/>
    <w:rsid w:val="002E6BF2"/>
    <w:rsid w:val="002E6ED6"/>
    <w:rsid w:val="002E72A5"/>
    <w:rsid w:val="002E73C4"/>
    <w:rsid w:val="002E755E"/>
    <w:rsid w:val="002E7603"/>
    <w:rsid w:val="002E7C86"/>
    <w:rsid w:val="002F05CC"/>
    <w:rsid w:val="002F106D"/>
    <w:rsid w:val="002F1B04"/>
    <w:rsid w:val="002F22A2"/>
    <w:rsid w:val="002F2392"/>
    <w:rsid w:val="002F239E"/>
    <w:rsid w:val="002F25B4"/>
    <w:rsid w:val="002F2691"/>
    <w:rsid w:val="002F26D1"/>
    <w:rsid w:val="002F26EE"/>
    <w:rsid w:val="002F2D75"/>
    <w:rsid w:val="002F30D2"/>
    <w:rsid w:val="002F33A3"/>
    <w:rsid w:val="002F3DB5"/>
    <w:rsid w:val="002F43D4"/>
    <w:rsid w:val="002F4D61"/>
    <w:rsid w:val="002F57F4"/>
    <w:rsid w:val="002F5B55"/>
    <w:rsid w:val="002F650D"/>
    <w:rsid w:val="002F6521"/>
    <w:rsid w:val="002F67D7"/>
    <w:rsid w:val="002F6AB3"/>
    <w:rsid w:val="002F6BB0"/>
    <w:rsid w:val="002F6CFA"/>
    <w:rsid w:val="003000E7"/>
    <w:rsid w:val="0030025F"/>
    <w:rsid w:val="003002CD"/>
    <w:rsid w:val="0030040F"/>
    <w:rsid w:val="003004AC"/>
    <w:rsid w:val="00300991"/>
    <w:rsid w:val="003010DE"/>
    <w:rsid w:val="00301C1F"/>
    <w:rsid w:val="00302B90"/>
    <w:rsid w:val="003039D0"/>
    <w:rsid w:val="00303A8F"/>
    <w:rsid w:val="00303FF4"/>
    <w:rsid w:val="00304003"/>
    <w:rsid w:val="00304574"/>
    <w:rsid w:val="003046B9"/>
    <w:rsid w:val="00304793"/>
    <w:rsid w:val="00304CCF"/>
    <w:rsid w:val="003054D3"/>
    <w:rsid w:val="00305633"/>
    <w:rsid w:val="00305ADA"/>
    <w:rsid w:val="003063C6"/>
    <w:rsid w:val="0030640B"/>
    <w:rsid w:val="003073CF"/>
    <w:rsid w:val="00307469"/>
    <w:rsid w:val="00307582"/>
    <w:rsid w:val="0030767B"/>
    <w:rsid w:val="00307AA8"/>
    <w:rsid w:val="00310A70"/>
    <w:rsid w:val="00310BA3"/>
    <w:rsid w:val="00310E2C"/>
    <w:rsid w:val="00311853"/>
    <w:rsid w:val="00312E28"/>
    <w:rsid w:val="00312E72"/>
    <w:rsid w:val="00313215"/>
    <w:rsid w:val="00313C4D"/>
    <w:rsid w:val="00313DFD"/>
    <w:rsid w:val="00313EDE"/>
    <w:rsid w:val="003141A3"/>
    <w:rsid w:val="00314625"/>
    <w:rsid w:val="00314878"/>
    <w:rsid w:val="0031533B"/>
    <w:rsid w:val="003154DC"/>
    <w:rsid w:val="003158D6"/>
    <w:rsid w:val="00315EB3"/>
    <w:rsid w:val="003163A7"/>
    <w:rsid w:val="0031694B"/>
    <w:rsid w:val="00317316"/>
    <w:rsid w:val="00317E98"/>
    <w:rsid w:val="00320169"/>
    <w:rsid w:val="00320889"/>
    <w:rsid w:val="003213E8"/>
    <w:rsid w:val="00321459"/>
    <w:rsid w:val="00321799"/>
    <w:rsid w:val="00321E46"/>
    <w:rsid w:val="0032293B"/>
    <w:rsid w:val="00322A61"/>
    <w:rsid w:val="00322B95"/>
    <w:rsid w:val="00322E17"/>
    <w:rsid w:val="00323519"/>
    <w:rsid w:val="00323F5E"/>
    <w:rsid w:val="00323F96"/>
    <w:rsid w:val="00324B64"/>
    <w:rsid w:val="003255FE"/>
    <w:rsid w:val="003258C1"/>
    <w:rsid w:val="00325FCD"/>
    <w:rsid w:val="003269EF"/>
    <w:rsid w:val="00326A7C"/>
    <w:rsid w:val="00326EA4"/>
    <w:rsid w:val="00327496"/>
    <w:rsid w:val="003276B8"/>
    <w:rsid w:val="00327C67"/>
    <w:rsid w:val="00327D32"/>
    <w:rsid w:val="00327D91"/>
    <w:rsid w:val="0033024D"/>
    <w:rsid w:val="00330274"/>
    <w:rsid w:val="00330771"/>
    <w:rsid w:val="003309F6"/>
    <w:rsid w:val="00330D47"/>
    <w:rsid w:val="0033131A"/>
    <w:rsid w:val="00331891"/>
    <w:rsid w:val="0033198B"/>
    <w:rsid w:val="00331EDC"/>
    <w:rsid w:val="003326B3"/>
    <w:rsid w:val="00332858"/>
    <w:rsid w:val="003328FD"/>
    <w:rsid w:val="00332964"/>
    <w:rsid w:val="00332A12"/>
    <w:rsid w:val="003335FB"/>
    <w:rsid w:val="00333C21"/>
    <w:rsid w:val="00333C95"/>
    <w:rsid w:val="00334140"/>
    <w:rsid w:val="00334859"/>
    <w:rsid w:val="00335200"/>
    <w:rsid w:val="003354E3"/>
    <w:rsid w:val="00335AEF"/>
    <w:rsid w:val="003377C9"/>
    <w:rsid w:val="0034053A"/>
    <w:rsid w:val="003405F1"/>
    <w:rsid w:val="003408C5"/>
    <w:rsid w:val="00341139"/>
    <w:rsid w:val="0034126B"/>
    <w:rsid w:val="00342157"/>
    <w:rsid w:val="003423EC"/>
    <w:rsid w:val="00343249"/>
    <w:rsid w:val="00343726"/>
    <w:rsid w:val="003442B0"/>
    <w:rsid w:val="00344BF0"/>
    <w:rsid w:val="00345208"/>
    <w:rsid w:val="003452B0"/>
    <w:rsid w:val="0034548B"/>
    <w:rsid w:val="003457A8"/>
    <w:rsid w:val="003458B1"/>
    <w:rsid w:val="003458E3"/>
    <w:rsid w:val="00345D0B"/>
    <w:rsid w:val="00345E45"/>
    <w:rsid w:val="00345F62"/>
    <w:rsid w:val="0034606A"/>
    <w:rsid w:val="00346A41"/>
    <w:rsid w:val="00346FF1"/>
    <w:rsid w:val="003471F0"/>
    <w:rsid w:val="0034733E"/>
    <w:rsid w:val="0034771B"/>
    <w:rsid w:val="0034779D"/>
    <w:rsid w:val="00347A6F"/>
    <w:rsid w:val="00347A7B"/>
    <w:rsid w:val="00347C06"/>
    <w:rsid w:val="00347EA4"/>
    <w:rsid w:val="00350059"/>
    <w:rsid w:val="00350E1A"/>
    <w:rsid w:val="00350EFB"/>
    <w:rsid w:val="00351740"/>
    <w:rsid w:val="003522FB"/>
    <w:rsid w:val="003524C0"/>
    <w:rsid w:val="003526CA"/>
    <w:rsid w:val="0035310A"/>
    <w:rsid w:val="0035404D"/>
    <w:rsid w:val="00354885"/>
    <w:rsid w:val="00354C49"/>
    <w:rsid w:val="00354DE3"/>
    <w:rsid w:val="0035547C"/>
    <w:rsid w:val="00355BC3"/>
    <w:rsid w:val="003561B9"/>
    <w:rsid w:val="003562D4"/>
    <w:rsid w:val="00356662"/>
    <w:rsid w:val="00356EFD"/>
    <w:rsid w:val="00356FC6"/>
    <w:rsid w:val="00357087"/>
    <w:rsid w:val="00357113"/>
    <w:rsid w:val="00360A1D"/>
    <w:rsid w:val="00360BAA"/>
    <w:rsid w:val="00361472"/>
    <w:rsid w:val="00361815"/>
    <w:rsid w:val="00361993"/>
    <w:rsid w:val="00361F60"/>
    <w:rsid w:val="0036239F"/>
    <w:rsid w:val="003625A2"/>
    <w:rsid w:val="003629CC"/>
    <w:rsid w:val="00362A66"/>
    <w:rsid w:val="00362B4A"/>
    <w:rsid w:val="00362BED"/>
    <w:rsid w:val="00363944"/>
    <w:rsid w:val="0036421D"/>
    <w:rsid w:val="003643F5"/>
    <w:rsid w:val="003653C2"/>
    <w:rsid w:val="003654A4"/>
    <w:rsid w:val="00365C7E"/>
    <w:rsid w:val="00366E68"/>
    <w:rsid w:val="00366EBB"/>
    <w:rsid w:val="0036704D"/>
    <w:rsid w:val="00367C2E"/>
    <w:rsid w:val="0037049C"/>
    <w:rsid w:val="00370627"/>
    <w:rsid w:val="00371BCB"/>
    <w:rsid w:val="00371CAD"/>
    <w:rsid w:val="0037215A"/>
    <w:rsid w:val="003726B8"/>
    <w:rsid w:val="00373243"/>
    <w:rsid w:val="00373306"/>
    <w:rsid w:val="0037358F"/>
    <w:rsid w:val="00373662"/>
    <w:rsid w:val="0037407C"/>
    <w:rsid w:val="00374A10"/>
    <w:rsid w:val="00374D37"/>
    <w:rsid w:val="00374E13"/>
    <w:rsid w:val="003751FF"/>
    <w:rsid w:val="00375285"/>
    <w:rsid w:val="00375586"/>
    <w:rsid w:val="0037599B"/>
    <w:rsid w:val="00375C2A"/>
    <w:rsid w:val="00375EED"/>
    <w:rsid w:val="0037605E"/>
    <w:rsid w:val="003764E3"/>
    <w:rsid w:val="003769E0"/>
    <w:rsid w:val="00377066"/>
    <w:rsid w:val="0037782D"/>
    <w:rsid w:val="0038042A"/>
    <w:rsid w:val="00380448"/>
    <w:rsid w:val="0038063C"/>
    <w:rsid w:val="00380F1E"/>
    <w:rsid w:val="00381052"/>
    <w:rsid w:val="00381B24"/>
    <w:rsid w:val="00381E35"/>
    <w:rsid w:val="00382022"/>
    <w:rsid w:val="0038221C"/>
    <w:rsid w:val="0038251C"/>
    <w:rsid w:val="0038256B"/>
    <w:rsid w:val="00382901"/>
    <w:rsid w:val="00382A3F"/>
    <w:rsid w:val="003831A3"/>
    <w:rsid w:val="00383297"/>
    <w:rsid w:val="00383D39"/>
    <w:rsid w:val="0038452E"/>
    <w:rsid w:val="00384617"/>
    <w:rsid w:val="00384A4C"/>
    <w:rsid w:val="0038551A"/>
    <w:rsid w:val="003856D3"/>
    <w:rsid w:val="00385A5D"/>
    <w:rsid w:val="003863DE"/>
    <w:rsid w:val="003864BF"/>
    <w:rsid w:val="00386546"/>
    <w:rsid w:val="00386868"/>
    <w:rsid w:val="0038697F"/>
    <w:rsid w:val="003869F9"/>
    <w:rsid w:val="00386C70"/>
    <w:rsid w:val="00386F4E"/>
    <w:rsid w:val="003870D8"/>
    <w:rsid w:val="00387213"/>
    <w:rsid w:val="00387939"/>
    <w:rsid w:val="00390A6D"/>
    <w:rsid w:val="00391337"/>
    <w:rsid w:val="00391410"/>
    <w:rsid w:val="003915CB"/>
    <w:rsid w:val="003915DA"/>
    <w:rsid w:val="003927FB"/>
    <w:rsid w:val="00392BB1"/>
    <w:rsid w:val="003931A2"/>
    <w:rsid w:val="00393608"/>
    <w:rsid w:val="00394356"/>
    <w:rsid w:val="003944A3"/>
    <w:rsid w:val="00394607"/>
    <w:rsid w:val="00395518"/>
    <w:rsid w:val="003957B8"/>
    <w:rsid w:val="00395859"/>
    <w:rsid w:val="00396004"/>
    <w:rsid w:val="003960A9"/>
    <w:rsid w:val="0039617D"/>
    <w:rsid w:val="00397B3C"/>
    <w:rsid w:val="003A01AB"/>
    <w:rsid w:val="003A0816"/>
    <w:rsid w:val="003A0840"/>
    <w:rsid w:val="003A0E1C"/>
    <w:rsid w:val="003A0E50"/>
    <w:rsid w:val="003A1E5E"/>
    <w:rsid w:val="003A1E69"/>
    <w:rsid w:val="003A2AC1"/>
    <w:rsid w:val="003A3268"/>
    <w:rsid w:val="003A34E2"/>
    <w:rsid w:val="003A392C"/>
    <w:rsid w:val="003A3A95"/>
    <w:rsid w:val="003A4BCD"/>
    <w:rsid w:val="003A4F03"/>
    <w:rsid w:val="003A51E4"/>
    <w:rsid w:val="003A5B7A"/>
    <w:rsid w:val="003A5D78"/>
    <w:rsid w:val="003A65E9"/>
    <w:rsid w:val="003A67CA"/>
    <w:rsid w:val="003A7339"/>
    <w:rsid w:val="003A73CE"/>
    <w:rsid w:val="003A76FD"/>
    <w:rsid w:val="003A7D88"/>
    <w:rsid w:val="003A7EB2"/>
    <w:rsid w:val="003B010E"/>
    <w:rsid w:val="003B0414"/>
    <w:rsid w:val="003B05C3"/>
    <w:rsid w:val="003B0AE2"/>
    <w:rsid w:val="003B0AF8"/>
    <w:rsid w:val="003B0C16"/>
    <w:rsid w:val="003B0D34"/>
    <w:rsid w:val="003B2E78"/>
    <w:rsid w:val="003B3276"/>
    <w:rsid w:val="003B3F8B"/>
    <w:rsid w:val="003B4327"/>
    <w:rsid w:val="003B4F40"/>
    <w:rsid w:val="003B6000"/>
    <w:rsid w:val="003B611B"/>
    <w:rsid w:val="003B673D"/>
    <w:rsid w:val="003B7373"/>
    <w:rsid w:val="003C1149"/>
    <w:rsid w:val="003C178A"/>
    <w:rsid w:val="003C1BBF"/>
    <w:rsid w:val="003C1C0C"/>
    <w:rsid w:val="003C1CF3"/>
    <w:rsid w:val="003C1D55"/>
    <w:rsid w:val="003C2768"/>
    <w:rsid w:val="003C2C3C"/>
    <w:rsid w:val="003C2E4C"/>
    <w:rsid w:val="003C33A0"/>
    <w:rsid w:val="003C5A4A"/>
    <w:rsid w:val="003C5C3B"/>
    <w:rsid w:val="003C5D79"/>
    <w:rsid w:val="003C5E86"/>
    <w:rsid w:val="003C6976"/>
    <w:rsid w:val="003C6F6F"/>
    <w:rsid w:val="003C7065"/>
    <w:rsid w:val="003C71EF"/>
    <w:rsid w:val="003C77A8"/>
    <w:rsid w:val="003D017B"/>
    <w:rsid w:val="003D075F"/>
    <w:rsid w:val="003D0783"/>
    <w:rsid w:val="003D1B9A"/>
    <w:rsid w:val="003D1BEA"/>
    <w:rsid w:val="003D29EB"/>
    <w:rsid w:val="003D331B"/>
    <w:rsid w:val="003D38FE"/>
    <w:rsid w:val="003D3922"/>
    <w:rsid w:val="003D44AC"/>
    <w:rsid w:val="003D528E"/>
    <w:rsid w:val="003D5A6A"/>
    <w:rsid w:val="003D5D02"/>
    <w:rsid w:val="003D5DDC"/>
    <w:rsid w:val="003D5E38"/>
    <w:rsid w:val="003D6B77"/>
    <w:rsid w:val="003D7053"/>
    <w:rsid w:val="003D7084"/>
    <w:rsid w:val="003D7C84"/>
    <w:rsid w:val="003E0821"/>
    <w:rsid w:val="003E116D"/>
    <w:rsid w:val="003E1207"/>
    <w:rsid w:val="003E1699"/>
    <w:rsid w:val="003E3062"/>
    <w:rsid w:val="003E3967"/>
    <w:rsid w:val="003E3DF1"/>
    <w:rsid w:val="003E3E9A"/>
    <w:rsid w:val="003E4583"/>
    <w:rsid w:val="003E48F1"/>
    <w:rsid w:val="003E4AAD"/>
    <w:rsid w:val="003E4E41"/>
    <w:rsid w:val="003E5515"/>
    <w:rsid w:val="003E5BC8"/>
    <w:rsid w:val="003E5D2F"/>
    <w:rsid w:val="003E68A5"/>
    <w:rsid w:val="003E690D"/>
    <w:rsid w:val="003E6C91"/>
    <w:rsid w:val="003E6DE7"/>
    <w:rsid w:val="003E7700"/>
    <w:rsid w:val="003E79D7"/>
    <w:rsid w:val="003E7D22"/>
    <w:rsid w:val="003F2048"/>
    <w:rsid w:val="003F289B"/>
    <w:rsid w:val="003F28B7"/>
    <w:rsid w:val="003F2F92"/>
    <w:rsid w:val="003F2FC1"/>
    <w:rsid w:val="003F4C9A"/>
    <w:rsid w:val="003F5515"/>
    <w:rsid w:val="003F6116"/>
    <w:rsid w:val="003F6A70"/>
    <w:rsid w:val="003F6B11"/>
    <w:rsid w:val="003F6C9E"/>
    <w:rsid w:val="003F6F4E"/>
    <w:rsid w:val="003F7291"/>
    <w:rsid w:val="003F72AB"/>
    <w:rsid w:val="003F7737"/>
    <w:rsid w:val="004001E6"/>
    <w:rsid w:val="0040072D"/>
    <w:rsid w:val="004008E8"/>
    <w:rsid w:val="004017A2"/>
    <w:rsid w:val="00401A03"/>
    <w:rsid w:val="00401F39"/>
    <w:rsid w:val="0040234F"/>
    <w:rsid w:val="00402723"/>
    <w:rsid w:val="00402958"/>
    <w:rsid w:val="00402FFE"/>
    <w:rsid w:val="00403014"/>
    <w:rsid w:val="0040366E"/>
    <w:rsid w:val="00403801"/>
    <w:rsid w:val="00403A2D"/>
    <w:rsid w:val="00404BD8"/>
    <w:rsid w:val="00405453"/>
    <w:rsid w:val="00405C6A"/>
    <w:rsid w:val="00405C83"/>
    <w:rsid w:val="0040629D"/>
    <w:rsid w:val="00406833"/>
    <w:rsid w:val="00406A5D"/>
    <w:rsid w:val="00407803"/>
    <w:rsid w:val="0040788D"/>
    <w:rsid w:val="00410BDC"/>
    <w:rsid w:val="00410D88"/>
    <w:rsid w:val="00411109"/>
    <w:rsid w:val="00411FC9"/>
    <w:rsid w:val="00412298"/>
    <w:rsid w:val="00412857"/>
    <w:rsid w:val="004134EA"/>
    <w:rsid w:val="0041384B"/>
    <w:rsid w:val="00414D16"/>
    <w:rsid w:val="004150FE"/>
    <w:rsid w:val="004151AC"/>
    <w:rsid w:val="00415C1A"/>
    <w:rsid w:val="004164D1"/>
    <w:rsid w:val="00416F50"/>
    <w:rsid w:val="004171B1"/>
    <w:rsid w:val="00417C91"/>
    <w:rsid w:val="00417E6A"/>
    <w:rsid w:val="00417E99"/>
    <w:rsid w:val="0042037E"/>
    <w:rsid w:val="00420BE6"/>
    <w:rsid w:val="00420CA5"/>
    <w:rsid w:val="0042106E"/>
    <w:rsid w:val="0042109D"/>
    <w:rsid w:val="0042158D"/>
    <w:rsid w:val="00421615"/>
    <w:rsid w:val="004217D0"/>
    <w:rsid w:val="00421981"/>
    <w:rsid w:val="00422476"/>
    <w:rsid w:val="00422715"/>
    <w:rsid w:val="004232AA"/>
    <w:rsid w:val="00423513"/>
    <w:rsid w:val="0042367E"/>
    <w:rsid w:val="00423DD9"/>
    <w:rsid w:val="00424201"/>
    <w:rsid w:val="00424BE5"/>
    <w:rsid w:val="00424CFC"/>
    <w:rsid w:val="00425E6F"/>
    <w:rsid w:val="00426C75"/>
    <w:rsid w:val="0042742E"/>
    <w:rsid w:val="00427536"/>
    <w:rsid w:val="00427E52"/>
    <w:rsid w:val="00430D25"/>
    <w:rsid w:val="00431006"/>
    <w:rsid w:val="00431D44"/>
    <w:rsid w:val="0043212C"/>
    <w:rsid w:val="00432415"/>
    <w:rsid w:val="004328E3"/>
    <w:rsid w:val="00432A16"/>
    <w:rsid w:val="00432AA6"/>
    <w:rsid w:val="0043374A"/>
    <w:rsid w:val="0043377A"/>
    <w:rsid w:val="004337D7"/>
    <w:rsid w:val="004339B3"/>
    <w:rsid w:val="00433BA4"/>
    <w:rsid w:val="00434317"/>
    <w:rsid w:val="00434676"/>
    <w:rsid w:val="004347ED"/>
    <w:rsid w:val="00435401"/>
    <w:rsid w:val="00435A62"/>
    <w:rsid w:val="00437127"/>
    <w:rsid w:val="0043716E"/>
    <w:rsid w:val="00437747"/>
    <w:rsid w:val="00437CC5"/>
    <w:rsid w:val="004413BD"/>
    <w:rsid w:val="00441478"/>
    <w:rsid w:val="00441D70"/>
    <w:rsid w:val="0044288E"/>
    <w:rsid w:val="00442D85"/>
    <w:rsid w:val="00443212"/>
    <w:rsid w:val="00443265"/>
    <w:rsid w:val="004432FC"/>
    <w:rsid w:val="004442D6"/>
    <w:rsid w:val="004458D7"/>
    <w:rsid w:val="004459D6"/>
    <w:rsid w:val="00446830"/>
    <w:rsid w:val="004469F5"/>
    <w:rsid w:val="00447648"/>
    <w:rsid w:val="00447810"/>
    <w:rsid w:val="00447B4C"/>
    <w:rsid w:val="00450C9F"/>
    <w:rsid w:val="004510AF"/>
    <w:rsid w:val="0045118A"/>
    <w:rsid w:val="0045170E"/>
    <w:rsid w:val="00451B87"/>
    <w:rsid w:val="00453EB0"/>
    <w:rsid w:val="004540B7"/>
    <w:rsid w:val="004558B8"/>
    <w:rsid w:val="00455A91"/>
    <w:rsid w:val="00455FE1"/>
    <w:rsid w:val="00456C12"/>
    <w:rsid w:val="004570AB"/>
    <w:rsid w:val="00457465"/>
    <w:rsid w:val="004576BE"/>
    <w:rsid w:val="00457815"/>
    <w:rsid w:val="004579B9"/>
    <w:rsid w:val="00457C21"/>
    <w:rsid w:val="00460AC3"/>
    <w:rsid w:val="00460BD9"/>
    <w:rsid w:val="00460D75"/>
    <w:rsid w:val="00461B93"/>
    <w:rsid w:val="00461CDA"/>
    <w:rsid w:val="00461D2F"/>
    <w:rsid w:val="004626C8"/>
    <w:rsid w:val="00462B26"/>
    <w:rsid w:val="00463D2D"/>
    <w:rsid w:val="00463E7D"/>
    <w:rsid w:val="00463FD4"/>
    <w:rsid w:val="004641BF"/>
    <w:rsid w:val="0046467B"/>
    <w:rsid w:val="004648F7"/>
    <w:rsid w:val="00464CB2"/>
    <w:rsid w:val="004653E1"/>
    <w:rsid w:val="00466A03"/>
    <w:rsid w:val="00466A48"/>
    <w:rsid w:val="00467518"/>
    <w:rsid w:val="00467897"/>
    <w:rsid w:val="00470C2A"/>
    <w:rsid w:val="00470E71"/>
    <w:rsid w:val="00472397"/>
    <w:rsid w:val="00472634"/>
    <w:rsid w:val="0047266D"/>
    <w:rsid w:val="00472725"/>
    <w:rsid w:val="00472839"/>
    <w:rsid w:val="00472A74"/>
    <w:rsid w:val="00472D31"/>
    <w:rsid w:val="00473382"/>
    <w:rsid w:val="00473EA3"/>
    <w:rsid w:val="004740AA"/>
    <w:rsid w:val="00474D4F"/>
    <w:rsid w:val="004752D8"/>
    <w:rsid w:val="004752EC"/>
    <w:rsid w:val="00475E1B"/>
    <w:rsid w:val="00475E9C"/>
    <w:rsid w:val="00476398"/>
    <w:rsid w:val="00476926"/>
    <w:rsid w:val="00476FA8"/>
    <w:rsid w:val="004774BD"/>
    <w:rsid w:val="00477AA1"/>
    <w:rsid w:val="00477BAB"/>
    <w:rsid w:val="0048013E"/>
    <w:rsid w:val="00480F76"/>
    <w:rsid w:val="004813A4"/>
    <w:rsid w:val="00481539"/>
    <w:rsid w:val="00481567"/>
    <w:rsid w:val="004815A5"/>
    <w:rsid w:val="00482983"/>
    <w:rsid w:val="00482D4B"/>
    <w:rsid w:val="00482FE2"/>
    <w:rsid w:val="0048329F"/>
    <w:rsid w:val="00483575"/>
    <w:rsid w:val="0048421C"/>
    <w:rsid w:val="00484AE9"/>
    <w:rsid w:val="00484C1F"/>
    <w:rsid w:val="00485102"/>
    <w:rsid w:val="0048569C"/>
    <w:rsid w:val="00485A4D"/>
    <w:rsid w:val="00485CE1"/>
    <w:rsid w:val="00486388"/>
    <w:rsid w:val="004869DD"/>
    <w:rsid w:val="0048799B"/>
    <w:rsid w:val="00487DA5"/>
    <w:rsid w:val="00490B96"/>
    <w:rsid w:val="004918EC"/>
    <w:rsid w:val="00491937"/>
    <w:rsid w:val="00491E2C"/>
    <w:rsid w:val="00491FBE"/>
    <w:rsid w:val="0049233E"/>
    <w:rsid w:val="004924ED"/>
    <w:rsid w:val="00492771"/>
    <w:rsid w:val="0049287B"/>
    <w:rsid w:val="004930B0"/>
    <w:rsid w:val="00493255"/>
    <w:rsid w:val="0049389D"/>
    <w:rsid w:val="00493CE7"/>
    <w:rsid w:val="00493DF3"/>
    <w:rsid w:val="00494245"/>
    <w:rsid w:val="00495229"/>
    <w:rsid w:val="00495696"/>
    <w:rsid w:val="0049586A"/>
    <w:rsid w:val="00497AD4"/>
    <w:rsid w:val="00497B4B"/>
    <w:rsid w:val="00497D20"/>
    <w:rsid w:val="004A0379"/>
    <w:rsid w:val="004A0D1D"/>
    <w:rsid w:val="004A0D6F"/>
    <w:rsid w:val="004A104E"/>
    <w:rsid w:val="004A16E8"/>
    <w:rsid w:val="004A18B8"/>
    <w:rsid w:val="004A2A63"/>
    <w:rsid w:val="004A2B6E"/>
    <w:rsid w:val="004A2C7B"/>
    <w:rsid w:val="004A3368"/>
    <w:rsid w:val="004A361B"/>
    <w:rsid w:val="004A3A09"/>
    <w:rsid w:val="004A4041"/>
    <w:rsid w:val="004A4390"/>
    <w:rsid w:val="004A439E"/>
    <w:rsid w:val="004A5461"/>
    <w:rsid w:val="004A6C3A"/>
    <w:rsid w:val="004A7206"/>
    <w:rsid w:val="004A7C63"/>
    <w:rsid w:val="004A7CD6"/>
    <w:rsid w:val="004A7D20"/>
    <w:rsid w:val="004A7D50"/>
    <w:rsid w:val="004A7EFF"/>
    <w:rsid w:val="004B0178"/>
    <w:rsid w:val="004B0665"/>
    <w:rsid w:val="004B089D"/>
    <w:rsid w:val="004B09BC"/>
    <w:rsid w:val="004B0C8B"/>
    <w:rsid w:val="004B0D73"/>
    <w:rsid w:val="004B1E0A"/>
    <w:rsid w:val="004B22D4"/>
    <w:rsid w:val="004B27DA"/>
    <w:rsid w:val="004B39B0"/>
    <w:rsid w:val="004B3A95"/>
    <w:rsid w:val="004B3ED0"/>
    <w:rsid w:val="004B4205"/>
    <w:rsid w:val="004B485C"/>
    <w:rsid w:val="004B4994"/>
    <w:rsid w:val="004B4B42"/>
    <w:rsid w:val="004B4FF4"/>
    <w:rsid w:val="004B59BF"/>
    <w:rsid w:val="004B6095"/>
    <w:rsid w:val="004B6861"/>
    <w:rsid w:val="004B6A93"/>
    <w:rsid w:val="004B6BBD"/>
    <w:rsid w:val="004B6FAE"/>
    <w:rsid w:val="004B745D"/>
    <w:rsid w:val="004B7489"/>
    <w:rsid w:val="004B787E"/>
    <w:rsid w:val="004B7A59"/>
    <w:rsid w:val="004C0968"/>
    <w:rsid w:val="004C0EC6"/>
    <w:rsid w:val="004C1488"/>
    <w:rsid w:val="004C17ED"/>
    <w:rsid w:val="004C2780"/>
    <w:rsid w:val="004C2B4B"/>
    <w:rsid w:val="004C2C07"/>
    <w:rsid w:val="004C314A"/>
    <w:rsid w:val="004C3291"/>
    <w:rsid w:val="004C35FA"/>
    <w:rsid w:val="004C3EC0"/>
    <w:rsid w:val="004C40CA"/>
    <w:rsid w:val="004C5447"/>
    <w:rsid w:val="004C5619"/>
    <w:rsid w:val="004C5839"/>
    <w:rsid w:val="004C5BB9"/>
    <w:rsid w:val="004C60F1"/>
    <w:rsid w:val="004C655A"/>
    <w:rsid w:val="004C66E7"/>
    <w:rsid w:val="004C68EA"/>
    <w:rsid w:val="004D069D"/>
    <w:rsid w:val="004D0840"/>
    <w:rsid w:val="004D1777"/>
    <w:rsid w:val="004D1942"/>
    <w:rsid w:val="004D20BE"/>
    <w:rsid w:val="004D20C5"/>
    <w:rsid w:val="004D226E"/>
    <w:rsid w:val="004D28FB"/>
    <w:rsid w:val="004D2C96"/>
    <w:rsid w:val="004D2D77"/>
    <w:rsid w:val="004D32C7"/>
    <w:rsid w:val="004D36FC"/>
    <w:rsid w:val="004D37F5"/>
    <w:rsid w:val="004D3CD5"/>
    <w:rsid w:val="004D4765"/>
    <w:rsid w:val="004D514E"/>
    <w:rsid w:val="004D51BB"/>
    <w:rsid w:val="004D5CE9"/>
    <w:rsid w:val="004D620D"/>
    <w:rsid w:val="004D6785"/>
    <w:rsid w:val="004D7249"/>
    <w:rsid w:val="004D7DE0"/>
    <w:rsid w:val="004E077E"/>
    <w:rsid w:val="004E07AB"/>
    <w:rsid w:val="004E1012"/>
    <w:rsid w:val="004E1583"/>
    <w:rsid w:val="004E25EA"/>
    <w:rsid w:val="004E29B5"/>
    <w:rsid w:val="004E3068"/>
    <w:rsid w:val="004E3B7E"/>
    <w:rsid w:val="004E44C0"/>
    <w:rsid w:val="004E4E14"/>
    <w:rsid w:val="004E5511"/>
    <w:rsid w:val="004E5D7C"/>
    <w:rsid w:val="004E5F0D"/>
    <w:rsid w:val="004E5F2C"/>
    <w:rsid w:val="004E654A"/>
    <w:rsid w:val="004E701E"/>
    <w:rsid w:val="004E77AD"/>
    <w:rsid w:val="004E7E27"/>
    <w:rsid w:val="004E7F48"/>
    <w:rsid w:val="004F1321"/>
    <w:rsid w:val="004F1724"/>
    <w:rsid w:val="004F269F"/>
    <w:rsid w:val="004F3295"/>
    <w:rsid w:val="004F3628"/>
    <w:rsid w:val="004F3856"/>
    <w:rsid w:val="004F3F10"/>
    <w:rsid w:val="004F4855"/>
    <w:rsid w:val="004F525B"/>
    <w:rsid w:val="004F5587"/>
    <w:rsid w:val="004F56F2"/>
    <w:rsid w:val="004F5E3F"/>
    <w:rsid w:val="004F6334"/>
    <w:rsid w:val="004F6BE9"/>
    <w:rsid w:val="004F749C"/>
    <w:rsid w:val="005000B6"/>
    <w:rsid w:val="00500B46"/>
    <w:rsid w:val="00501341"/>
    <w:rsid w:val="005016CB"/>
    <w:rsid w:val="00501771"/>
    <w:rsid w:val="00501FB5"/>
    <w:rsid w:val="00501FD8"/>
    <w:rsid w:val="005020C1"/>
    <w:rsid w:val="00502303"/>
    <w:rsid w:val="00503BAF"/>
    <w:rsid w:val="00503C05"/>
    <w:rsid w:val="0050414B"/>
    <w:rsid w:val="00504B0F"/>
    <w:rsid w:val="00504BFF"/>
    <w:rsid w:val="00504D6B"/>
    <w:rsid w:val="00504EB6"/>
    <w:rsid w:val="005061EB"/>
    <w:rsid w:val="00506280"/>
    <w:rsid w:val="005062DC"/>
    <w:rsid w:val="00506A39"/>
    <w:rsid w:val="00506CE9"/>
    <w:rsid w:val="00506E8D"/>
    <w:rsid w:val="005075F5"/>
    <w:rsid w:val="00507C06"/>
    <w:rsid w:val="00510026"/>
    <w:rsid w:val="00510FEB"/>
    <w:rsid w:val="0051122B"/>
    <w:rsid w:val="0051135B"/>
    <w:rsid w:val="00511838"/>
    <w:rsid w:val="00512954"/>
    <w:rsid w:val="00512C32"/>
    <w:rsid w:val="0051301E"/>
    <w:rsid w:val="0051345B"/>
    <w:rsid w:val="005138BA"/>
    <w:rsid w:val="005139F8"/>
    <w:rsid w:val="00514C02"/>
    <w:rsid w:val="005175C9"/>
    <w:rsid w:val="00520A60"/>
    <w:rsid w:val="00520ADD"/>
    <w:rsid w:val="00521541"/>
    <w:rsid w:val="0052167A"/>
    <w:rsid w:val="0052170E"/>
    <w:rsid w:val="00521D23"/>
    <w:rsid w:val="00521EBA"/>
    <w:rsid w:val="005221D4"/>
    <w:rsid w:val="00522423"/>
    <w:rsid w:val="0052262A"/>
    <w:rsid w:val="00523039"/>
    <w:rsid w:val="0052307B"/>
    <w:rsid w:val="005238E5"/>
    <w:rsid w:val="00523E69"/>
    <w:rsid w:val="005241AA"/>
    <w:rsid w:val="00524443"/>
    <w:rsid w:val="0052463A"/>
    <w:rsid w:val="0052479A"/>
    <w:rsid w:val="00527318"/>
    <w:rsid w:val="005274A8"/>
    <w:rsid w:val="00527FC4"/>
    <w:rsid w:val="005303DC"/>
    <w:rsid w:val="005308E4"/>
    <w:rsid w:val="00530F8A"/>
    <w:rsid w:val="00531209"/>
    <w:rsid w:val="00531422"/>
    <w:rsid w:val="00532081"/>
    <w:rsid w:val="00532BD7"/>
    <w:rsid w:val="00532D15"/>
    <w:rsid w:val="005330BE"/>
    <w:rsid w:val="005330FF"/>
    <w:rsid w:val="005335FB"/>
    <w:rsid w:val="00534141"/>
    <w:rsid w:val="0053465D"/>
    <w:rsid w:val="00535134"/>
    <w:rsid w:val="00535B72"/>
    <w:rsid w:val="00535C8F"/>
    <w:rsid w:val="005361EE"/>
    <w:rsid w:val="00540128"/>
    <w:rsid w:val="00540323"/>
    <w:rsid w:val="00540B72"/>
    <w:rsid w:val="005419D3"/>
    <w:rsid w:val="005419EC"/>
    <w:rsid w:val="00541D1E"/>
    <w:rsid w:val="00542A66"/>
    <w:rsid w:val="00543170"/>
    <w:rsid w:val="00543262"/>
    <w:rsid w:val="005433CB"/>
    <w:rsid w:val="00543655"/>
    <w:rsid w:val="00543E18"/>
    <w:rsid w:val="00543E33"/>
    <w:rsid w:val="005443EB"/>
    <w:rsid w:val="00544C6C"/>
    <w:rsid w:val="00544C9F"/>
    <w:rsid w:val="005452F1"/>
    <w:rsid w:val="00545743"/>
    <w:rsid w:val="00546C35"/>
    <w:rsid w:val="00546FAD"/>
    <w:rsid w:val="0054758F"/>
    <w:rsid w:val="00547C18"/>
    <w:rsid w:val="00550BF7"/>
    <w:rsid w:val="0055103A"/>
    <w:rsid w:val="005512D4"/>
    <w:rsid w:val="00551B4C"/>
    <w:rsid w:val="00551E37"/>
    <w:rsid w:val="00551E6F"/>
    <w:rsid w:val="00552082"/>
    <w:rsid w:val="005527C8"/>
    <w:rsid w:val="005528E5"/>
    <w:rsid w:val="00552BEE"/>
    <w:rsid w:val="005531AC"/>
    <w:rsid w:val="00553B04"/>
    <w:rsid w:val="00553C7D"/>
    <w:rsid w:val="0055431B"/>
    <w:rsid w:val="005546BB"/>
    <w:rsid w:val="00554BDD"/>
    <w:rsid w:val="00554D4F"/>
    <w:rsid w:val="00554F61"/>
    <w:rsid w:val="005558D3"/>
    <w:rsid w:val="00555C1A"/>
    <w:rsid w:val="00555C60"/>
    <w:rsid w:val="00556B93"/>
    <w:rsid w:val="00560167"/>
    <w:rsid w:val="0056043C"/>
    <w:rsid w:val="00561436"/>
    <w:rsid w:val="0056145F"/>
    <w:rsid w:val="005614D7"/>
    <w:rsid w:val="00561A82"/>
    <w:rsid w:val="005622A6"/>
    <w:rsid w:val="00562567"/>
    <w:rsid w:val="0056262F"/>
    <w:rsid w:val="00562823"/>
    <w:rsid w:val="005629B5"/>
    <w:rsid w:val="00563909"/>
    <w:rsid w:val="005640F7"/>
    <w:rsid w:val="005647CC"/>
    <w:rsid w:val="005647DD"/>
    <w:rsid w:val="0056494B"/>
    <w:rsid w:val="00564D55"/>
    <w:rsid w:val="005653CB"/>
    <w:rsid w:val="00565E7F"/>
    <w:rsid w:val="00566DBA"/>
    <w:rsid w:val="00567528"/>
    <w:rsid w:val="0056763F"/>
    <w:rsid w:val="00567F6C"/>
    <w:rsid w:val="00567FBD"/>
    <w:rsid w:val="00570543"/>
    <w:rsid w:val="005705E5"/>
    <w:rsid w:val="00570893"/>
    <w:rsid w:val="00570B04"/>
    <w:rsid w:val="00570FFA"/>
    <w:rsid w:val="0057163F"/>
    <w:rsid w:val="005716A7"/>
    <w:rsid w:val="005718C0"/>
    <w:rsid w:val="00571A82"/>
    <w:rsid w:val="00572A4B"/>
    <w:rsid w:val="00572BBD"/>
    <w:rsid w:val="00574122"/>
    <w:rsid w:val="00574426"/>
    <w:rsid w:val="00574627"/>
    <w:rsid w:val="0057464F"/>
    <w:rsid w:val="00574DA6"/>
    <w:rsid w:val="00575954"/>
    <w:rsid w:val="00575B94"/>
    <w:rsid w:val="00576491"/>
    <w:rsid w:val="00576572"/>
    <w:rsid w:val="00576C50"/>
    <w:rsid w:val="005770DD"/>
    <w:rsid w:val="0057772E"/>
    <w:rsid w:val="00577E52"/>
    <w:rsid w:val="00580A60"/>
    <w:rsid w:val="00581D0A"/>
    <w:rsid w:val="005823EA"/>
    <w:rsid w:val="00582B5F"/>
    <w:rsid w:val="0058316F"/>
    <w:rsid w:val="005831A6"/>
    <w:rsid w:val="0058341B"/>
    <w:rsid w:val="00583A48"/>
    <w:rsid w:val="00583F19"/>
    <w:rsid w:val="005846B3"/>
    <w:rsid w:val="00585260"/>
    <w:rsid w:val="005855B4"/>
    <w:rsid w:val="005864E4"/>
    <w:rsid w:val="00587765"/>
    <w:rsid w:val="005906AC"/>
    <w:rsid w:val="005906DB"/>
    <w:rsid w:val="00590978"/>
    <w:rsid w:val="00590CAC"/>
    <w:rsid w:val="00590F4C"/>
    <w:rsid w:val="00591E19"/>
    <w:rsid w:val="0059251F"/>
    <w:rsid w:val="005931E6"/>
    <w:rsid w:val="00593257"/>
    <w:rsid w:val="0059387B"/>
    <w:rsid w:val="005938FA"/>
    <w:rsid w:val="00593AC0"/>
    <w:rsid w:val="00593F10"/>
    <w:rsid w:val="00594411"/>
    <w:rsid w:val="005944B8"/>
    <w:rsid w:val="0059456E"/>
    <w:rsid w:val="0059464A"/>
    <w:rsid w:val="00594794"/>
    <w:rsid w:val="00594AD1"/>
    <w:rsid w:val="00596B1E"/>
    <w:rsid w:val="00596B29"/>
    <w:rsid w:val="005A022C"/>
    <w:rsid w:val="005A03B4"/>
    <w:rsid w:val="005A07D9"/>
    <w:rsid w:val="005A0DE8"/>
    <w:rsid w:val="005A0E4F"/>
    <w:rsid w:val="005A167A"/>
    <w:rsid w:val="005A17C5"/>
    <w:rsid w:val="005A1B4E"/>
    <w:rsid w:val="005A1D4B"/>
    <w:rsid w:val="005A2167"/>
    <w:rsid w:val="005A2612"/>
    <w:rsid w:val="005A2756"/>
    <w:rsid w:val="005A2F8B"/>
    <w:rsid w:val="005A3590"/>
    <w:rsid w:val="005A39B3"/>
    <w:rsid w:val="005A45A9"/>
    <w:rsid w:val="005A4D16"/>
    <w:rsid w:val="005A5295"/>
    <w:rsid w:val="005A5C28"/>
    <w:rsid w:val="005A5FFF"/>
    <w:rsid w:val="005A603E"/>
    <w:rsid w:val="005A686A"/>
    <w:rsid w:val="005A6977"/>
    <w:rsid w:val="005B074D"/>
    <w:rsid w:val="005B09C0"/>
    <w:rsid w:val="005B0E83"/>
    <w:rsid w:val="005B1904"/>
    <w:rsid w:val="005B1E8C"/>
    <w:rsid w:val="005B277A"/>
    <w:rsid w:val="005B2782"/>
    <w:rsid w:val="005B2924"/>
    <w:rsid w:val="005B297B"/>
    <w:rsid w:val="005B2B6E"/>
    <w:rsid w:val="005B2C45"/>
    <w:rsid w:val="005B3324"/>
    <w:rsid w:val="005B35C9"/>
    <w:rsid w:val="005B3807"/>
    <w:rsid w:val="005B39F8"/>
    <w:rsid w:val="005B4396"/>
    <w:rsid w:val="005B4CC0"/>
    <w:rsid w:val="005B5107"/>
    <w:rsid w:val="005B553E"/>
    <w:rsid w:val="005B56C7"/>
    <w:rsid w:val="005B5989"/>
    <w:rsid w:val="005B6005"/>
    <w:rsid w:val="005B6042"/>
    <w:rsid w:val="005B64EE"/>
    <w:rsid w:val="005B686B"/>
    <w:rsid w:val="005B691E"/>
    <w:rsid w:val="005B6DCB"/>
    <w:rsid w:val="005B74B5"/>
    <w:rsid w:val="005B79B1"/>
    <w:rsid w:val="005B7EE5"/>
    <w:rsid w:val="005C0326"/>
    <w:rsid w:val="005C0666"/>
    <w:rsid w:val="005C0C41"/>
    <w:rsid w:val="005C1B94"/>
    <w:rsid w:val="005C1C28"/>
    <w:rsid w:val="005C225A"/>
    <w:rsid w:val="005C2DCE"/>
    <w:rsid w:val="005C3161"/>
    <w:rsid w:val="005C41FF"/>
    <w:rsid w:val="005C4226"/>
    <w:rsid w:val="005C42A7"/>
    <w:rsid w:val="005C4B9F"/>
    <w:rsid w:val="005C4D97"/>
    <w:rsid w:val="005C4FD4"/>
    <w:rsid w:val="005C5483"/>
    <w:rsid w:val="005C5C46"/>
    <w:rsid w:val="005C63A7"/>
    <w:rsid w:val="005C663C"/>
    <w:rsid w:val="005C67BA"/>
    <w:rsid w:val="005C6A10"/>
    <w:rsid w:val="005C6DD2"/>
    <w:rsid w:val="005C7374"/>
    <w:rsid w:val="005C7670"/>
    <w:rsid w:val="005D0482"/>
    <w:rsid w:val="005D0562"/>
    <w:rsid w:val="005D0814"/>
    <w:rsid w:val="005D11C8"/>
    <w:rsid w:val="005D12A2"/>
    <w:rsid w:val="005D13B1"/>
    <w:rsid w:val="005D1D4D"/>
    <w:rsid w:val="005D2512"/>
    <w:rsid w:val="005D2514"/>
    <w:rsid w:val="005D36C7"/>
    <w:rsid w:val="005D4681"/>
    <w:rsid w:val="005D5389"/>
    <w:rsid w:val="005D5B84"/>
    <w:rsid w:val="005D5BC7"/>
    <w:rsid w:val="005D6811"/>
    <w:rsid w:val="005D6D9F"/>
    <w:rsid w:val="005D6E7C"/>
    <w:rsid w:val="005D7E17"/>
    <w:rsid w:val="005E0A48"/>
    <w:rsid w:val="005E1B09"/>
    <w:rsid w:val="005E3085"/>
    <w:rsid w:val="005E36C4"/>
    <w:rsid w:val="005E3E10"/>
    <w:rsid w:val="005E4666"/>
    <w:rsid w:val="005E47B2"/>
    <w:rsid w:val="005E49A8"/>
    <w:rsid w:val="005E521A"/>
    <w:rsid w:val="005E52CC"/>
    <w:rsid w:val="005E5812"/>
    <w:rsid w:val="005E5C9C"/>
    <w:rsid w:val="005E5DBC"/>
    <w:rsid w:val="005E6F92"/>
    <w:rsid w:val="005F0323"/>
    <w:rsid w:val="005F0512"/>
    <w:rsid w:val="005F0594"/>
    <w:rsid w:val="005F0898"/>
    <w:rsid w:val="005F0A8B"/>
    <w:rsid w:val="005F0CA0"/>
    <w:rsid w:val="005F121A"/>
    <w:rsid w:val="005F1459"/>
    <w:rsid w:val="005F153C"/>
    <w:rsid w:val="005F1921"/>
    <w:rsid w:val="005F1B83"/>
    <w:rsid w:val="005F1C36"/>
    <w:rsid w:val="005F2151"/>
    <w:rsid w:val="005F2463"/>
    <w:rsid w:val="005F29C1"/>
    <w:rsid w:val="005F2A38"/>
    <w:rsid w:val="005F2C10"/>
    <w:rsid w:val="005F3685"/>
    <w:rsid w:val="005F38A2"/>
    <w:rsid w:val="005F3BB0"/>
    <w:rsid w:val="005F3EC3"/>
    <w:rsid w:val="005F404F"/>
    <w:rsid w:val="005F4911"/>
    <w:rsid w:val="005F617A"/>
    <w:rsid w:val="005F61D7"/>
    <w:rsid w:val="005F6F72"/>
    <w:rsid w:val="005F73B6"/>
    <w:rsid w:val="005F773D"/>
    <w:rsid w:val="005F7A66"/>
    <w:rsid w:val="005F7BE0"/>
    <w:rsid w:val="00600327"/>
    <w:rsid w:val="00600540"/>
    <w:rsid w:val="00600707"/>
    <w:rsid w:val="00600A24"/>
    <w:rsid w:val="0060168C"/>
    <w:rsid w:val="006019F1"/>
    <w:rsid w:val="00601C76"/>
    <w:rsid w:val="00602240"/>
    <w:rsid w:val="00602609"/>
    <w:rsid w:val="0060328A"/>
    <w:rsid w:val="00603713"/>
    <w:rsid w:val="00603B13"/>
    <w:rsid w:val="00603B3A"/>
    <w:rsid w:val="0060473C"/>
    <w:rsid w:val="0060501F"/>
    <w:rsid w:val="0060502A"/>
    <w:rsid w:val="006050B7"/>
    <w:rsid w:val="006054EA"/>
    <w:rsid w:val="0060634F"/>
    <w:rsid w:val="006064B9"/>
    <w:rsid w:val="006068EE"/>
    <w:rsid w:val="00606BED"/>
    <w:rsid w:val="00606ED0"/>
    <w:rsid w:val="0060737E"/>
    <w:rsid w:val="00610540"/>
    <w:rsid w:val="00610C36"/>
    <w:rsid w:val="00610DA6"/>
    <w:rsid w:val="00610F4F"/>
    <w:rsid w:val="0061168C"/>
    <w:rsid w:val="0061235E"/>
    <w:rsid w:val="006124B3"/>
    <w:rsid w:val="006126A1"/>
    <w:rsid w:val="0061291C"/>
    <w:rsid w:val="006136C1"/>
    <w:rsid w:val="006148DC"/>
    <w:rsid w:val="00614CA0"/>
    <w:rsid w:val="00615876"/>
    <w:rsid w:val="00615900"/>
    <w:rsid w:val="00616463"/>
    <w:rsid w:val="006169E0"/>
    <w:rsid w:val="00616A67"/>
    <w:rsid w:val="00616E56"/>
    <w:rsid w:val="006170C2"/>
    <w:rsid w:val="006174C4"/>
    <w:rsid w:val="00617748"/>
    <w:rsid w:val="00617CD9"/>
    <w:rsid w:val="00620259"/>
    <w:rsid w:val="00620829"/>
    <w:rsid w:val="006215BB"/>
    <w:rsid w:val="00621F4F"/>
    <w:rsid w:val="00622316"/>
    <w:rsid w:val="00622697"/>
    <w:rsid w:val="00623078"/>
    <w:rsid w:val="00623213"/>
    <w:rsid w:val="00623541"/>
    <w:rsid w:val="006239EF"/>
    <w:rsid w:val="00623B86"/>
    <w:rsid w:val="00623E84"/>
    <w:rsid w:val="0062478A"/>
    <w:rsid w:val="00624F2F"/>
    <w:rsid w:val="00625821"/>
    <w:rsid w:val="00625A56"/>
    <w:rsid w:val="006272BD"/>
    <w:rsid w:val="0062744C"/>
    <w:rsid w:val="006275BA"/>
    <w:rsid w:val="006277DD"/>
    <w:rsid w:val="00627A81"/>
    <w:rsid w:val="00627DDB"/>
    <w:rsid w:val="00627F0C"/>
    <w:rsid w:val="006300B6"/>
    <w:rsid w:val="006312A7"/>
    <w:rsid w:val="00631473"/>
    <w:rsid w:val="00631E42"/>
    <w:rsid w:val="0063204B"/>
    <w:rsid w:val="006324BB"/>
    <w:rsid w:val="0063271E"/>
    <w:rsid w:val="00632750"/>
    <w:rsid w:val="006327A3"/>
    <w:rsid w:val="0063314D"/>
    <w:rsid w:val="006336FE"/>
    <w:rsid w:val="0063374C"/>
    <w:rsid w:val="006338EC"/>
    <w:rsid w:val="00634492"/>
    <w:rsid w:val="006347AD"/>
    <w:rsid w:val="006361A4"/>
    <w:rsid w:val="00637015"/>
    <w:rsid w:val="006370B6"/>
    <w:rsid w:val="006374D1"/>
    <w:rsid w:val="00637AA1"/>
    <w:rsid w:val="00640200"/>
    <w:rsid w:val="0064174C"/>
    <w:rsid w:val="00641B4E"/>
    <w:rsid w:val="00642537"/>
    <w:rsid w:val="00642CBE"/>
    <w:rsid w:val="00643862"/>
    <w:rsid w:val="006445A8"/>
    <w:rsid w:val="00644AC4"/>
    <w:rsid w:val="00646089"/>
    <w:rsid w:val="0064608B"/>
    <w:rsid w:val="0064656A"/>
    <w:rsid w:val="00646630"/>
    <w:rsid w:val="00646A0E"/>
    <w:rsid w:val="00647208"/>
    <w:rsid w:val="0065148C"/>
    <w:rsid w:val="00651D8E"/>
    <w:rsid w:val="00651EAC"/>
    <w:rsid w:val="00651F78"/>
    <w:rsid w:val="00652D69"/>
    <w:rsid w:val="00653D7E"/>
    <w:rsid w:val="00654411"/>
    <w:rsid w:val="00654FB6"/>
    <w:rsid w:val="0065563A"/>
    <w:rsid w:val="00655891"/>
    <w:rsid w:val="006559E4"/>
    <w:rsid w:val="00655A0E"/>
    <w:rsid w:val="00655A93"/>
    <w:rsid w:val="00655DE3"/>
    <w:rsid w:val="00656C15"/>
    <w:rsid w:val="00656C41"/>
    <w:rsid w:val="00656DCD"/>
    <w:rsid w:val="00657197"/>
    <w:rsid w:val="00657910"/>
    <w:rsid w:val="00657AD9"/>
    <w:rsid w:val="00657DC1"/>
    <w:rsid w:val="00660DA9"/>
    <w:rsid w:val="00660F68"/>
    <w:rsid w:val="00661579"/>
    <w:rsid w:val="006618DF"/>
    <w:rsid w:val="006619C2"/>
    <w:rsid w:val="00661F64"/>
    <w:rsid w:val="00661FAE"/>
    <w:rsid w:val="0066251E"/>
    <w:rsid w:val="006629B8"/>
    <w:rsid w:val="00662A04"/>
    <w:rsid w:val="00662B84"/>
    <w:rsid w:val="00663EB0"/>
    <w:rsid w:val="006653BB"/>
    <w:rsid w:val="006655D4"/>
    <w:rsid w:val="0066577C"/>
    <w:rsid w:val="00665B8C"/>
    <w:rsid w:val="00666FCF"/>
    <w:rsid w:val="00667742"/>
    <w:rsid w:val="006679B8"/>
    <w:rsid w:val="00671BAF"/>
    <w:rsid w:val="00671FA4"/>
    <w:rsid w:val="00673AAE"/>
    <w:rsid w:val="00674248"/>
    <w:rsid w:val="006743FE"/>
    <w:rsid w:val="00674810"/>
    <w:rsid w:val="00674F63"/>
    <w:rsid w:val="006752CC"/>
    <w:rsid w:val="00675893"/>
    <w:rsid w:val="006759C4"/>
    <w:rsid w:val="00675D35"/>
    <w:rsid w:val="00676015"/>
    <w:rsid w:val="006768DC"/>
    <w:rsid w:val="006772CA"/>
    <w:rsid w:val="00677CE3"/>
    <w:rsid w:val="00680195"/>
    <w:rsid w:val="00680DF5"/>
    <w:rsid w:val="00680E7F"/>
    <w:rsid w:val="006810ED"/>
    <w:rsid w:val="00681BC6"/>
    <w:rsid w:val="00682652"/>
    <w:rsid w:val="00682F75"/>
    <w:rsid w:val="0068354C"/>
    <w:rsid w:val="006835A6"/>
    <w:rsid w:val="0068384E"/>
    <w:rsid w:val="006842D8"/>
    <w:rsid w:val="0068457B"/>
    <w:rsid w:val="00684687"/>
    <w:rsid w:val="00684ABD"/>
    <w:rsid w:val="00684B50"/>
    <w:rsid w:val="00684F8A"/>
    <w:rsid w:val="0068566E"/>
    <w:rsid w:val="00685740"/>
    <w:rsid w:val="00685FC0"/>
    <w:rsid w:val="006862B2"/>
    <w:rsid w:val="00686367"/>
    <w:rsid w:val="006866D2"/>
    <w:rsid w:val="0068681B"/>
    <w:rsid w:val="00687DA8"/>
    <w:rsid w:val="00687F03"/>
    <w:rsid w:val="00687F2E"/>
    <w:rsid w:val="006911D7"/>
    <w:rsid w:val="0069133B"/>
    <w:rsid w:val="0069157E"/>
    <w:rsid w:val="00691BD9"/>
    <w:rsid w:val="00692CD5"/>
    <w:rsid w:val="00692E7A"/>
    <w:rsid w:val="00693279"/>
    <w:rsid w:val="00693C9D"/>
    <w:rsid w:val="0069464F"/>
    <w:rsid w:val="006946AB"/>
    <w:rsid w:val="00694A1C"/>
    <w:rsid w:val="00695835"/>
    <w:rsid w:val="006961A5"/>
    <w:rsid w:val="00696403"/>
    <w:rsid w:val="00696EF7"/>
    <w:rsid w:val="00697057"/>
    <w:rsid w:val="0069742E"/>
    <w:rsid w:val="00697515"/>
    <w:rsid w:val="006978D8"/>
    <w:rsid w:val="00697B1C"/>
    <w:rsid w:val="00697B31"/>
    <w:rsid w:val="00697DD8"/>
    <w:rsid w:val="00697FA3"/>
    <w:rsid w:val="006A0225"/>
    <w:rsid w:val="006A04D9"/>
    <w:rsid w:val="006A066A"/>
    <w:rsid w:val="006A0AEC"/>
    <w:rsid w:val="006A1117"/>
    <w:rsid w:val="006A1175"/>
    <w:rsid w:val="006A1773"/>
    <w:rsid w:val="006A1C9C"/>
    <w:rsid w:val="006A1FBB"/>
    <w:rsid w:val="006A207F"/>
    <w:rsid w:val="006A3747"/>
    <w:rsid w:val="006A3B31"/>
    <w:rsid w:val="006A4358"/>
    <w:rsid w:val="006A443E"/>
    <w:rsid w:val="006A4625"/>
    <w:rsid w:val="006A4806"/>
    <w:rsid w:val="006A49D4"/>
    <w:rsid w:val="006A4DB7"/>
    <w:rsid w:val="006A4E7F"/>
    <w:rsid w:val="006A54C4"/>
    <w:rsid w:val="006A636E"/>
    <w:rsid w:val="006A6527"/>
    <w:rsid w:val="006A69F3"/>
    <w:rsid w:val="006A71A7"/>
    <w:rsid w:val="006B0697"/>
    <w:rsid w:val="006B102B"/>
    <w:rsid w:val="006B10CA"/>
    <w:rsid w:val="006B10D8"/>
    <w:rsid w:val="006B1BC9"/>
    <w:rsid w:val="006B2A42"/>
    <w:rsid w:val="006B2CB8"/>
    <w:rsid w:val="006B2F74"/>
    <w:rsid w:val="006B35C5"/>
    <w:rsid w:val="006B3746"/>
    <w:rsid w:val="006B38E0"/>
    <w:rsid w:val="006B48B3"/>
    <w:rsid w:val="006B4920"/>
    <w:rsid w:val="006B4C3C"/>
    <w:rsid w:val="006B5A72"/>
    <w:rsid w:val="006B5CF5"/>
    <w:rsid w:val="006B61C1"/>
    <w:rsid w:val="006B6327"/>
    <w:rsid w:val="006B6659"/>
    <w:rsid w:val="006B67ED"/>
    <w:rsid w:val="006B68EF"/>
    <w:rsid w:val="006B6B18"/>
    <w:rsid w:val="006C067E"/>
    <w:rsid w:val="006C0879"/>
    <w:rsid w:val="006C17A1"/>
    <w:rsid w:val="006C234B"/>
    <w:rsid w:val="006C2B56"/>
    <w:rsid w:val="006C2B5B"/>
    <w:rsid w:val="006C3123"/>
    <w:rsid w:val="006C5207"/>
    <w:rsid w:val="006C5DF7"/>
    <w:rsid w:val="006C5F8E"/>
    <w:rsid w:val="006C660A"/>
    <w:rsid w:val="006C6CA3"/>
    <w:rsid w:val="006C754B"/>
    <w:rsid w:val="006C7C39"/>
    <w:rsid w:val="006D0431"/>
    <w:rsid w:val="006D089D"/>
    <w:rsid w:val="006D0AA1"/>
    <w:rsid w:val="006D143C"/>
    <w:rsid w:val="006D14B7"/>
    <w:rsid w:val="006D14BA"/>
    <w:rsid w:val="006D1A59"/>
    <w:rsid w:val="006D1C85"/>
    <w:rsid w:val="006D2240"/>
    <w:rsid w:val="006D2837"/>
    <w:rsid w:val="006D2AA6"/>
    <w:rsid w:val="006D2C1A"/>
    <w:rsid w:val="006D2FE8"/>
    <w:rsid w:val="006D3235"/>
    <w:rsid w:val="006D3DBB"/>
    <w:rsid w:val="006D4105"/>
    <w:rsid w:val="006D4164"/>
    <w:rsid w:val="006D420F"/>
    <w:rsid w:val="006D4B58"/>
    <w:rsid w:val="006D4C05"/>
    <w:rsid w:val="006D5737"/>
    <w:rsid w:val="006D6C70"/>
    <w:rsid w:val="006D70EB"/>
    <w:rsid w:val="006D728B"/>
    <w:rsid w:val="006D729E"/>
    <w:rsid w:val="006D771B"/>
    <w:rsid w:val="006D78FB"/>
    <w:rsid w:val="006D7DDB"/>
    <w:rsid w:val="006D7DF3"/>
    <w:rsid w:val="006E0823"/>
    <w:rsid w:val="006E0D6F"/>
    <w:rsid w:val="006E0F88"/>
    <w:rsid w:val="006E10E3"/>
    <w:rsid w:val="006E136E"/>
    <w:rsid w:val="006E1405"/>
    <w:rsid w:val="006E20DB"/>
    <w:rsid w:val="006E255E"/>
    <w:rsid w:val="006E2977"/>
    <w:rsid w:val="006E3304"/>
    <w:rsid w:val="006E330A"/>
    <w:rsid w:val="006E3CF0"/>
    <w:rsid w:val="006E4147"/>
    <w:rsid w:val="006E4B65"/>
    <w:rsid w:val="006E5076"/>
    <w:rsid w:val="006E52EC"/>
    <w:rsid w:val="006E581F"/>
    <w:rsid w:val="006E5B9B"/>
    <w:rsid w:val="006E5CB7"/>
    <w:rsid w:val="006E60D1"/>
    <w:rsid w:val="006E6FB8"/>
    <w:rsid w:val="006E6FFC"/>
    <w:rsid w:val="006E7018"/>
    <w:rsid w:val="006E70AE"/>
    <w:rsid w:val="006E7288"/>
    <w:rsid w:val="006E74B8"/>
    <w:rsid w:val="006E7B99"/>
    <w:rsid w:val="006E7C75"/>
    <w:rsid w:val="006E7CE2"/>
    <w:rsid w:val="006F12A8"/>
    <w:rsid w:val="006F12F4"/>
    <w:rsid w:val="006F171D"/>
    <w:rsid w:val="006F1A7D"/>
    <w:rsid w:val="006F1C0E"/>
    <w:rsid w:val="006F22F3"/>
    <w:rsid w:val="006F3D6F"/>
    <w:rsid w:val="006F489B"/>
    <w:rsid w:val="006F4C36"/>
    <w:rsid w:val="006F5336"/>
    <w:rsid w:val="006F55E5"/>
    <w:rsid w:val="006F5801"/>
    <w:rsid w:val="006F58FA"/>
    <w:rsid w:val="006F5F3F"/>
    <w:rsid w:val="006F5FF5"/>
    <w:rsid w:val="006F60B1"/>
    <w:rsid w:val="006F64CE"/>
    <w:rsid w:val="006F68ED"/>
    <w:rsid w:val="006F6B99"/>
    <w:rsid w:val="006F6BA8"/>
    <w:rsid w:val="006F6EA9"/>
    <w:rsid w:val="006F7359"/>
    <w:rsid w:val="006F7726"/>
    <w:rsid w:val="006F7DB1"/>
    <w:rsid w:val="0070054E"/>
    <w:rsid w:val="00700D83"/>
    <w:rsid w:val="00701208"/>
    <w:rsid w:val="007013F5"/>
    <w:rsid w:val="007018C5"/>
    <w:rsid w:val="00701B2A"/>
    <w:rsid w:val="00702063"/>
    <w:rsid w:val="0070271C"/>
    <w:rsid w:val="0070350F"/>
    <w:rsid w:val="00703A6B"/>
    <w:rsid w:val="00703DFD"/>
    <w:rsid w:val="00703EC6"/>
    <w:rsid w:val="00703F10"/>
    <w:rsid w:val="00703F17"/>
    <w:rsid w:val="007045AB"/>
    <w:rsid w:val="00704F31"/>
    <w:rsid w:val="007051FC"/>
    <w:rsid w:val="0070540C"/>
    <w:rsid w:val="00705C45"/>
    <w:rsid w:val="00705EC6"/>
    <w:rsid w:val="00706352"/>
    <w:rsid w:val="00706566"/>
    <w:rsid w:val="007065F0"/>
    <w:rsid w:val="0070666B"/>
    <w:rsid w:val="00706B92"/>
    <w:rsid w:val="0070725F"/>
    <w:rsid w:val="0070756D"/>
    <w:rsid w:val="0071004F"/>
    <w:rsid w:val="00710A2A"/>
    <w:rsid w:val="00710FCE"/>
    <w:rsid w:val="0071104D"/>
    <w:rsid w:val="007115CB"/>
    <w:rsid w:val="00711781"/>
    <w:rsid w:val="00711B52"/>
    <w:rsid w:val="00711E0E"/>
    <w:rsid w:val="00711FD0"/>
    <w:rsid w:val="00712180"/>
    <w:rsid w:val="007121AC"/>
    <w:rsid w:val="00712520"/>
    <w:rsid w:val="007126F8"/>
    <w:rsid w:val="007132AF"/>
    <w:rsid w:val="0071375F"/>
    <w:rsid w:val="00714681"/>
    <w:rsid w:val="00714C94"/>
    <w:rsid w:val="00714F7A"/>
    <w:rsid w:val="007150D7"/>
    <w:rsid w:val="00715C2C"/>
    <w:rsid w:val="00716345"/>
    <w:rsid w:val="007164B6"/>
    <w:rsid w:val="00717400"/>
    <w:rsid w:val="007179C3"/>
    <w:rsid w:val="00717DD9"/>
    <w:rsid w:val="007203F5"/>
    <w:rsid w:val="00720601"/>
    <w:rsid w:val="007209BF"/>
    <w:rsid w:val="00720F0A"/>
    <w:rsid w:val="007218DF"/>
    <w:rsid w:val="00721DA5"/>
    <w:rsid w:val="007236E0"/>
    <w:rsid w:val="00723795"/>
    <w:rsid w:val="00723810"/>
    <w:rsid w:val="00723DC6"/>
    <w:rsid w:val="00724365"/>
    <w:rsid w:val="0072498F"/>
    <w:rsid w:val="00724BF9"/>
    <w:rsid w:val="0072523B"/>
    <w:rsid w:val="0072584A"/>
    <w:rsid w:val="00725EBF"/>
    <w:rsid w:val="007260DD"/>
    <w:rsid w:val="007268C6"/>
    <w:rsid w:val="00727790"/>
    <w:rsid w:val="00730085"/>
    <w:rsid w:val="00730404"/>
    <w:rsid w:val="00730407"/>
    <w:rsid w:val="0073095D"/>
    <w:rsid w:val="00730AD1"/>
    <w:rsid w:val="00731341"/>
    <w:rsid w:val="0073144D"/>
    <w:rsid w:val="00731F4C"/>
    <w:rsid w:val="007320DA"/>
    <w:rsid w:val="00732559"/>
    <w:rsid w:val="00733169"/>
    <w:rsid w:val="00733560"/>
    <w:rsid w:val="007345CC"/>
    <w:rsid w:val="00734DAD"/>
    <w:rsid w:val="00734F74"/>
    <w:rsid w:val="00735155"/>
    <w:rsid w:val="00735959"/>
    <w:rsid w:val="00735D5D"/>
    <w:rsid w:val="0073613E"/>
    <w:rsid w:val="00736384"/>
    <w:rsid w:val="00737A81"/>
    <w:rsid w:val="0074047E"/>
    <w:rsid w:val="00742697"/>
    <w:rsid w:val="00742CAF"/>
    <w:rsid w:val="0074318C"/>
    <w:rsid w:val="007446D3"/>
    <w:rsid w:val="00744D22"/>
    <w:rsid w:val="007452C2"/>
    <w:rsid w:val="007453C8"/>
    <w:rsid w:val="00745C29"/>
    <w:rsid w:val="007462E7"/>
    <w:rsid w:val="007464EF"/>
    <w:rsid w:val="00747CA3"/>
    <w:rsid w:val="00751E9E"/>
    <w:rsid w:val="00752593"/>
    <w:rsid w:val="00752962"/>
    <w:rsid w:val="00752F6F"/>
    <w:rsid w:val="00754133"/>
    <w:rsid w:val="007545F1"/>
    <w:rsid w:val="00754A65"/>
    <w:rsid w:val="00754D3F"/>
    <w:rsid w:val="00754DCF"/>
    <w:rsid w:val="0075606B"/>
    <w:rsid w:val="00756875"/>
    <w:rsid w:val="00756946"/>
    <w:rsid w:val="007575E4"/>
    <w:rsid w:val="0075771A"/>
    <w:rsid w:val="00757811"/>
    <w:rsid w:val="00760DEF"/>
    <w:rsid w:val="007611BB"/>
    <w:rsid w:val="0076191A"/>
    <w:rsid w:val="00761A16"/>
    <w:rsid w:val="00761BAB"/>
    <w:rsid w:val="00761EEE"/>
    <w:rsid w:val="00762D44"/>
    <w:rsid w:val="007631D5"/>
    <w:rsid w:val="007634BA"/>
    <w:rsid w:val="0076391A"/>
    <w:rsid w:val="0076415C"/>
    <w:rsid w:val="00764483"/>
    <w:rsid w:val="00765B9F"/>
    <w:rsid w:val="00765C39"/>
    <w:rsid w:val="00765FBE"/>
    <w:rsid w:val="00765FCD"/>
    <w:rsid w:val="0076684E"/>
    <w:rsid w:val="007672B9"/>
    <w:rsid w:val="00767AF1"/>
    <w:rsid w:val="0077039C"/>
    <w:rsid w:val="00771A8B"/>
    <w:rsid w:val="00772304"/>
    <w:rsid w:val="007723B9"/>
    <w:rsid w:val="00772620"/>
    <w:rsid w:val="007726CE"/>
    <w:rsid w:val="007729E4"/>
    <w:rsid w:val="007729E8"/>
    <w:rsid w:val="007732DF"/>
    <w:rsid w:val="007742E1"/>
    <w:rsid w:val="00774717"/>
    <w:rsid w:val="00774C4F"/>
    <w:rsid w:val="007751D8"/>
    <w:rsid w:val="00775688"/>
    <w:rsid w:val="0077585F"/>
    <w:rsid w:val="00775962"/>
    <w:rsid w:val="00775F2E"/>
    <w:rsid w:val="00776288"/>
    <w:rsid w:val="00776715"/>
    <w:rsid w:val="00776FE7"/>
    <w:rsid w:val="00777105"/>
    <w:rsid w:val="00777481"/>
    <w:rsid w:val="00777821"/>
    <w:rsid w:val="007778F6"/>
    <w:rsid w:val="00777966"/>
    <w:rsid w:val="00777C37"/>
    <w:rsid w:val="00777F3C"/>
    <w:rsid w:val="00780A1F"/>
    <w:rsid w:val="00781812"/>
    <w:rsid w:val="00782114"/>
    <w:rsid w:val="00782F14"/>
    <w:rsid w:val="007835BA"/>
    <w:rsid w:val="00783E84"/>
    <w:rsid w:val="00784D8B"/>
    <w:rsid w:val="007857BB"/>
    <w:rsid w:val="007857F9"/>
    <w:rsid w:val="0078590C"/>
    <w:rsid w:val="0078624A"/>
    <w:rsid w:val="00786793"/>
    <w:rsid w:val="00787486"/>
    <w:rsid w:val="00787FD7"/>
    <w:rsid w:val="007913DE"/>
    <w:rsid w:val="0079178A"/>
    <w:rsid w:val="00791987"/>
    <w:rsid w:val="00793494"/>
    <w:rsid w:val="0079356A"/>
    <w:rsid w:val="00793B46"/>
    <w:rsid w:val="0079441F"/>
    <w:rsid w:val="00794919"/>
    <w:rsid w:val="00794A2B"/>
    <w:rsid w:val="00794CA8"/>
    <w:rsid w:val="00794E6E"/>
    <w:rsid w:val="007957A3"/>
    <w:rsid w:val="00795B23"/>
    <w:rsid w:val="00795E4E"/>
    <w:rsid w:val="00795E88"/>
    <w:rsid w:val="00796347"/>
    <w:rsid w:val="00796784"/>
    <w:rsid w:val="007971E9"/>
    <w:rsid w:val="007974D8"/>
    <w:rsid w:val="00797868"/>
    <w:rsid w:val="007A05B2"/>
    <w:rsid w:val="007A07CE"/>
    <w:rsid w:val="007A08D9"/>
    <w:rsid w:val="007A1115"/>
    <w:rsid w:val="007A1167"/>
    <w:rsid w:val="007A12B5"/>
    <w:rsid w:val="007A15E7"/>
    <w:rsid w:val="007A1B23"/>
    <w:rsid w:val="007A1DD4"/>
    <w:rsid w:val="007A1EB7"/>
    <w:rsid w:val="007A2106"/>
    <w:rsid w:val="007A2B1F"/>
    <w:rsid w:val="007A33C2"/>
    <w:rsid w:val="007A39BD"/>
    <w:rsid w:val="007A39EB"/>
    <w:rsid w:val="007A48C5"/>
    <w:rsid w:val="007A4BC3"/>
    <w:rsid w:val="007A5B28"/>
    <w:rsid w:val="007A5F07"/>
    <w:rsid w:val="007A6201"/>
    <w:rsid w:val="007A6873"/>
    <w:rsid w:val="007A6FB2"/>
    <w:rsid w:val="007A740B"/>
    <w:rsid w:val="007B034F"/>
    <w:rsid w:val="007B0665"/>
    <w:rsid w:val="007B16F8"/>
    <w:rsid w:val="007B1BEC"/>
    <w:rsid w:val="007B1D83"/>
    <w:rsid w:val="007B1E9D"/>
    <w:rsid w:val="007B2005"/>
    <w:rsid w:val="007B26EA"/>
    <w:rsid w:val="007B397B"/>
    <w:rsid w:val="007B4568"/>
    <w:rsid w:val="007B46F3"/>
    <w:rsid w:val="007B4C42"/>
    <w:rsid w:val="007B4F97"/>
    <w:rsid w:val="007B537D"/>
    <w:rsid w:val="007B67F1"/>
    <w:rsid w:val="007B6A34"/>
    <w:rsid w:val="007B6D43"/>
    <w:rsid w:val="007B79DE"/>
    <w:rsid w:val="007B7D3A"/>
    <w:rsid w:val="007C0A8E"/>
    <w:rsid w:val="007C0DA8"/>
    <w:rsid w:val="007C169A"/>
    <w:rsid w:val="007C1F81"/>
    <w:rsid w:val="007C1FEF"/>
    <w:rsid w:val="007C219C"/>
    <w:rsid w:val="007C266B"/>
    <w:rsid w:val="007C283E"/>
    <w:rsid w:val="007C3AB3"/>
    <w:rsid w:val="007C3D8A"/>
    <w:rsid w:val="007C4527"/>
    <w:rsid w:val="007C45A5"/>
    <w:rsid w:val="007C46CB"/>
    <w:rsid w:val="007C5EE0"/>
    <w:rsid w:val="007C6730"/>
    <w:rsid w:val="007C743D"/>
    <w:rsid w:val="007C7B20"/>
    <w:rsid w:val="007C7CA6"/>
    <w:rsid w:val="007D003B"/>
    <w:rsid w:val="007D026C"/>
    <w:rsid w:val="007D0427"/>
    <w:rsid w:val="007D0C80"/>
    <w:rsid w:val="007D0D8B"/>
    <w:rsid w:val="007D0DCA"/>
    <w:rsid w:val="007D14E8"/>
    <w:rsid w:val="007D1528"/>
    <w:rsid w:val="007D15E8"/>
    <w:rsid w:val="007D1785"/>
    <w:rsid w:val="007D1D95"/>
    <w:rsid w:val="007D269D"/>
    <w:rsid w:val="007D33B1"/>
    <w:rsid w:val="007D4150"/>
    <w:rsid w:val="007D4152"/>
    <w:rsid w:val="007D4F2B"/>
    <w:rsid w:val="007D6887"/>
    <w:rsid w:val="007D6A1E"/>
    <w:rsid w:val="007D7213"/>
    <w:rsid w:val="007D7678"/>
    <w:rsid w:val="007D7C59"/>
    <w:rsid w:val="007D7D6B"/>
    <w:rsid w:val="007E000D"/>
    <w:rsid w:val="007E0098"/>
    <w:rsid w:val="007E08FA"/>
    <w:rsid w:val="007E0BC6"/>
    <w:rsid w:val="007E1B26"/>
    <w:rsid w:val="007E1C7D"/>
    <w:rsid w:val="007E1DDA"/>
    <w:rsid w:val="007E1E27"/>
    <w:rsid w:val="007E4D89"/>
    <w:rsid w:val="007E53C4"/>
    <w:rsid w:val="007E58F4"/>
    <w:rsid w:val="007E5973"/>
    <w:rsid w:val="007E6826"/>
    <w:rsid w:val="007E6B94"/>
    <w:rsid w:val="007E6CF2"/>
    <w:rsid w:val="007E6F88"/>
    <w:rsid w:val="007E728E"/>
    <w:rsid w:val="007E7D79"/>
    <w:rsid w:val="007E7EAF"/>
    <w:rsid w:val="007F09CE"/>
    <w:rsid w:val="007F0D20"/>
    <w:rsid w:val="007F0DBC"/>
    <w:rsid w:val="007F18CD"/>
    <w:rsid w:val="007F1CA4"/>
    <w:rsid w:val="007F2450"/>
    <w:rsid w:val="007F2A93"/>
    <w:rsid w:val="007F2D0F"/>
    <w:rsid w:val="007F4F79"/>
    <w:rsid w:val="007F5001"/>
    <w:rsid w:val="007F52A2"/>
    <w:rsid w:val="007F60C8"/>
    <w:rsid w:val="007F7CEA"/>
    <w:rsid w:val="008005E2"/>
    <w:rsid w:val="00801930"/>
    <w:rsid w:val="0080244D"/>
    <w:rsid w:val="00802467"/>
    <w:rsid w:val="00802C55"/>
    <w:rsid w:val="0080344F"/>
    <w:rsid w:val="0080371F"/>
    <w:rsid w:val="00803A22"/>
    <w:rsid w:val="00803E9A"/>
    <w:rsid w:val="00804337"/>
    <w:rsid w:val="0080463B"/>
    <w:rsid w:val="00804E0D"/>
    <w:rsid w:val="0080520D"/>
    <w:rsid w:val="0080579E"/>
    <w:rsid w:val="008061B8"/>
    <w:rsid w:val="00806367"/>
    <w:rsid w:val="00806FD9"/>
    <w:rsid w:val="008075F0"/>
    <w:rsid w:val="00807635"/>
    <w:rsid w:val="008076EA"/>
    <w:rsid w:val="00807712"/>
    <w:rsid w:val="00807C94"/>
    <w:rsid w:val="008115F5"/>
    <w:rsid w:val="0081172D"/>
    <w:rsid w:val="0081173E"/>
    <w:rsid w:val="00811756"/>
    <w:rsid w:val="008119D3"/>
    <w:rsid w:val="00811A00"/>
    <w:rsid w:val="00812627"/>
    <w:rsid w:val="0081323B"/>
    <w:rsid w:val="008136B5"/>
    <w:rsid w:val="008144C0"/>
    <w:rsid w:val="00814BCA"/>
    <w:rsid w:val="008152E3"/>
    <w:rsid w:val="0081540F"/>
    <w:rsid w:val="00815E5D"/>
    <w:rsid w:val="0081677D"/>
    <w:rsid w:val="00816837"/>
    <w:rsid w:val="00816A9F"/>
    <w:rsid w:val="00816C0D"/>
    <w:rsid w:val="00816E88"/>
    <w:rsid w:val="008178A1"/>
    <w:rsid w:val="0082086B"/>
    <w:rsid w:val="00820A6F"/>
    <w:rsid w:val="00820ACB"/>
    <w:rsid w:val="00820D60"/>
    <w:rsid w:val="00820E98"/>
    <w:rsid w:val="00821EEF"/>
    <w:rsid w:val="0082220A"/>
    <w:rsid w:val="00822DA1"/>
    <w:rsid w:val="00823586"/>
    <w:rsid w:val="00823A8D"/>
    <w:rsid w:val="00823F78"/>
    <w:rsid w:val="0082400A"/>
    <w:rsid w:val="008242B6"/>
    <w:rsid w:val="008245E7"/>
    <w:rsid w:val="00825794"/>
    <w:rsid w:val="0082609C"/>
    <w:rsid w:val="00826CAA"/>
    <w:rsid w:val="00827240"/>
    <w:rsid w:val="008275D3"/>
    <w:rsid w:val="00827C6F"/>
    <w:rsid w:val="00830FF4"/>
    <w:rsid w:val="0083114A"/>
    <w:rsid w:val="00831B4A"/>
    <w:rsid w:val="0083255E"/>
    <w:rsid w:val="00833603"/>
    <w:rsid w:val="00833DB4"/>
    <w:rsid w:val="00834035"/>
    <w:rsid w:val="008343B2"/>
    <w:rsid w:val="00834479"/>
    <w:rsid w:val="00834660"/>
    <w:rsid w:val="00834FBD"/>
    <w:rsid w:val="008352F4"/>
    <w:rsid w:val="00835B35"/>
    <w:rsid w:val="00835D23"/>
    <w:rsid w:val="00835D87"/>
    <w:rsid w:val="00836275"/>
    <w:rsid w:val="00837F9A"/>
    <w:rsid w:val="00840426"/>
    <w:rsid w:val="00840432"/>
    <w:rsid w:val="0084045E"/>
    <w:rsid w:val="00840B7C"/>
    <w:rsid w:val="00840F4E"/>
    <w:rsid w:val="00840F64"/>
    <w:rsid w:val="008413A9"/>
    <w:rsid w:val="008413B4"/>
    <w:rsid w:val="0084154C"/>
    <w:rsid w:val="00842BDB"/>
    <w:rsid w:val="008436E7"/>
    <w:rsid w:val="00843709"/>
    <w:rsid w:val="00843C9C"/>
    <w:rsid w:val="00843F79"/>
    <w:rsid w:val="008443B3"/>
    <w:rsid w:val="008463B2"/>
    <w:rsid w:val="00846F89"/>
    <w:rsid w:val="00847FA2"/>
    <w:rsid w:val="00851098"/>
    <w:rsid w:val="00853002"/>
    <w:rsid w:val="00853919"/>
    <w:rsid w:val="008546DC"/>
    <w:rsid w:val="008547A8"/>
    <w:rsid w:val="00855356"/>
    <w:rsid w:val="00855C0C"/>
    <w:rsid w:val="00855CDF"/>
    <w:rsid w:val="00855DCB"/>
    <w:rsid w:val="00855E8B"/>
    <w:rsid w:val="008565C1"/>
    <w:rsid w:val="0085765F"/>
    <w:rsid w:val="00860CE1"/>
    <w:rsid w:val="00861AFC"/>
    <w:rsid w:val="00862369"/>
    <w:rsid w:val="00863462"/>
    <w:rsid w:val="0086347C"/>
    <w:rsid w:val="008639E6"/>
    <w:rsid w:val="00863E6F"/>
    <w:rsid w:val="00863EC1"/>
    <w:rsid w:val="0086452A"/>
    <w:rsid w:val="00864B2E"/>
    <w:rsid w:val="00864B6E"/>
    <w:rsid w:val="008653DF"/>
    <w:rsid w:val="00866648"/>
    <w:rsid w:val="00867108"/>
    <w:rsid w:val="0086715A"/>
    <w:rsid w:val="008676F3"/>
    <w:rsid w:val="00867BAD"/>
    <w:rsid w:val="00867FD2"/>
    <w:rsid w:val="008700E1"/>
    <w:rsid w:val="008708BB"/>
    <w:rsid w:val="00870BA7"/>
    <w:rsid w:val="00870BFB"/>
    <w:rsid w:val="00871055"/>
    <w:rsid w:val="00871232"/>
    <w:rsid w:val="008713D5"/>
    <w:rsid w:val="0087180C"/>
    <w:rsid w:val="00871C05"/>
    <w:rsid w:val="00871F88"/>
    <w:rsid w:val="008724D9"/>
    <w:rsid w:val="008732D9"/>
    <w:rsid w:val="00873455"/>
    <w:rsid w:val="00874501"/>
    <w:rsid w:val="008747DB"/>
    <w:rsid w:val="0087493A"/>
    <w:rsid w:val="00874B44"/>
    <w:rsid w:val="0087561E"/>
    <w:rsid w:val="00875726"/>
    <w:rsid w:val="00875DA5"/>
    <w:rsid w:val="0087601F"/>
    <w:rsid w:val="008763CF"/>
    <w:rsid w:val="00876969"/>
    <w:rsid w:val="008770A3"/>
    <w:rsid w:val="008770CB"/>
    <w:rsid w:val="00877116"/>
    <w:rsid w:val="0087764D"/>
    <w:rsid w:val="0087792B"/>
    <w:rsid w:val="008804BD"/>
    <w:rsid w:val="008805B3"/>
    <w:rsid w:val="0088064F"/>
    <w:rsid w:val="00880A41"/>
    <w:rsid w:val="00880A64"/>
    <w:rsid w:val="00880A93"/>
    <w:rsid w:val="00880B8A"/>
    <w:rsid w:val="00880DC0"/>
    <w:rsid w:val="00881614"/>
    <w:rsid w:val="00881AA3"/>
    <w:rsid w:val="00881EAC"/>
    <w:rsid w:val="008828FD"/>
    <w:rsid w:val="00882CC6"/>
    <w:rsid w:val="0088312A"/>
    <w:rsid w:val="008834FE"/>
    <w:rsid w:val="00883D45"/>
    <w:rsid w:val="00883E54"/>
    <w:rsid w:val="00884A32"/>
    <w:rsid w:val="00884D82"/>
    <w:rsid w:val="008855A0"/>
    <w:rsid w:val="00885883"/>
    <w:rsid w:val="00885C9E"/>
    <w:rsid w:val="008868D3"/>
    <w:rsid w:val="00886BB1"/>
    <w:rsid w:val="0089119C"/>
    <w:rsid w:val="00891459"/>
    <w:rsid w:val="00892283"/>
    <w:rsid w:val="00892AA7"/>
    <w:rsid w:val="00892C79"/>
    <w:rsid w:val="00892D59"/>
    <w:rsid w:val="00893112"/>
    <w:rsid w:val="008933C2"/>
    <w:rsid w:val="008933D4"/>
    <w:rsid w:val="0089357D"/>
    <w:rsid w:val="00893748"/>
    <w:rsid w:val="0089415B"/>
    <w:rsid w:val="00894201"/>
    <w:rsid w:val="00895B8A"/>
    <w:rsid w:val="0089649F"/>
    <w:rsid w:val="008971BC"/>
    <w:rsid w:val="008A0331"/>
    <w:rsid w:val="008A052F"/>
    <w:rsid w:val="008A06A5"/>
    <w:rsid w:val="008A1016"/>
    <w:rsid w:val="008A29D2"/>
    <w:rsid w:val="008A36A3"/>
    <w:rsid w:val="008A4109"/>
    <w:rsid w:val="008A432F"/>
    <w:rsid w:val="008A4BB3"/>
    <w:rsid w:val="008A57A3"/>
    <w:rsid w:val="008A5B50"/>
    <w:rsid w:val="008A5EA3"/>
    <w:rsid w:val="008A60E2"/>
    <w:rsid w:val="008A62F5"/>
    <w:rsid w:val="008A6D60"/>
    <w:rsid w:val="008A7512"/>
    <w:rsid w:val="008A7965"/>
    <w:rsid w:val="008A7995"/>
    <w:rsid w:val="008B04AF"/>
    <w:rsid w:val="008B0A0E"/>
    <w:rsid w:val="008B0F54"/>
    <w:rsid w:val="008B1A46"/>
    <w:rsid w:val="008B3620"/>
    <w:rsid w:val="008B42BD"/>
    <w:rsid w:val="008B4337"/>
    <w:rsid w:val="008B4E40"/>
    <w:rsid w:val="008B516C"/>
    <w:rsid w:val="008B5171"/>
    <w:rsid w:val="008B522B"/>
    <w:rsid w:val="008B530D"/>
    <w:rsid w:val="008B5A9D"/>
    <w:rsid w:val="008B5CC8"/>
    <w:rsid w:val="008B5D72"/>
    <w:rsid w:val="008B6572"/>
    <w:rsid w:val="008B7FB1"/>
    <w:rsid w:val="008C02F7"/>
    <w:rsid w:val="008C0904"/>
    <w:rsid w:val="008C0E91"/>
    <w:rsid w:val="008C0FAF"/>
    <w:rsid w:val="008C18BC"/>
    <w:rsid w:val="008C20B7"/>
    <w:rsid w:val="008C2966"/>
    <w:rsid w:val="008C2CF4"/>
    <w:rsid w:val="008C2EA2"/>
    <w:rsid w:val="008C3232"/>
    <w:rsid w:val="008C3862"/>
    <w:rsid w:val="008C3920"/>
    <w:rsid w:val="008C3BBB"/>
    <w:rsid w:val="008C402E"/>
    <w:rsid w:val="008C40CD"/>
    <w:rsid w:val="008C439E"/>
    <w:rsid w:val="008C4449"/>
    <w:rsid w:val="008C5143"/>
    <w:rsid w:val="008C6C0B"/>
    <w:rsid w:val="008D0ADF"/>
    <w:rsid w:val="008D1194"/>
    <w:rsid w:val="008D187C"/>
    <w:rsid w:val="008D18CF"/>
    <w:rsid w:val="008D1AC2"/>
    <w:rsid w:val="008D1E3D"/>
    <w:rsid w:val="008D1E4E"/>
    <w:rsid w:val="008D286C"/>
    <w:rsid w:val="008D3E6F"/>
    <w:rsid w:val="008D3F46"/>
    <w:rsid w:val="008D3F92"/>
    <w:rsid w:val="008D4B5A"/>
    <w:rsid w:val="008D4CB0"/>
    <w:rsid w:val="008D4DBD"/>
    <w:rsid w:val="008D4EBB"/>
    <w:rsid w:val="008D5081"/>
    <w:rsid w:val="008D599B"/>
    <w:rsid w:val="008D618F"/>
    <w:rsid w:val="008D694A"/>
    <w:rsid w:val="008D6C4D"/>
    <w:rsid w:val="008D6DFF"/>
    <w:rsid w:val="008D7BE4"/>
    <w:rsid w:val="008D7E96"/>
    <w:rsid w:val="008E0157"/>
    <w:rsid w:val="008E1971"/>
    <w:rsid w:val="008E1B10"/>
    <w:rsid w:val="008E1C14"/>
    <w:rsid w:val="008E208D"/>
    <w:rsid w:val="008E3A34"/>
    <w:rsid w:val="008E5023"/>
    <w:rsid w:val="008E586B"/>
    <w:rsid w:val="008E5A24"/>
    <w:rsid w:val="008E6F1B"/>
    <w:rsid w:val="008E728C"/>
    <w:rsid w:val="008F0046"/>
    <w:rsid w:val="008F05E0"/>
    <w:rsid w:val="008F1936"/>
    <w:rsid w:val="008F2207"/>
    <w:rsid w:val="008F295D"/>
    <w:rsid w:val="008F29A6"/>
    <w:rsid w:val="008F2B7A"/>
    <w:rsid w:val="008F2F07"/>
    <w:rsid w:val="008F35D7"/>
    <w:rsid w:val="008F3894"/>
    <w:rsid w:val="008F3D0F"/>
    <w:rsid w:val="008F3FD4"/>
    <w:rsid w:val="008F4014"/>
    <w:rsid w:val="008F4106"/>
    <w:rsid w:val="008F4C12"/>
    <w:rsid w:val="008F52CD"/>
    <w:rsid w:val="008F5A8D"/>
    <w:rsid w:val="008F5C34"/>
    <w:rsid w:val="008F5EB9"/>
    <w:rsid w:val="008F640F"/>
    <w:rsid w:val="008F654A"/>
    <w:rsid w:val="008F671B"/>
    <w:rsid w:val="008F704E"/>
    <w:rsid w:val="008F7727"/>
    <w:rsid w:val="008F79EA"/>
    <w:rsid w:val="008F7DDE"/>
    <w:rsid w:val="0090008C"/>
    <w:rsid w:val="00900414"/>
    <w:rsid w:val="00900FBF"/>
    <w:rsid w:val="00901BF7"/>
    <w:rsid w:val="00901EA9"/>
    <w:rsid w:val="009032F6"/>
    <w:rsid w:val="009034A7"/>
    <w:rsid w:val="0090354F"/>
    <w:rsid w:val="009039A8"/>
    <w:rsid w:val="00903B9C"/>
    <w:rsid w:val="009041CD"/>
    <w:rsid w:val="00904B6A"/>
    <w:rsid w:val="00904C30"/>
    <w:rsid w:val="0090562E"/>
    <w:rsid w:val="009061F1"/>
    <w:rsid w:val="00906AFF"/>
    <w:rsid w:val="009073ED"/>
    <w:rsid w:val="00910917"/>
    <w:rsid w:val="00910D26"/>
    <w:rsid w:val="00910D2B"/>
    <w:rsid w:val="00911C71"/>
    <w:rsid w:val="00911F7F"/>
    <w:rsid w:val="00912556"/>
    <w:rsid w:val="00913393"/>
    <w:rsid w:val="00913804"/>
    <w:rsid w:val="0091488D"/>
    <w:rsid w:val="0091498B"/>
    <w:rsid w:val="00914D74"/>
    <w:rsid w:val="00914F1B"/>
    <w:rsid w:val="009156E0"/>
    <w:rsid w:val="00915CA6"/>
    <w:rsid w:val="00915D66"/>
    <w:rsid w:val="00915FC9"/>
    <w:rsid w:val="0091650F"/>
    <w:rsid w:val="009165DE"/>
    <w:rsid w:val="009169B2"/>
    <w:rsid w:val="009177E5"/>
    <w:rsid w:val="009178B3"/>
    <w:rsid w:val="00917C5B"/>
    <w:rsid w:val="0092003F"/>
    <w:rsid w:val="0092047D"/>
    <w:rsid w:val="00920592"/>
    <w:rsid w:val="00920CE5"/>
    <w:rsid w:val="00921C30"/>
    <w:rsid w:val="00922586"/>
    <w:rsid w:val="00922F24"/>
    <w:rsid w:val="00922F6A"/>
    <w:rsid w:val="00923196"/>
    <w:rsid w:val="00923A99"/>
    <w:rsid w:val="0092408B"/>
    <w:rsid w:val="00924725"/>
    <w:rsid w:val="009247DA"/>
    <w:rsid w:val="00924DFC"/>
    <w:rsid w:val="00924F61"/>
    <w:rsid w:val="009256B8"/>
    <w:rsid w:val="009256EC"/>
    <w:rsid w:val="00925755"/>
    <w:rsid w:val="00925A58"/>
    <w:rsid w:val="00925B92"/>
    <w:rsid w:val="00925C5E"/>
    <w:rsid w:val="00926192"/>
    <w:rsid w:val="00927109"/>
    <w:rsid w:val="00930499"/>
    <w:rsid w:val="0093058A"/>
    <w:rsid w:val="009309D3"/>
    <w:rsid w:val="00930ED9"/>
    <w:rsid w:val="009313E4"/>
    <w:rsid w:val="00931818"/>
    <w:rsid w:val="00931989"/>
    <w:rsid w:val="00931A2C"/>
    <w:rsid w:val="00931B0B"/>
    <w:rsid w:val="00932996"/>
    <w:rsid w:val="0093319A"/>
    <w:rsid w:val="00933A77"/>
    <w:rsid w:val="00933FA3"/>
    <w:rsid w:val="00934189"/>
    <w:rsid w:val="00934548"/>
    <w:rsid w:val="0093481D"/>
    <w:rsid w:val="00934C19"/>
    <w:rsid w:val="00934E66"/>
    <w:rsid w:val="00934EAD"/>
    <w:rsid w:val="00935195"/>
    <w:rsid w:val="00937401"/>
    <w:rsid w:val="009375E1"/>
    <w:rsid w:val="00937748"/>
    <w:rsid w:val="00940FC2"/>
    <w:rsid w:val="00941329"/>
    <w:rsid w:val="009418B5"/>
    <w:rsid w:val="0094199F"/>
    <w:rsid w:val="00941B13"/>
    <w:rsid w:val="009422AF"/>
    <w:rsid w:val="009422D1"/>
    <w:rsid w:val="00942530"/>
    <w:rsid w:val="009426DA"/>
    <w:rsid w:val="009427C8"/>
    <w:rsid w:val="009433E6"/>
    <w:rsid w:val="0094354D"/>
    <w:rsid w:val="009436CD"/>
    <w:rsid w:val="009438BD"/>
    <w:rsid w:val="00943C10"/>
    <w:rsid w:val="00943FBF"/>
    <w:rsid w:val="009442C6"/>
    <w:rsid w:val="00944BA2"/>
    <w:rsid w:val="00944D9B"/>
    <w:rsid w:val="0094517A"/>
    <w:rsid w:val="009454CD"/>
    <w:rsid w:val="00945D74"/>
    <w:rsid w:val="00945DAB"/>
    <w:rsid w:val="009460A7"/>
    <w:rsid w:val="009466D7"/>
    <w:rsid w:val="009468A3"/>
    <w:rsid w:val="00946C07"/>
    <w:rsid w:val="00946C81"/>
    <w:rsid w:val="00947C44"/>
    <w:rsid w:val="00947D97"/>
    <w:rsid w:val="00947F7C"/>
    <w:rsid w:val="00950877"/>
    <w:rsid w:val="00950A18"/>
    <w:rsid w:val="00950C69"/>
    <w:rsid w:val="009514D6"/>
    <w:rsid w:val="0095243B"/>
    <w:rsid w:val="00952623"/>
    <w:rsid w:val="009528E4"/>
    <w:rsid w:val="00952F9E"/>
    <w:rsid w:val="00953016"/>
    <w:rsid w:val="00953192"/>
    <w:rsid w:val="009531D1"/>
    <w:rsid w:val="00953772"/>
    <w:rsid w:val="009538FE"/>
    <w:rsid w:val="0095394F"/>
    <w:rsid w:val="00953DFA"/>
    <w:rsid w:val="009547C1"/>
    <w:rsid w:val="00954C31"/>
    <w:rsid w:val="00954D6E"/>
    <w:rsid w:val="009550A9"/>
    <w:rsid w:val="009550DF"/>
    <w:rsid w:val="00955674"/>
    <w:rsid w:val="00956C96"/>
    <w:rsid w:val="00957394"/>
    <w:rsid w:val="009578D5"/>
    <w:rsid w:val="00957B41"/>
    <w:rsid w:val="00957C8F"/>
    <w:rsid w:val="009602E3"/>
    <w:rsid w:val="00960810"/>
    <w:rsid w:val="00960C72"/>
    <w:rsid w:val="00960E89"/>
    <w:rsid w:val="00960F54"/>
    <w:rsid w:val="0096118A"/>
    <w:rsid w:val="00961C93"/>
    <w:rsid w:val="0096211F"/>
    <w:rsid w:val="009624B0"/>
    <w:rsid w:val="0096273B"/>
    <w:rsid w:val="0096383E"/>
    <w:rsid w:val="00963FCD"/>
    <w:rsid w:val="0096454C"/>
    <w:rsid w:val="00965628"/>
    <w:rsid w:val="00965E5E"/>
    <w:rsid w:val="00965EE6"/>
    <w:rsid w:val="00966565"/>
    <w:rsid w:val="009672BA"/>
    <w:rsid w:val="0097035E"/>
    <w:rsid w:val="00971491"/>
    <w:rsid w:val="00971943"/>
    <w:rsid w:val="00971CE5"/>
    <w:rsid w:val="00971D80"/>
    <w:rsid w:val="00971FFC"/>
    <w:rsid w:val="0097267A"/>
    <w:rsid w:val="00972D5F"/>
    <w:rsid w:val="00973BED"/>
    <w:rsid w:val="00973D88"/>
    <w:rsid w:val="00974B4B"/>
    <w:rsid w:val="00974E05"/>
    <w:rsid w:val="00974F4C"/>
    <w:rsid w:val="0097502E"/>
    <w:rsid w:val="00975463"/>
    <w:rsid w:val="009754DD"/>
    <w:rsid w:val="0097563B"/>
    <w:rsid w:val="00975D14"/>
    <w:rsid w:val="009763A8"/>
    <w:rsid w:val="009765CD"/>
    <w:rsid w:val="00976654"/>
    <w:rsid w:val="00976913"/>
    <w:rsid w:val="00976A16"/>
    <w:rsid w:val="00977F7B"/>
    <w:rsid w:val="00980424"/>
    <w:rsid w:val="00980606"/>
    <w:rsid w:val="0098129E"/>
    <w:rsid w:val="0098187D"/>
    <w:rsid w:val="00981D4C"/>
    <w:rsid w:val="00982ADD"/>
    <w:rsid w:val="00982CEE"/>
    <w:rsid w:val="00982DA3"/>
    <w:rsid w:val="0098340A"/>
    <w:rsid w:val="009843DD"/>
    <w:rsid w:val="00985526"/>
    <w:rsid w:val="00985794"/>
    <w:rsid w:val="00985C3C"/>
    <w:rsid w:val="009862B7"/>
    <w:rsid w:val="0098660E"/>
    <w:rsid w:val="00986A28"/>
    <w:rsid w:val="00986E38"/>
    <w:rsid w:val="0098741E"/>
    <w:rsid w:val="009877C2"/>
    <w:rsid w:val="009900B3"/>
    <w:rsid w:val="009900D5"/>
    <w:rsid w:val="00990FF1"/>
    <w:rsid w:val="00991B7D"/>
    <w:rsid w:val="00991E1E"/>
    <w:rsid w:val="00991FC4"/>
    <w:rsid w:val="0099218F"/>
    <w:rsid w:val="00992975"/>
    <w:rsid w:val="00992A36"/>
    <w:rsid w:val="00992F07"/>
    <w:rsid w:val="00993340"/>
    <w:rsid w:val="00994F1D"/>
    <w:rsid w:val="00995438"/>
    <w:rsid w:val="00995767"/>
    <w:rsid w:val="00996950"/>
    <w:rsid w:val="00996A79"/>
    <w:rsid w:val="00996CE9"/>
    <w:rsid w:val="00997A28"/>
    <w:rsid w:val="009A0B63"/>
    <w:rsid w:val="009A0C7B"/>
    <w:rsid w:val="009A239B"/>
    <w:rsid w:val="009A2A04"/>
    <w:rsid w:val="009A2C60"/>
    <w:rsid w:val="009A2E66"/>
    <w:rsid w:val="009A3060"/>
    <w:rsid w:val="009A3325"/>
    <w:rsid w:val="009A36A5"/>
    <w:rsid w:val="009A36D1"/>
    <w:rsid w:val="009A3922"/>
    <w:rsid w:val="009A39F6"/>
    <w:rsid w:val="009A3A97"/>
    <w:rsid w:val="009A3D8F"/>
    <w:rsid w:val="009A432F"/>
    <w:rsid w:val="009A447D"/>
    <w:rsid w:val="009A4519"/>
    <w:rsid w:val="009A49DD"/>
    <w:rsid w:val="009A4C93"/>
    <w:rsid w:val="009A50EC"/>
    <w:rsid w:val="009A587E"/>
    <w:rsid w:val="009A5DE0"/>
    <w:rsid w:val="009A5EAC"/>
    <w:rsid w:val="009A612C"/>
    <w:rsid w:val="009A673D"/>
    <w:rsid w:val="009A6A5F"/>
    <w:rsid w:val="009A7005"/>
    <w:rsid w:val="009A76CD"/>
    <w:rsid w:val="009A7710"/>
    <w:rsid w:val="009B0304"/>
    <w:rsid w:val="009B03B8"/>
    <w:rsid w:val="009B04D0"/>
    <w:rsid w:val="009B10D5"/>
    <w:rsid w:val="009B1210"/>
    <w:rsid w:val="009B1A9E"/>
    <w:rsid w:val="009B1B41"/>
    <w:rsid w:val="009B23E9"/>
    <w:rsid w:val="009B4168"/>
    <w:rsid w:val="009B5888"/>
    <w:rsid w:val="009B64FE"/>
    <w:rsid w:val="009B6D37"/>
    <w:rsid w:val="009B6EF5"/>
    <w:rsid w:val="009C027A"/>
    <w:rsid w:val="009C0505"/>
    <w:rsid w:val="009C0B83"/>
    <w:rsid w:val="009C0E6F"/>
    <w:rsid w:val="009C1017"/>
    <w:rsid w:val="009C146E"/>
    <w:rsid w:val="009C1B98"/>
    <w:rsid w:val="009C1EFC"/>
    <w:rsid w:val="009C209A"/>
    <w:rsid w:val="009C2490"/>
    <w:rsid w:val="009C2577"/>
    <w:rsid w:val="009C35EB"/>
    <w:rsid w:val="009C3B80"/>
    <w:rsid w:val="009C3DD1"/>
    <w:rsid w:val="009C4125"/>
    <w:rsid w:val="009C42EF"/>
    <w:rsid w:val="009C430C"/>
    <w:rsid w:val="009C43ED"/>
    <w:rsid w:val="009C4878"/>
    <w:rsid w:val="009C4958"/>
    <w:rsid w:val="009C562D"/>
    <w:rsid w:val="009C5A4E"/>
    <w:rsid w:val="009C5DC8"/>
    <w:rsid w:val="009C680A"/>
    <w:rsid w:val="009C6CB5"/>
    <w:rsid w:val="009C6D79"/>
    <w:rsid w:val="009C701D"/>
    <w:rsid w:val="009C78F1"/>
    <w:rsid w:val="009D0016"/>
    <w:rsid w:val="009D01F7"/>
    <w:rsid w:val="009D03A0"/>
    <w:rsid w:val="009D043B"/>
    <w:rsid w:val="009D0941"/>
    <w:rsid w:val="009D0F89"/>
    <w:rsid w:val="009D1107"/>
    <w:rsid w:val="009D19B5"/>
    <w:rsid w:val="009D2483"/>
    <w:rsid w:val="009D27B8"/>
    <w:rsid w:val="009D2966"/>
    <w:rsid w:val="009D2ACB"/>
    <w:rsid w:val="009D2B06"/>
    <w:rsid w:val="009D301D"/>
    <w:rsid w:val="009D31F5"/>
    <w:rsid w:val="009D3240"/>
    <w:rsid w:val="009D37A7"/>
    <w:rsid w:val="009D3EB6"/>
    <w:rsid w:val="009D4078"/>
    <w:rsid w:val="009D440A"/>
    <w:rsid w:val="009D52E2"/>
    <w:rsid w:val="009D5721"/>
    <w:rsid w:val="009D5E51"/>
    <w:rsid w:val="009D6160"/>
    <w:rsid w:val="009D61B6"/>
    <w:rsid w:val="009D6258"/>
    <w:rsid w:val="009D644F"/>
    <w:rsid w:val="009D69EF"/>
    <w:rsid w:val="009D6CD9"/>
    <w:rsid w:val="009D6DB5"/>
    <w:rsid w:val="009D7804"/>
    <w:rsid w:val="009D792C"/>
    <w:rsid w:val="009E08D0"/>
    <w:rsid w:val="009E11E1"/>
    <w:rsid w:val="009E186B"/>
    <w:rsid w:val="009E259A"/>
    <w:rsid w:val="009E3FA5"/>
    <w:rsid w:val="009E480E"/>
    <w:rsid w:val="009E4CB8"/>
    <w:rsid w:val="009E506A"/>
    <w:rsid w:val="009E5AB2"/>
    <w:rsid w:val="009E67D8"/>
    <w:rsid w:val="009E719B"/>
    <w:rsid w:val="009E770C"/>
    <w:rsid w:val="009E79D7"/>
    <w:rsid w:val="009E7BC7"/>
    <w:rsid w:val="009F00DA"/>
    <w:rsid w:val="009F0CAF"/>
    <w:rsid w:val="009F1707"/>
    <w:rsid w:val="009F1C01"/>
    <w:rsid w:val="009F27FF"/>
    <w:rsid w:val="009F2D77"/>
    <w:rsid w:val="009F321E"/>
    <w:rsid w:val="009F3698"/>
    <w:rsid w:val="009F3A0D"/>
    <w:rsid w:val="009F3D99"/>
    <w:rsid w:val="009F486E"/>
    <w:rsid w:val="009F4CD6"/>
    <w:rsid w:val="009F51BF"/>
    <w:rsid w:val="009F55A1"/>
    <w:rsid w:val="009F5864"/>
    <w:rsid w:val="009F6854"/>
    <w:rsid w:val="009F7615"/>
    <w:rsid w:val="009F76DF"/>
    <w:rsid w:val="009F781B"/>
    <w:rsid w:val="00A00065"/>
    <w:rsid w:val="00A00277"/>
    <w:rsid w:val="00A01F40"/>
    <w:rsid w:val="00A025B4"/>
    <w:rsid w:val="00A02763"/>
    <w:rsid w:val="00A02B12"/>
    <w:rsid w:val="00A02BE6"/>
    <w:rsid w:val="00A02D21"/>
    <w:rsid w:val="00A0328A"/>
    <w:rsid w:val="00A03454"/>
    <w:rsid w:val="00A03FD8"/>
    <w:rsid w:val="00A04B8B"/>
    <w:rsid w:val="00A04C65"/>
    <w:rsid w:val="00A059DB"/>
    <w:rsid w:val="00A05A4F"/>
    <w:rsid w:val="00A05AEC"/>
    <w:rsid w:val="00A06AA6"/>
    <w:rsid w:val="00A072B2"/>
    <w:rsid w:val="00A072DC"/>
    <w:rsid w:val="00A0778F"/>
    <w:rsid w:val="00A078C1"/>
    <w:rsid w:val="00A07B72"/>
    <w:rsid w:val="00A10AE9"/>
    <w:rsid w:val="00A11173"/>
    <w:rsid w:val="00A1158D"/>
    <w:rsid w:val="00A11A36"/>
    <w:rsid w:val="00A11CD6"/>
    <w:rsid w:val="00A122BF"/>
    <w:rsid w:val="00A1262F"/>
    <w:rsid w:val="00A127E8"/>
    <w:rsid w:val="00A13AC8"/>
    <w:rsid w:val="00A1486E"/>
    <w:rsid w:val="00A15389"/>
    <w:rsid w:val="00A155BE"/>
    <w:rsid w:val="00A157EB"/>
    <w:rsid w:val="00A16618"/>
    <w:rsid w:val="00A1714C"/>
    <w:rsid w:val="00A176E9"/>
    <w:rsid w:val="00A178F9"/>
    <w:rsid w:val="00A17A9F"/>
    <w:rsid w:val="00A20940"/>
    <w:rsid w:val="00A215AE"/>
    <w:rsid w:val="00A219C8"/>
    <w:rsid w:val="00A21A27"/>
    <w:rsid w:val="00A21C0F"/>
    <w:rsid w:val="00A22601"/>
    <w:rsid w:val="00A230FB"/>
    <w:rsid w:val="00A2347D"/>
    <w:rsid w:val="00A23A24"/>
    <w:rsid w:val="00A23F85"/>
    <w:rsid w:val="00A23FBE"/>
    <w:rsid w:val="00A24076"/>
    <w:rsid w:val="00A2418F"/>
    <w:rsid w:val="00A2433F"/>
    <w:rsid w:val="00A2437A"/>
    <w:rsid w:val="00A24680"/>
    <w:rsid w:val="00A252A7"/>
    <w:rsid w:val="00A26BA4"/>
    <w:rsid w:val="00A26EEE"/>
    <w:rsid w:val="00A273B0"/>
    <w:rsid w:val="00A2777A"/>
    <w:rsid w:val="00A30DD2"/>
    <w:rsid w:val="00A31B91"/>
    <w:rsid w:val="00A31EBC"/>
    <w:rsid w:val="00A3225D"/>
    <w:rsid w:val="00A322E8"/>
    <w:rsid w:val="00A329CE"/>
    <w:rsid w:val="00A330FC"/>
    <w:rsid w:val="00A33435"/>
    <w:rsid w:val="00A34570"/>
    <w:rsid w:val="00A34942"/>
    <w:rsid w:val="00A35B1D"/>
    <w:rsid w:val="00A363BE"/>
    <w:rsid w:val="00A36BAC"/>
    <w:rsid w:val="00A37748"/>
    <w:rsid w:val="00A37884"/>
    <w:rsid w:val="00A37ED2"/>
    <w:rsid w:val="00A4073C"/>
    <w:rsid w:val="00A40E35"/>
    <w:rsid w:val="00A41535"/>
    <w:rsid w:val="00A41B6E"/>
    <w:rsid w:val="00A42D18"/>
    <w:rsid w:val="00A42E19"/>
    <w:rsid w:val="00A432DE"/>
    <w:rsid w:val="00A4368D"/>
    <w:rsid w:val="00A4499B"/>
    <w:rsid w:val="00A45D7B"/>
    <w:rsid w:val="00A46352"/>
    <w:rsid w:val="00A4665F"/>
    <w:rsid w:val="00A469F2"/>
    <w:rsid w:val="00A47027"/>
    <w:rsid w:val="00A470E6"/>
    <w:rsid w:val="00A4721C"/>
    <w:rsid w:val="00A47BB7"/>
    <w:rsid w:val="00A47C80"/>
    <w:rsid w:val="00A47E8E"/>
    <w:rsid w:val="00A47EF2"/>
    <w:rsid w:val="00A50226"/>
    <w:rsid w:val="00A50B67"/>
    <w:rsid w:val="00A50F8E"/>
    <w:rsid w:val="00A51265"/>
    <w:rsid w:val="00A515EB"/>
    <w:rsid w:val="00A51796"/>
    <w:rsid w:val="00A521E1"/>
    <w:rsid w:val="00A527F7"/>
    <w:rsid w:val="00A5281B"/>
    <w:rsid w:val="00A5304A"/>
    <w:rsid w:val="00A53BBE"/>
    <w:rsid w:val="00A53DC5"/>
    <w:rsid w:val="00A54A99"/>
    <w:rsid w:val="00A54ED7"/>
    <w:rsid w:val="00A54FCE"/>
    <w:rsid w:val="00A550F3"/>
    <w:rsid w:val="00A553D8"/>
    <w:rsid w:val="00A557F6"/>
    <w:rsid w:val="00A55E6D"/>
    <w:rsid w:val="00A57763"/>
    <w:rsid w:val="00A5787F"/>
    <w:rsid w:val="00A61C21"/>
    <w:rsid w:val="00A621B8"/>
    <w:rsid w:val="00A62EA3"/>
    <w:rsid w:val="00A6311E"/>
    <w:rsid w:val="00A636D6"/>
    <w:rsid w:val="00A644E3"/>
    <w:rsid w:val="00A64546"/>
    <w:rsid w:val="00A6479D"/>
    <w:rsid w:val="00A64C48"/>
    <w:rsid w:val="00A64FDD"/>
    <w:rsid w:val="00A65593"/>
    <w:rsid w:val="00A66432"/>
    <w:rsid w:val="00A666AC"/>
    <w:rsid w:val="00A70164"/>
    <w:rsid w:val="00A704BC"/>
    <w:rsid w:val="00A7056F"/>
    <w:rsid w:val="00A70835"/>
    <w:rsid w:val="00A70DED"/>
    <w:rsid w:val="00A70E50"/>
    <w:rsid w:val="00A70F2C"/>
    <w:rsid w:val="00A7118B"/>
    <w:rsid w:val="00A71326"/>
    <w:rsid w:val="00A713C6"/>
    <w:rsid w:val="00A71D35"/>
    <w:rsid w:val="00A71E98"/>
    <w:rsid w:val="00A71ED6"/>
    <w:rsid w:val="00A72406"/>
    <w:rsid w:val="00A72425"/>
    <w:rsid w:val="00A727E7"/>
    <w:rsid w:val="00A72AAE"/>
    <w:rsid w:val="00A735A1"/>
    <w:rsid w:val="00A73732"/>
    <w:rsid w:val="00A740F8"/>
    <w:rsid w:val="00A742DB"/>
    <w:rsid w:val="00A74C21"/>
    <w:rsid w:val="00A75FD5"/>
    <w:rsid w:val="00A762A2"/>
    <w:rsid w:val="00A76811"/>
    <w:rsid w:val="00A76916"/>
    <w:rsid w:val="00A77249"/>
    <w:rsid w:val="00A77A70"/>
    <w:rsid w:val="00A81613"/>
    <w:rsid w:val="00A816FF"/>
    <w:rsid w:val="00A82303"/>
    <w:rsid w:val="00A82C7A"/>
    <w:rsid w:val="00A836DC"/>
    <w:rsid w:val="00A83974"/>
    <w:rsid w:val="00A83A74"/>
    <w:rsid w:val="00A8487A"/>
    <w:rsid w:val="00A84DBE"/>
    <w:rsid w:val="00A85292"/>
    <w:rsid w:val="00A853DB"/>
    <w:rsid w:val="00A85D8B"/>
    <w:rsid w:val="00A86001"/>
    <w:rsid w:val="00A8608A"/>
    <w:rsid w:val="00A867BB"/>
    <w:rsid w:val="00A86D7D"/>
    <w:rsid w:val="00A872BE"/>
    <w:rsid w:val="00A87CD5"/>
    <w:rsid w:val="00A87DB8"/>
    <w:rsid w:val="00A87EA7"/>
    <w:rsid w:val="00A9003F"/>
    <w:rsid w:val="00A90CDE"/>
    <w:rsid w:val="00A90E8B"/>
    <w:rsid w:val="00A91C78"/>
    <w:rsid w:val="00A91DEC"/>
    <w:rsid w:val="00A93629"/>
    <w:rsid w:val="00A953B3"/>
    <w:rsid w:val="00A95A7D"/>
    <w:rsid w:val="00A95F42"/>
    <w:rsid w:val="00A96D37"/>
    <w:rsid w:val="00A97EC1"/>
    <w:rsid w:val="00A97F7A"/>
    <w:rsid w:val="00AA00B5"/>
    <w:rsid w:val="00AA0568"/>
    <w:rsid w:val="00AA1103"/>
    <w:rsid w:val="00AA2003"/>
    <w:rsid w:val="00AA213E"/>
    <w:rsid w:val="00AA2317"/>
    <w:rsid w:val="00AA26D6"/>
    <w:rsid w:val="00AA289A"/>
    <w:rsid w:val="00AA2B2D"/>
    <w:rsid w:val="00AA36BE"/>
    <w:rsid w:val="00AA385B"/>
    <w:rsid w:val="00AA3AD3"/>
    <w:rsid w:val="00AA3CEB"/>
    <w:rsid w:val="00AA3DF9"/>
    <w:rsid w:val="00AA4777"/>
    <w:rsid w:val="00AA4AB6"/>
    <w:rsid w:val="00AA529E"/>
    <w:rsid w:val="00AA58A1"/>
    <w:rsid w:val="00AA684E"/>
    <w:rsid w:val="00AA69C5"/>
    <w:rsid w:val="00AA6BE8"/>
    <w:rsid w:val="00AA71E6"/>
    <w:rsid w:val="00AB0964"/>
    <w:rsid w:val="00AB0977"/>
    <w:rsid w:val="00AB0F37"/>
    <w:rsid w:val="00AB156A"/>
    <w:rsid w:val="00AB1651"/>
    <w:rsid w:val="00AB1847"/>
    <w:rsid w:val="00AB1C7F"/>
    <w:rsid w:val="00AB1C86"/>
    <w:rsid w:val="00AB1D29"/>
    <w:rsid w:val="00AB2056"/>
    <w:rsid w:val="00AB21FF"/>
    <w:rsid w:val="00AB31FD"/>
    <w:rsid w:val="00AB3401"/>
    <w:rsid w:val="00AB3441"/>
    <w:rsid w:val="00AB40E3"/>
    <w:rsid w:val="00AB43AB"/>
    <w:rsid w:val="00AB46C1"/>
    <w:rsid w:val="00AB4F0C"/>
    <w:rsid w:val="00AB5180"/>
    <w:rsid w:val="00AB5B3E"/>
    <w:rsid w:val="00AB5BBE"/>
    <w:rsid w:val="00AB5F8E"/>
    <w:rsid w:val="00AB6B30"/>
    <w:rsid w:val="00AB6BFE"/>
    <w:rsid w:val="00AB7538"/>
    <w:rsid w:val="00AB7B76"/>
    <w:rsid w:val="00AC0062"/>
    <w:rsid w:val="00AC0188"/>
    <w:rsid w:val="00AC04FB"/>
    <w:rsid w:val="00AC0CCA"/>
    <w:rsid w:val="00AC1570"/>
    <w:rsid w:val="00AC157F"/>
    <w:rsid w:val="00AC2E66"/>
    <w:rsid w:val="00AC317A"/>
    <w:rsid w:val="00AC36AC"/>
    <w:rsid w:val="00AC3786"/>
    <w:rsid w:val="00AC3B60"/>
    <w:rsid w:val="00AC3BDD"/>
    <w:rsid w:val="00AC3C17"/>
    <w:rsid w:val="00AC3C47"/>
    <w:rsid w:val="00AC3F6F"/>
    <w:rsid w:val="00AC492D"/>
    <w:rsid w:val="00AC60CE"/>
    <w:rsid w:val="00AC6727"/>
    <w:rsid w:val="00AC67D8"/>
    <w:rsid w:val="00AC694D"/>
    <w:rsid w:val="00AC69E1"/>
    <w:rsid w:val="00AC7AB5"/>
    <w:rsid w:val="00AD0146"/>
    <w:rsid w:val="00AD026A"/>
    <w:rsid w:val="00AD0469"/>
    <w:rsid w:val="00AD0CCD"/>
    <w:rsid w:val="00AD0E7A"/>
    <w:rsid w:val="00AD16B5"/>
    <w:rsid w:val="00AD18DC"/>
    <w:rsid w:val="00AD1DF9"/>
    <w:rsid w:val="00AD2229"/>
    <w:rsid w:val="00AD2507"/>
    <w:rsid w:val="00AD2784"/>
    <w:rsid w:val="00AD336D"/>
    <w:rsid w:val="00AD47EA"/>
    <w:rsid w:val="00AD50B4"/>
    <w:rsid w:val="00AD5218"/>
    <w:rsid w:val="00AD533A"/>
    <w:rsid w:val="00AD5565"/>
    <w:rsid w:val="00AD5873"/>
    <w:rsid w:val="00AD7442"/>
    <w:rsid w:val="00AE13AF"/>
    <w:rsid w:val="00AE14D4"/>
    <w:rsid w:val="00AE1B88"/>
    <w:rsid w:val="00AE1EEC"/>
    <w:rsid w:val="00AE2D2A"/>
    <w:rsid w:val="00AE2FA6"/>
    <w:rsid w:val="00AE3D0C"/>
    <w:rsid w:val="00AE44BA"/>
    <w:rsid w:val="00AE4628"/>
    <w:rsid w:val="00AE4D0C"/>
    <w:rsid w:val="00AE520B"/>
    <w:rsid w:val="00AE52AE"/>
    <w:rsid w:val="00AE53B9"/>
    <w:rsid w:val="00AE576A"/>
    <w:rsid w:val="00AE5AE6"/>
    <w:rsid w:val="00AE5F15"/>
    <w:rsid w:val="00AE7D90"/>
    <w:rsid w:val="00AF0948"/>
    <w:rsid w:val="00AF14BE"/>
    <w:rsid w:val="00AF16DB"/>
    <w:rsid w:val="00AF1A12"/>
    <w:rsid w:val="00AF2FDD"/>
    <w:rsid w:val="00AF394A"/>
    <w:rsid w:val="00AF3C1B"/>
    <w:rsid w:val="00AF3F56"/>
    <w:rsid w:val="00AF3F68"/>
    <w:rsid w:val="00AF46A5"/>
    <w:rsid w:val="00AF4A52"/>
    <w:rsid w:val="00AF4C02"/>
    <w:rsid w:val="00AF561B"/>
    <w:rsid w:val="00AF5BB4"/>
    <w:rsid w:val="00AF5E84"/>
    <w:rsid w:val="00AF60B3"/>
    <w:rsid w:val="00AF68DA"/>
    <w:rsid w:val="00AF69A0"/>
    <w:rsid w:val="00AF69BD"/>
    <w:rsid w:val="00B000F6"/>
    <w:rsid w:val="00B00297"/>
    <w:rsid w:val="00B004F4"/>
    <w:rsid w:val="00B00545"/>
    <w:rsid w:val="00B01A94"/>
    <w:rsid w:val="00B02219"/>
    <w:rsid w:val="00B033BD"/>
    <w:rsid w:val="00B0393B"/>
    <w:rsid w:val="00B03A56"/>
    <w:rsid w:val="00B041DE"/>
    <w:rsid w:val="00B043FE"/>
    <w:rsid w:val="00B044BD"/>
    <w:rsid w:val="00B05288"/>
    <w:rsid w:val="00B05D9D"/>
    <w:rsid w:val="00B0674A"/>
    <w:rsid w:val="00B06FAB"/>
    <w:rsid w:val="00B07E69"/>
    <w:rsid w:val="00B07F02"/>
    <w:rsid w:val="00B10069"/>
    <w:rsid w:val="00B10243"/>
    <w:rsid w:val="00B1112A"/>
    <w:rsid w:val="00B11171"/>
    <w:rsid w:val="00B1140C"/>
    <w:rsid w:val="00B11F5F"/>
    <w:rsid w:val="00B1250C"/>
    <w:rsid w:val="00B12C7E"/>
    <w:rsid w:val="00B1409F"/>
    <w:rsid w:val="00B14581"/>
    <w:rsid w:val="00B14D85"/>
    <w:rsid w:val="00B14DFF"/>
    <w:rsid w:val="00B14F39"/>
    <w:rsid w:val="00B1519D"/>
    <w:rsid w:val="00B15CF2"/>
    <w:rsid w:val="00B15CF8"/>
    <w:rsid w:val="00B16F26"/>
    <w:rsid w:val="00B17C24"/>
    <w:rsid w:val="00B20460"/>
    <w:rsid w:val="00B2098C"/>
    <w:rsid w:val="00B21589"/>
    <w:rsid w:val="00B215A4"/>
    <w:rsid w:val="00B2170D"/>
    <w:rsid w:val="00B21873"/>
    <w:rsid w:val="00B21A97"/>
    <w:rsid w:val="00B22B41"/>
    <w:rsid w:val="00B22FE5"/>
    <w:rsid w:val="00B239FC"/>
    <w:rsid w:val="00B24220"/>
    <w:rsid w:val="00B24B57"/>
    <w:rsid w:val="00B25956"/>
    <w:rsid w:val="00B2599C"/>
    <w:rsid w:val="00B262DF"/>
    <w:rsid w:val="00B263D5"/>
    <w:rsid w:val="00B2730F"/>
    <w:rsid w:val="00B27642"/>
    <w:rsid w:val="00B30541"/>
    <w:rsid w:val="00B309E7"/>
    <w:rsid w:val="00B309F9"/>
    <w:rsid w:val="00B30D1E"/>
    <w:rsid w:val="00B31E56"/>
    <w:rsid w:val="00B3287C"/>
    <w:rsid w:val="00B32B54"/>
    <w:rsid w:val="00B334BB"/>
    <w:rsid w:val="00B33608"/>
    <w:rsid w:val="00B3366D"/>
    <w:rsid w:val="00B341D8"/>
    <w:rsid w:val="00B341E9"/>
    <w:rsid w:val="00B35929"/>
    <w:rsid w:val="00B35B78"/>
    <w:rsid w:val="00B35B83"/>
    <w:rsid w:val="00B35DBC"/>
    <w:rsid w:val="00B35FAE"/>
    <w:rsid w:val="00B362E0"/>
    <w:rsid w:val="00B36403"/>
    <w:rsid w:val="00B36CAC"/>
    <w:rsid w:val="00B36F16"/>
    <w:rsid w:val="00B37989"/>
    <w:rsid w:val="00B37A1D"/>
    <w:rsid w:val="00B407FF"/>
    <w:rsid w:val="00B41465"/>
    <w:rsid w:val="00B41833"/>
    <w:rsid w:val="00B421F4"/>
    <w:rsid w:val="00B43753"/>
    <w:rsid w:val="00B43DCE"/>
    <w:rsid w:val="00B44198"/>
    <w:rsid w:val="00B44487"/>
    <w:rsid w:val="00B44E14"/>
    <w:rsid w:val="00B45B34"/>
    <w:rsid w:val="00B45BA0"/>
    <w:rsid w:val="00B45D43"/>
    <w:rsid w:val="00B460AE"/>
    <w:rsid w:val="00B46517"/>
    <w:rsid w:val="00B47413"/>
    <w:rsid w:val="00B50F25"/>
    <w:rsid w:val="00B52374"/>
    <w:rsid w:val="00B530FE"/>
    <w:rsid w:val="00B53104"/>
    <w:rsid w:val="00B537C4"/>
    <w:rsid w:val="00B53B69"/>
    <w:rsid w:val="00B54B84"/>
    <w:rsid w:val="00B55429"/>
    <w:rsid w:val="00B56854"/>
    <w:rsid w:val="00B56FF7"/>
    <w:rsid w:val="00B603D5"/>
    <w:rsid w:val="00B60BF1"/>
    <w:rsid w:val="00B616FE"/>
    <w:rsid w:val="00B61947"/>
    <w:rsid w:val="00B61DB1"/>
    <w:rsid w:val="00B624AC"/>
    <w:rsid w:val="00B6299C"/>
    <w:rsid w:val="00B631DE"/>
    <w:rsid w:val="00B63C7A"/>
    <w:rsid w:val="00B63D69"/>
    <w:rsid w:val="00B64B02"/>
    <w:rsid w:val="00B67245"/>
    <w:rsid w:val="00B67358"/>
    <w:rsid w:val="00B679F3"/>
    <w:rsid w:val="00B67BFD"/>
    <w:rsid w:val="00B701F8"/>
    <w:rsid w:val="00B709C0"/>
    <w:rsid w:val="00B71825"/>
    <w:rsid w:val="00B71E0E"/>
    <w:rsid w:val="00B720CF"/>
    <w:rsid w:val="00B731AB"/>
    <w:rsid w:val="00B737A5"/>
    <w:rsid w:val="00B7390F"/>
    <w:rsid w:val="00B73919"/>
    <w:rsid w:val="00B739A6"/>
    <w:rsid w:val="00B7415F"/>
    <w:rsid w:val="00B74782"/>
    <w:rsid w:val="00B74D89"/>
    <w:rsid w:val="00B75409"/>
    <w:rsid w:val="00B75807"/>
    <w:rsid w:val="00B76011"/>
    <w:rsid w:val="00B76059"/>
    <w:rsid w:val="00B76490"/>
    <w:rsid w:val="00B77252"/>
    <w:rsid w:val="00B77648"/>
    <w:rsid w:val="00B77AAD"/>
    <w:rsid w:val="00B77C23"/>
    <w:rsid w:val="00B77D9D"/>
    <w:rsid w:val="00B80F17"/>
    <w:rsid w:val="00B811FD"/>
    <w:rsid w:val="00B825E0"/>
    <w:rsid w:val="00B831EC"/>
    <w:rsid w:val="00B8343A"/>
    <w:rsid w:val="00B83C9C"/>
    <w:rsid w:val="00B84535"/>
    <w:rsid w:val="00B84A67"/>
    <w:rsid w:val="00B84FD6"/>
    <w:rsid w:val="00B854E2"/>
    <w:rsid w:val="00B85895"/>
    <w:rsid w:val="00B85FD5"/>
    <w:rsid w:val="00B86F78"/>
    <w:rsid w:val="00B8714B"/>
    <w:rsid w:val="00B87153"/>
    <w:rsid w:val="00B87B71"/>
    <w:rsid w:val="00B87D9A"/>
    <w:rsid w:val="00B87E44"/>
    <w:rsid w:val="00B90A76"/>
    <w:rsid w:val="00B913AA"/>
    <w:rsid w:val="00B91795"/>
    <w:rsid w:val="00B91CD9"/>
    <w:rsid w:val="00B924E7"/>
    <w:rsid w:val="00B929EB"/>
    <w:rsid w:val="00B92B01"/>
    <w:rsid w:val="00B9349F"/>
    <w:rsid w:val="00B93566"/>
    <w:rsid w:val="00B935A9"/>
    <w:rsid w:val="00B93DC8"/>
    <w:rsid w:val="00B94649"/>
    <w:rsid w:val="00B94D29"/>
    <w:rsid w:val="00B95325"/>
    <w:rsid w:val="00B960A2"/>
    <w:rsid w:val="00B96465"/>
    <w:rsid w:val="00B967B1"/>
    <w:rsid w:val="00B9707E"/>
    <w:rsid w:val="00B97118"/>
    <w:rsid w:val="00B97219"/>
    <w:rsid w:val="00BA11BC"/>
    <w:rsid w:val="00BA14F7"/>
    <w:rsid w:val="00BA1932"/>
    <w:rsid w:val="00BA2077"/>
    <w:rsid w:val="00BA2883"/>
    <w:rsid w:val="00BA2D3A"/>
    <w:rsid w:val="00BA3B1E"/>
    <w:rsid w:val="00BA3B95"/>
    <w:rsid w:val="00BA3F4E"/>
    <w:rsid w:val="00BA4620"/>
    <w:rsid w:val="00BA4F3E"/>
    <w:rsid w:val="00BA51F8"/>
    <w:rsid w:val="00BA522A"/>
    <w:rsid w:val="00BA54B2"/>
    <w:rsid w:val="00BA595A"/>
    <w:rsid w:val="00BA5987"/>
    <w:rsid w:val="00BA5C71"/>
    <w:rsid w:val="00BA5DB7"/>
    <w:rsid w:val="00BA5EA2"/>
    <w:rsid w:val="00BA60B1"/>
    <w:rsid w:val="00BA6422"/>
    <w:rsid w:val="00BA6CAB"/>
    <w:rsid w:val="00BA6D45"/>
    <w:rsid w:val="00BA6F4C"/>
    <w:rsid w:val="00BA7B18"/>
    <w:rsid w:val="00BB001F"/>
    <w:rsid w:val="00BB03CA"/>
    <w:rsid w:val="00BB0C48"/>
    <w:rsid w:val="00BB1434"/>
    <w:rsid w:val="00BB1526"/>
    <w:rsid w:val="00BB242C"/>
    <w:rsid w:val="00BB25DB"/>
    <w:rsid w:val="00BB3909"/>
    <w:rsid w:val="00BB3C0A"/>
    <w:rsid w:val="00BB3C47"/>
    <w:rsid w:val="00BB4038"/>
    <w:rsid w:val="00BB4226"/>
    <w:rsid w:val="00BB4744"/>
    <w:rsid w:val="00BB48EE"/>
    <w:rsid w:val="00BB524E"/>
    <w:rsid w:val="00BB5EA1"/>
    <w:rsid w:val="00BB5F40"/>
    <w:rsid w:val="00BB6085"/>
    <w:rsid w:val="00BB72DD"/>
    <w:rsid w:val="00BB789A"/>
    <w:rsid w:val="00BB7B7E"/>
    <w:rsid w:val="00BB7C8A"/>
    <w:rsid w:val="00BC04B2"/>
    <w:rsid w:val="00BC0BF7"/>
    <w:rsid w:val="00BC152B"/>
    <w:rsid w:val="00BC1994"/>
    <w:rsid w:val="00BC19A4"/>
    <w:rsid w:val="00BC209B"/>
    <w:rsid w:val="00BC2171"/>
    <w:rsid w:val="00BC249C"/>
    <w:rsid w:val="00BC3255"/>
    <w:rsid w:val="00BC32A1"/>
    <w:rsid w:val="00BC4270"/>
    <w:rsid w:val="00BC446F"/>
    <w:rsid w:val="00BC44F0"/>
    <w:rsid w:val="00BC456D"/>
    <w:rsid w:val="00BC493D"/>
    <w:rsid w:val="00BC4F7C"/>
    <w:rsid w:val="00BC5139"/>
    <w:rsid w:val="00BC6239"/>
    <w:rsid w:val="00BC6294"/>
    <w:rsid w:val="00BC6501"/>
    <w:rsid w:val="00BC6546"/>
    <w:rsid w:val="00BC65F7"/>
    <w:rsid w:val="00BC728F"/>
    <w:rsid w:val="00BC764B"/>
    <w:rsid w:val="00BC7CC2"/>
    <w:rsid w:val="00BD002A"/>
    <w:rsid w:val="00BD01B7"/>
    <w:rsid w:val="00BD0889"/>
    <w:rsid w:val="00BD11A3"/>
    <w:rsid w:val="00BD129E"/>
    <w:rsid w:val="00BD1959"/>
    <w:rsid w:val="00BD2454"/>
    <w:rsid w:val="00BD277A"/>
    <w:rsid w:val="00BD286E"/>
    <w:rsid w:val="00BD28AC"/>
    <w:rsid w:val="00BD29BE"/>
    <w:rsid w:val="00BD33E4"/>
    <w:rsid w:val="00BD4300"/>
    <w:rsid w:val="00BD431C"/>
    <w:rsid w:val="00BD47DC"/>
    <w:rsid w:val="00BD5362"/>
    <w:rsid w:val="00BD55CD"/>
    <w:rsid w:val="00BD562F"/>
    <w:rsid w:val="00BD571E"/>
    <w:rsid w:val="00BD57F4"/>
    <w:rsid w:val="00BD5A6F"/>
    <w:rsid w:val="00BD5C21"/>
    <w:rsid w:val="00BD6318"/>
    <w:rsid w:val="00BD6882"/>
    <w:rsid w:val="00BD7D97"/>
    <w:rsid w:val="00BE0067"/>
    <w:rsid w:val="00BE0252"/>
    <w:rsid w:val="00BE043B"/>
    <w:rsid w:val="00BE1386"/>
    <w:rsid w:val="00BE2CBC"/>
    <w:rsid w:val="00BE2ED1"/>
    <w:rsid w:val="00BE2EE3"/>
    <w:rsid w:val="00BE32F5"/>
    <w:rsid w:val="00BE35D0"/>
    <w:rsid w:val="00BE3612"/>
    <w:rsid w:val="00BE3C27"/>
    <w:rsid w:val="00BE47AF"/>
    <w:rsid w:val="00BE4C3B"/>
    <w:rsid w:val="00BE66D9"/>
    <w:rsid w:val="00BE6875"/>
    <w:rsid w:val="00BE7391"/>
    <w:rsid w:val="00BE77A4"/>
    <w:rsid w:val="00BF0513"/>
    <w:rsid w:val="00BF16B3"/>
    <w:rsid w:val="00BF1A6B"/>
    <w:rsid w:val="00BF272A"/>
    <w:rsid w:val="00BF2A22"/>
    <w:rsid w:val="00BF2B3E"/>
    <w:rsid w:val="00BF2E7D"/>
    <w:rsid w:val="00BF33D3"/>
    <w:rsid w:val="00BF40A7"/>
    <w:rsid w:val="00BF4568"/>
    <w:rsid w:val="00BF54A8"/>
    <w:rsid w:val="00BF630D"/>
    <w:rsid w:val="00BF66AD"/>
    <w:rsid w:val="00BF758D"/>
    <w:rsid w:val="00C005A8"/>
    <w:rsid w:val="00C00975"/>
    <w:rsid w:val="00C00DE7"/>
    <w:rsid w:val="00C017F3"/>
    <w:rsid w:val="00C01C1D"/>
    <w:rsid w:val="00C01CDB"/>
    <w:rsid w:val="00C022E1"/>
    <w:rsid w:val="00C02E84"/>
    <w:rsid w:val="00C03399"/>
    <w:rsid w:val="00C03E0B"/>
    <w:rsid w:val="00C04795"/>
    <w:rsid w:val="00C04A0B"/>
    <w:rsid w:val="00C05067"/>
    <w:rsid w:val="00C05538"/>
    <w:rsid w:val="00C068F1"/>
    <w:rsid w:val="00C06D0D"/>
    <w:rsid w:val="00C06D77"/>
    <w:rsid w:val="00C07A20"/>
    <w:rsid w:val="00C07B1A"/>
    <w:rsid w:val="00C10245"/>
    <w:rsid w:val="00C10357"/>
    <w:rsid w:val="00C109A8"/>
    <w:rsid w:val="00C10AC2"/>
    <w:rsid w:val="00C10BB7"/>
    <w:rsid w:val="00C115F3"/>
    <w:rsid w:val="00C122B6"/>
    <w:rsid w:val="00C13A11"/>
    <w:rsid w:val="00C14064"/>
    <w:rsid w:val="00C146EB"/>
    <w:rsid w:val="00C14808"/>
    <w:rsid w:val="00C14A11"/>
    <w:rsid w:val="00C1520B"/>
    <w:rsid w:val="00C159E5"/>
    <w:rsid w:val="00C15F9C"/>
    <w:rsid w:val="00C15FDE"/>
    <w:rsid w:val="00C1683A"/>
    <w:rsid w:val="00C168C3"/>
    <w:rsid w:val="00C201BF"/>
    <w:rsid w:val="00C2097A"/>
    <w:rsid w:val="00C20E49"/>
    <w:rsid w:val="00C2109D"/>
    <w:rsid w:val="00C21321"/>
    <w:rsid w:val="00C215A3"/>
    <w:rsid w:val="00C21F44"/>
    <w:rsid w:val="00C2218C"/>
    <w:rsid w:val="00C22220"/>
    <w:rsid w:val="00C235B0"/>
    <w:rsid w:val="00C23D6F"/>
    <w:rsid w:val="00C23E3A"/>
    <w:rsid w:val="00C241C2"/>
    <w:rsid w:val="00C242D7"/>
    <w:rsid w:val="00C2514F"/>
    <w:rsid w:val="00C25438"/>
    <w:rsid w:val="00C25484"/>
    <w:rsid w:val="00C25E05"/>
    <w:rsid w:val="00C25FF9"/>
    <w:rsid w:val="00C269EC"/>
    <w:rsid w:val="00C26AEC"/>
    <w:rsid w:val="00C26F38"/>
    <w:rsid w:val="00C276B2"/>
    <w:rsid w:val="00C27AB5"/>
    <w:rsid w:val="00C3019D"/>
    <w:rsid w:val="00C30647"/>
    <w:rsid w:val="00C30FBE"/>
    <w:rsid w:val="00C31F6B"/>
    <w:rsid w:val="00C32D56"/>
    <w:rsid w:val="00C32D6E"/>
    <w:rsid w:val="00C32FE8"/>
    <w:rsid w:val="00C34686"/>
    <w:rsid w:val="00C34689"/>
    <w:rsid w:val="00C348BB"/>
    <w:rsid w:val="00C34CA6"/>
    <w:rsid w:val="00C34FD3"/>
    <w:rsid w:val="00C35120"/>
    <w:rsid w:val="00C35495"/>
    <w:rsid w:val="00C3636E"/>
    <w:rsid w:val="00C36B30"/>
    <w:rsid w:val="00C36B84"/>
    <w:rsid w:val="00C36DED"/>
    <w:rsid w:val="00C370FA"/>
    <w:rsid w:val="00C37140"/>
    <w:rsid w:val="00C379F1"/>
    <w:rsid w:val="00C40FB2"/>
    <w:rsid w:val="00C4126A"/>
    <w:rsid w:val="00C41569"/>
    <w:rsid w:val="00C41673"/>
    <w:rsid w:val="00C4178C"/>
    <w:rsid w:val="00C424D0"/>
    <w:rsid w:val="00C43357"/>
    <w:rsid w:val="00C435EA"/>
    <w:rsid w:val="00C44198"/>
    <w:rsid w:val="00C44EDA"/>
    <w:rsid w:val="00C455AB"/>
    <w:rsid w:val="00C45CCB"/>
    <w:rsid w:val="00C461A2"/>
    <w:rsid w:val="00C4626B"/>
    <w:rsid w:val="00C47459"/>
    <w:rsid w:val="00C47E39"/>
    <w:rsid w:val="00C50039"/>
    <w:rsid w:val="00C50691"/>
    <w:rsid w:val="00C508DF"/>
    <w:rsid w:val="00C50B0D"/>
    <w:rsid w:val="00C50FE7"/>
    <w:rsid w:val="00C511A8"/>
    <w:rsid w:val="00C51E30"/>
    <w:rsid w:val="00C5200C"/>
    <w:rsid w:val="00C52416"/>
    <w:rsid w:val="00C526E7"/>
    <w:rsid w:val="00C532FE"/>
    <w:rsid w:val="00C5345C"/>
    <w:rsid w:val="00C53FB4"/>
    <w:rsid w:val="00C54C55"/>
    <w:rsid w:val="00C5538E"/>
    <w:rsid w:val="00C557B5"/>
    <w:rsid w:val="00C557EA"/>
    <w:rsid w:val="00C557F1"/>
    <w:rsid w:val="00C55E4F"/>
    <w:rsid w:val="00C55E97"/>
    <w:rsid w:val="00C568B7"/>
    <w:rsid w:val="00C569E1"/>
    <w:rsid w:val="00C5715D"/>
    <w:rsid w:val="00C575C3"/>
    <w:rsid w:val="00C60015"/>
    <w:rsid w:val="00C60342"/>
    <w:rsid w:val="00C60AB3"/>
    <w:rsid w:val="00C616A6"/>
    <w:rsid w:val="00C61CE2"/>
    <w:rsid w:val="00C6208F"/>
    <w:rsid w:val="00C639DC"/>
    <w:rsid w:val="00C64A05"/>
    <w:rsid w:val="00C64BB9"/>
    <w:rsid w:val="00C64C7F"/>
    <w:rsid w:val="00C64E43"/>
    <w:rsid w:val="00C658E9"/>
    <w:rsid w:val="00C664EF"/>
    <w:rsid w:val="00C67806"/>
    <w:rsid w:val="00C678EE"/>
    <w:rsid w:val="00C67934"/>
    <w:rsid w:val="00C700DC"/>
    <w:rsid w:val="00C701DF"/>
    <w:rsid w:val="00C70C06"/>
    <w:rsid w:val="00C71A98"/>
    <w:rsid w:val="00C724E3"/>
    <w:rsid w:val="00C72D89"/>
    <w:rsid w:val="00C7315C"/>
    <w:rsid w:val="00C73FDC"/>
    <w:rsid w:val="00C7472A"/>
    <w:rsid w:val="00C74E70"/>
    <w:rsid w:val="00C75D71"/>
    <w:rsid w:val="00C75E42"/>
    <w:rsid w:val="00C75F26"/>
    <w:rsid w:val="00C761D1"/>
    <w:rsid w:val="00C761F0"/>
    <w:rsid w:val="00C76461"/>
    <w:rsid w:val="00C76897"/>
    <w:rsid w:val="00C77CC5"/>
    <w:rsid w:val="00C8026F"/>
    <w:rsid w:val="00C802CF"/>
    <w:rsid w:val="00C81A66"/>
    <w:rsid w:val="00C81CD7"/>
    <w:rsid w:val="00C81D60"/>
    <w:rsid w:val="00C81DAF"/>
    <w:rsid w:val="00C82AC5"/>
    <w:rsid w:val="00C8350A"/>
    <w:rsid w:val="00C843D5"/>
    <w:rsid w:val="00C844E9"/>
    <w:rsid w:val="00C84737"/>
    <w:rsid w:val="00C848CA"/>
    <w:rsid w:val="00C848CC"/>
    <w:rsid w:val="00C848FD"/>
    <w:rsid w:val="00C84E53"/>
    <w:rsid w:val="00C851F5"/>
    <w:rsid w:val="00C8559D"/>
    <w:rsid w:val="00C856A6"/>
    <w:rsid w:val="00C86336"/>
    <w:rsid w:val="00C86872"/>
    <w:rsid w:val="00C86912"/>
    <w:rsid w:val="00C871DA"/>
    <w:rsid w:val="00C875C7"/>
    <w:rsid w:val="00C87C75"/>
    <w:rsid w:val="00C87EF0"/>
    <w:rsid w:val="00C90166"/>
    <w:rsid w:val="00C901DF"/>
    <w:rsid w:val="00C90200"/>
    <w:rsid w:val="00C908D9"/>
    <w:rsid w:val="00C90A52"/>
    <w:rsid w:val="00C90BA6"/>
    <w:rsid w:val="00C90EF5"/>
    <w:rsid w:val="00C90F08"/>
    <w:rsid w:val="00C90F17"/>
    <w:rsid w:val="00C91A9C"/>
    <w:rsid w:val="00C91AA6"/>
    <w:rsid w:val="00C91D7A"/>
    <w:rsid w:val="00C91DAB"/>
    <w:rsid w:val="00C9226F"/>
    <w:rsid w:val="00C926FA"/>
    <w:rsid w:val="00C9295F"/>
    <w:rsid w:val="00C92D82"/>
    <w:rsid w:val="00C9302A"/>
    <w:rsid w:val="00C933C5"/>
    <w:rsid w:val="00C93B77"/>
    <w:rsid w:val="00C944FB"/>
    <w:rsid w:val="00C951FC"/>
    <w:rsid w:val="00C9573F"/>
    <w:rsid w:val="00C95911"/>
    <w:rsid w:val="00C95ABA"/>
    <w:rsid w:val="00C96A28"/>
    <w:rsid w:val="00C96B95"/>
    <w:rsid w:val="00C9700D"/>
    <w:rsid w:val="00C970C0"/>
    <w:rsid w:val="00C97B2E"/>
    <w:rsid w:val="00CA0794"/>
    <w:rsid w:val="00CA0C95"/>
    <w:rsid w:val="00CA13A8"/>
    <w:rsid w:val="00CA14C3"/>
    <w:rsid w:val="00CA1981"/>
    <w:rsid w:val="00CA1A5A"/>
    <w:rsid w:val="00CA2810"/>
    <w:rsid w:val="00CA360C"/>
    <w:rsid w:val="00CA386B"/>
    <w:rsid w:val="00CA476A"/>
    <w:rsid w:val="00CA479B"/>
    <w:rsid w:val="00CA49E6"/>
    <w:rsid w:val="00CA5594"/>
    <w:rsid w:val="00CA6BA1"/>
    <w:rsid w:val="00CA6CB5"/>
    <w:rsid w:val="00CA722C"/>
    <w:rsid w:val="00CA77E9"/>
    <w:rsid w:val="00CA77F5"/>
    <w:rsid w:val="00CA7A35"/>
    <w:rsid w:val="00CB03DF"/>
    <w:rsid w:val="00CB0B1A"/>
    <w:rsid w:val="00CB0BF7"/>
    <w:rsid w:val="00CB0DE6"/>
    <w:rsid w:val="00CB11B7"/>
    <w:rsid w:val="00CB130B"/>
    <w:rsid w:val="00CB1560"/>
    <w:rsid w:val="00CB1C63"/>
    <w:rsid w:val="00CB2183"/>
    <w:rsid w:val="00CB2D9F"/>
    <w:rsid w:val="00CB3705"/>
    <w:rsid w:val="00CB4131"/>
    <w:rsid w:val="00CB414F"/>
    <w:rsid w:val="00CB42BE"/>
    <w:rsid w:val="00CB48E6"/>
    <w:rsid w:val="00CB554E"/>
    <w:rsid w:val="00CB69BB"/>
    <w:rsid w:val="00CB6B45"/>
    <w:rsid w:val="00CB6BC2"/>
    <w:rsid w:val="00CB6CB6"/>
    <w:rsid w:val="00CB74E0"/>
    <w:rsid w:val="00CB74F1"/>
    <w:rsid w:val="00CB7E49"/>
    <w:rsid w:val="00CC0007"/>
    <w:rsid w:val="00CC06A0"/>
    <w:rsid w:val="00CC11A1"/>
    <w:rsid w:val="00CC13D8"/>
    <w:rsid w:val="00CC163F"/>
    <w:rsid w:val="00CC196F"/>
    <w:rsid w:val="00CC1E69"/>
    <w:rsid w:val="00CC279F"/>
    <w:rsid w:val="00CC3076"/>
    <w:rsid w:val="00CC3404"/>
    <w:rsid w:val="00CC383F"/>
    <w:rsid w:val="00CC3C14"/>
    <w:rsid w:val="00CC3EF8"/>
    <w:rsid w:val="00CC4319"/>
    <w:rsid w:val="00CC4533"/>
    <w:rsid w:val="00CC51CF"/>
    <w:rsid w:val="00CC62EE"/>
    <w:rsid w:val="00CC63F1"/>
    <w:rsid w:val="00CC66ED"/>
    <w:rsid w:val="00CC673F"/>
    <w:rsid w:val="00CC7256"/>
    <w:rsid w:val="00CC7B45"/>
    <w:rsid w:val="00CC7D30"/>
    <w:rsid w:val="00CC7D87"/>
    <w:rsid w:val="00CD045C"/>
    <w:rsid w:val="00CD0A68"/>
    <w:rsid w:val="00CD0AD2"/>
    <w:rsid w:val="00CD0CAD"/>
    <w:rsid w:val="00CD0E06"/>
    <w:rsid w:val="00CD0ED1"/>
    <w:rsid w:val="00CD22FF"/>
    <w:rsid w:val="00CD27CF"/>
    <w:rsid w:val="00CD27DD"/>
    <w:rsid w:val="00CD37C9"/>
    <w:rsid w:val="00CD3C60"/>
    <w:rsid w:val="00CD3F05"/>
    <w:rsid w:val="00CD4112"/>
    <w:rsid w:val="00CD46B3"/>
    <w:rsid w:val="00CD4D55"/>
    <w:rsid w:val="00CD5259"/>
    <w:rsid w:val="00CD536E"/>
    <w:rsid w:val="00CD550F"/>
    <w:rsid w:val="00CD57E1"/>
    <w:rsid w:val="00CD5D36"/>
    <w:rsid w:val="00CD623B"/>
    <w:rsid w:val="00CD6CB8"/>
    <w:rsid w:val="00CD6E29"/>
    <w:rsid w:val="00CD73AE"/>
    <w:rsid w:val="00CD78ED"/>
    <w:rsid w:val="00CD7FF7"/>
    <w:rsid w:val="00CE02B6"/>
    <w:rsid w:val="00CE0976"/>
    <w:rsid w:val="00CE0D75"/>
    <w:rsid w:val="00CE0F5C"/>
    <w:rsid w:val="00CE1033"/>
    <w:rsid w:val="00CE16C3"/>
    <w:rsid w:val="00CE1837"/>
    <w:rsid w:val="00CE1A09"/>
    <w:rsid w:val="00CE2859"/>
    <w:rsid w:val="00CE2B1D"/>
    <w:rsid w:val="00CE2E29"/>
    <w:rsid w:val="00CE2E79"/>
    <w:rsid w:val="00CE362B"/>
    <w:rsid w:val="00CE3706"/>
    <w:rsid w:val="00CE3D01"/>
    <w:rsid w:val="00CE4177"/>
    <w:rsid w:val="00CE4CF3"/>
    <w:rsid w:val="00CE6661"/>
    <w:rsid w:val="00CE69B7"/>
    <w:rsid w:val="00CE6C75"/>
    <w:rsid w:val="00CE74C9"/>
    <w:rsid w:val="00CE79D4"/>
    <w:rsid w:val="00CE7ABE"/>
    <w:rsid w:val="00CE7B61"/>
    <w:rsid w:val="00CF0505"/>
    <w:rsid w:val="00CF063C"/>
    <w:rsid w:val="00CF0712"/>
    <w:rsid w:val="00CF0E83"/>
    <w:rsid w:val="00CF1F77"/>
    <w:rsid w:val="00CF2431"/>
    <w:rsid w:val="00CF255A"/>
    <w:rsid w:val="00CF3748"/>
    <w:rsid w:val="00CF3D09"/>
    <w:rsid w:val="00CF44AB"/>
    <w:rsid w:val="00CF4D3C"/>
    <w:rsid w:val="00CF4F0F"/>
    <w:rsid w:val="00CF54C4"/>
    <w:rsid w:val="00CF54D0"/>
    <w:rsid w:val="00CF562E"/>
    <w:rsid w:val="00CF599B"/>
    <w:rsid w:val="00CF5A2E"/>
    <w:rsid w:val="00CF5AD7"/>
    <w:rsid w:val="00CF5DC3"/>
    <w:rsid w:val="00CF685B"/>
    <w:rsid w:val="00CF6906"/>
    <w:rsid w:val="00CF6DDF"/>
    <w:rsid w:val="00CF7199"/>
    <w:rsid w:val="00D00C29"/>
    <w:rsid w:val="00D00D35"/>
    <w:rsid w:val="00D016AE"/>
    <w:rsid w:val="00D02288"/>
    <w:rsid w:val="00D02486"/>
    <w:rsid w:val="00D0283C"/>
    <w:rsid w:val="00D02AFD"/>
    <w:rsid w:val="00D03035"/>
    <w:rsid w:val="00D03171"/>
    <w:rsid w:val="00D044B7"/>
    <w:rsid w:val="00D04CC3"/>
    <w:rsid w:val="00D04D93"/>
    <w:rsid w:val="00D0520A"/>
    <w:rsid w:val="00D05893"/>
    <w:rsid w:val="00D05C86"/>
    <w:rsid w:val="00D06588"/>
    <w:rsid w:val="00D0740B"/>
    <w:rsid w:val="00D10145"/>
    <w:rsid w:val="00D10D21"/>
    <w:rsid w:val="00D11C2B"/>
    <w:rsid w:val="00D11F7F"/>
    <w:rsid w:val="00D12585"/>
    <w:rsid w:val="00D12831"/>
    <w:rsid w:val="00D12CAB"/>
    <w:rsid w:val="00D1311D"/>
    <w:rsid w:val="00D138D7"/>
    <w:rsid w:val="00D140B1"/>
    <w:rsid w:val="00D14C17"/>
    <w:rsid w:val="00D14E55"/>
    <w:rsid w:val="00D14EEA"/>
    <w:rsid w:val="00D15604"/>
    <w:rsid w:val="00D15641"/>
    <w:rsid w:val="00D176DD"/>
    <w:rsid w:val="00D177A0"/>
    <w:rsid w:val="00D17A39"/>
    <w:rsid w:val="00D17C01"/>
    <w:rsid w:val="00D17E77"/>
    <w:rsid w:val="00D17EA8"/>
    <w:rsid w:val="00D204C8"/>
    <w:rsid w:val="00D20767"/>
    <w:rsid w:val="00D207DE"/>
    <w:rsid w:val="00D20ACB"/>
    <w:rsid w:val="00D20D4A"/>
    <w:rsid w:val="00D225FD"/>
    <w:rsid w:val="00D2318F"/>
    <w:rsid w:val="00D239AA"/>
    <w:rsid w:val="00D23F7C"/>
    <w:rsid w:val="00D24001"/>
    <w:rsid w:val="00D24808"/>
    <w:rsid w:val="00D25A66"/>
    <w:rsid w:val="00D25E36"/>
    <w:rsid w:val="00D26681"/>
    <w:rsid w:val="00D266D4"/>
    <w:rsid w:val="00D26AA5"/>
    <w:rsid w:val="00D26F65"/>
    <w:rsid w:val="00D27405"/>
    <w:rsid w:val="00D27C40"/>
    <w:rsid w:val="00D3038C"/>
    <w:rsid w:val="00D303B1"/>
    <w:rsid w:val="00D31147"/>
    <w:rsid w:val="00D311F7"/>
    <w:rsid w:val="00D3137C"/>
    <w:rsid w:val="00D31656"/>
    <w:rsid w:val="00D3169D"/>
    <w:rsid w:val="00D31C1C"/>
    <w:rsid w:val="00D3217F"/>
    <w:rsid w:val="00D32723"/>
    <w:rsid w:val="00D32E5B"/>
    <w:rsid w:val="00D3302F"/>
    <w:rsid w:val="00D333D9"/>
    <w:rsid w:val="00D33E60"/>
    <w:rsid w:val="00D33EAB"/>
    <w:rsid w:val="00D340F3"/>
    <w:rsid w:val="00D348C6"/>
    <w:rsid w:val="00D34C6C"/>
    <w:rsid w:val="00D34E89"/>
    <w:rsid w:val="00D34F08"/>
    <w:rsid w:val="00D353D0"/>
    <w:rsid w:val="00D35616"/>
    <w:rsid w:val="00D35635"/>
    <w:rsid w:val="00D356B1"/>
    <w:rsid w:val="00D35BEC"/>
    <w:rsid w:val="00D35F4C"/>
    <w:rsid w:val="00D36B0F"/>
    <w:rsid w:val="00D379D6"/>
    <w:rsid w:val="00D407C7"/>
    <w:rsid w:val="00D40D65"/>
    <w:rsid w:val="00D41091"/>
    <w:rsid w:val="00D4151C"/>
    <w:rsid w:val="00D419DC"/>
    <w:rsid w:val="00D41D44"/>
    <w:rsid w:val="00D42306"/>
    <w:rsid w:val="00D42842"/>
    <w:rsid w:val="00D42858"/>
    <w:rsid w:val="00D43063"/>
    <w:rsid w:val="00D437F1"/>
    <w:rsid w:val="00D43893"/>
    <w:rsid w:val="00D43C1B"/>
    <w:rsid w:val="00D43F9B"/>
    <w:rsid w:val="00D447E0"/>
    <w:rsid w:val="00D44F59"/>
    <w:rsid w:val="00D44FA6"/>
    <w:rsid w:val="00D459B4"/>
    <w:rsid w:val="00D467AA"/>
    <w:rsid w:val="00D502B7"/>
    <w:rsid w:val="00D508AE"/>
    <w:rsid w:val="00D50BE5"/>
    <w:rsid w:val="00D51191"/>
    <w:rsid w:val="00D51565"/>
    <w:rsid w:val="00D515BC"/>
    <w:rsid w:val="00D51611"/>
    <w:rsid w:val="00D517A9"/>
    <w:rsid w:val="00D51FD1"/>
    <w:rsid w:val="00D52031"/>
    <w:rsid w:val="00D52B58"/>
    <w:rsid w:val="00D53410"/>
    <w:rsid w:val="00D53D86"/>
    <w:rsid w:val="00D54AC9"/>
    <w:rsid w:val="00D54B79"/>
    <w:rsid w:val="00D56211"/>
    <w:rsid w:val="00D5621F"/>
    <w:rsid w:val="00D56539"/>
    <w:rsid w:val="00D5685D"/>
    <w:rsid w:val="00D576D9"/>
    <w:rsid w:val="00D60041"/>
    <w:rsid w:val="00D60614"/>
    <w:rsid w:val="00D60651"/>
    <w:rsid w:val="00D60FAC"/>
    <w:rsid w:val="00D6119D"/>
    <w:rsid w:val="00D61702"/>
    <w:rsid w:val="00D6187C"/>
    <w:rsid w:val="00D61CBA"/>
    <w:rsid w:val="00D6267D"/>
    <w:rsid w:val="00D627EC"/>
    <w:rsid w:val="00D62B33"/>
    <w:rsid w:val="00D6308E"/>
    <w:rsid w:val="00D630DA"/>
    <w:rsid w:val="00D63267"/>
    <w:rsid w:val="00D6390B"/>
    <w:rsid w:val="00D6396E"/>
    <w:rsid w:val="00D63BF9"/>
    <w:rsid w:val="00D642E6"/>
    <w:rsid w:val="00D644CD"/>
    <w:rsid w:val="00D6470A"/>
    <w:rsid w:val="00D64F44"/>
    <w:rsid w:val="00D651EB"/>
    <w:rsid w:val="00D65671"/>
    <w:rsid w:val="00D65749"/>
    <w:rsid w:val="00D658D6"/>
    <w:rsid w:val="00D65A68"/>
    <w:rsid w:val="00D663A4"/>
    <w:rsid w:val="00D66726"/>
    <w:rsid w:val="00D6679F"/>
    <w:rsid w:val="00D66FCD"/>
    <w:rsid w:val="00D673CC"/>
    <w:rsid w:val="00D67731"/>
    <w:rsid w:val="00D67A0B"/>
    <w:rsid w:val="00D67D8B"/>
    <w:rsid w:val="00D7048E"/>
    <w:rsid w:val="00D708C5"/>
    <w:rsid w:val="00D70C06"/>
    <w:rsid w:val="00D70DB5"/>
    <w:rsid w:val="00D712CF"/>
    <w:rsid w:val="00D71997"/>
    <w:rsid w:val="00D721DF"/>
    <w:rsid w:val="00D7227A"/>
    <w:rsid w:val="00D72D24"/>
    <w:rsid w:val="00D72F1A"/>
    <w:rsid w:val="00D732CF"/>
    <w:rsid w:val="00D737D4"/>
    <w:rsid w:val="00D73C28"/>
    <w:rsid w:val="00D74145"/>
    <w:rsid w:val="00D7416C"/>
    <w:rsid w:val="00D741F3"/>
    <w:rsid w:val="00D74579"/>
    <w:rsid w:val="00D74E37"/>
    <w:rsid w:val="00D74E81"/>
    <w:rsid w:val="00D74EAF"/>
    <w:rsid w:val="00D74EEC"/>
    <w:rsid w:val="00D759B9"/>
    <w:rsid w:val="00D75C2F"/>
    <w:rsid w:val="00D76743"/>
    <w:rsid w:val="00D77B08"/>
    <w:rsid w:val="00D77B12"/>
    <w:rsid w:val="00D77CED"/>
    <w:rsid w:val="00D80013"/>
    <w:rsid w:val="00D80C34"/>
    <w:rsid w:val="00D812A9"/>
    <w:rsid w:val="00D82407"/>
    <w:rsid w:val="00D8290A"/>
    <w:rsid w:val="00D82971"/>
    <w:rsid w:val="00D82E14"/>
    <w:rsid w:val="00D847BB"/>
    <w:rsid w:val="00D85F32"/>
    <w:rsid w:val="00D8664D"/>
    <w:rsid w:val="00D866CD"/>
    <w:rsid w:val="00D86872"/>
    <w:rsid w:val="00D86876"/>
    <w:rsid w:val="00D86F00"/>
    <w:rsid w:val="00D876E1"/>
    <w:rsid w:val="00D87909"/>
    <w:rsid w:val="00D87D06"/>
    <w:rsid w:val="00D906D2"/>
    <w:rsid w:val="00D90AB0"/>
    <w:rsid w:val="00D92132"/>
    <w:rsid w:val="00D93D9D"/>
    <w:rsid w:val="00D94282"/>
    <w:rsid w:val="00D94986"/>
    <w:rsid w:val="00D95154"/>
    <w:rsid w:val="00D95634"/>
    <w:rsid w:val="00D9568F"/>
    <w:rsid w:val="00D956BE"/>
    <w:rsid w:val="00D958E6"/>
    <w:rsid w:val="00D959B1"/>
    <w:rsid w:val="00D95FB2"/>
    <w:rsid w:val="00D9614B"/>
    <w:rsid w:val="00D9640D"/>
    <w:rsid w:val="00D9689C"/>
    <w:rsid w:val="00D96A7B"/>
    <w:rsid w:val="00D9736B"/>
    <w:rsid w:val="00D97AE5"/>
    <w:rsid w:val="00DA003D"/>
    <w:rsid w:val="00DA03B7"/>
    <w:rsid w:val="00DA0B39"/>
    <w:rsid w:val="00DA0B81"/>
    <w:rsid w:val="00DA203C"/>
    <w:rsid w:val="00DA23E4"/>
    <w:rsid w:val="00DA2987"/>
    <w:rsid w:val="00DA2F54"/>
    <w:rsid w:val="00DA32CF"/>
    <w:rsid w:val="00DA3DE0"/>
    <w:rsid w:val="00DA41B8"/>
    <w:rsid w:val="00DA43CE"/>
    <w:rsid w:val="00DA53F5"/>
    <w:rsid w:val="00DA6352"/>
    <w:rsid w:val="00DA656A"/>
    <w:rsid w:val="00DA65B4"/>
    <w:rsid w:val="00DA6612"/>
    <w:rsid w:val="00DA688F"/>
    <w:rsid w:val="00DA6A0F"/>
    <w:rsid w:val="00DA6C00"/>
    <w:rsid w:val="00DA6DD9"/>
    <w:rsid w:val="00DA73D4"/>
    <w:rsid w:val="00DB0875"/>
    <w:rsid w:val="00DB0998"/>
    <w:rsid w:val="00DB0E79"/>
    <w:rsid w:val="00DB0FE4"/>
    <w:rsid w:val="00DB1014"/>
    <w:rsid w:val="00DB1CD8"/>
    <w:rsid w:val="00DB21FD"/>
    <w:rsid w:val="00DB26C9"/>
    <w:rsid w:val="00DB30F4"/>
    <w:rsid w:val="00DB3589"/>
    <w:rsid w:val="00DB39ED"/>
    <w:rsid w:val="00DB426B"/>
    <w:rsid w:val="00DB48E5"/>
    <w:rsid w:val="00DB4C72"/>
    <w:rsid w:val="00DB5521"/>
    <w:rsid w:val="00DB6729"/>
    <w:rsid w:val="00DB7085"/>
    <w:rsid w:val="00DB715F"/>
    <w:rsid w:val="00DB7170"/>
    <w:rsid w:val="00DB7AC7"/>
    <w:rsid w:val="00DB7C2E"/>
    <w:rsid w:val="00DC0957"/>
    <w:rsid w:val="00DC17E8"/>
    <w:rsid w:val="00DC1D25"/>
    <w:rsid w:val="00DC1DBF"/>
    <w:rsid w:val="00DC1FA4"/>
    <w:rsid w:val="00DC24D6"/>
    <w:rsid w:val="00DC2ADA"/>
    <w:rsid w:val="00DC2B5A"/>
    <w:rsid w:val="00DC307C"/>
    <w:rsid w:val="00DC30A9"/>
    <w:rsid w:val="00DC31E8"/>
    <w:rsid w:val="00DC330E"/>
    <w:rsid w:val="00DC3442"/>
    <w:rsid w:val="00DC48B7"/>
    <w:rsid w:val="00DC5DAF"/>
    <w:rsid w:val="00DC6092"/>
    <w:rsid w:val="00DC614F"/>
    <w:rsid w:val="00DC670F"/>
    <w:rsid w:val="00DC6932"/>
    <w:rsid w:val="00DC6AE1"/>
    <w:rsid w:val="00DC6D8E"/>
    <w:rsid w:val="00DC7C5D"/>
    <w:rsid w:val="00DC7E0B"/>
    <w:rsid w:val="00DC7E4B"/>
    <w:rsid w:val="00DD0381"/>
    <w:rsid w:val="00DD0504"/>
    <w:rsid w:val="00DD0FBB"/>
    <w:rsid w:val="00DD1488"/>
    <w:rsid w:val="00DD206B"/>
    <w:rsid w:val="00DD3191"/>
    <w:rsid w:val="00DD39D9"/>
    <w:rsid w:val="00DD412E"/>
    <w:rsid w:val="00DD4FAA"/>
    <w:rsid w:val="00DD581D"/>
    <w:rsid w:val="00DD595E"/>
    <w:rsid w:val="00DD6712"/>
    <w:rsid w:val="00DD69CF"/>
    <w:rsid w:val="00DD6C41"/>
    <w:rsid w:val="00DD7165"/>
    <w:rsid w:val="00DD79C8"/>
    <w:rsid w:val="00DD7A2F"/>
    <w:rsid w:val="00DD7DBC"/>
    <w:rsid w:val="00DE26FE"/>
    <w:rsid w:val="00DE3109"/>
    <w:rsid w:val="00DE31FF"/>
    <w:rsid w:val="00DE3235"/>
    <w:rsid w:val="00DE35E4"/>
    <w:rsid w:val="00DE36BA"/>
    <w:rsid w:val="00DE45ED"/>
    <w:rsid w:val="00DE4EC8"/>
    <w:rsid w:val="00DE552A"/>
    <w:rsid w:val="00DE5A50"/>
    <w:rsid w:val="00DE5AEF"/>
    <w:rsid w:val="00DE5CE6"/>
    <w:rsid w:val="00DE66EE"/>
    <w:rsid w:val="00DE69C1"/>
    <w:rsid w:val="00DE6D29"/>
    <w:rsid w:val="00DE6DBE"/>
    <w:rsid w:val="00DE74A0"/>
    <w:rsid w:val="00DE7E12"/>
    <w:rsid w:val="00DE7E2D"/>
    <w:rsid w:val="00DF036D"/>
    <w:rsid w:val="00DF03A5"/>
    <w:rsid w:val="00DF09D0"/>
    <w:rsid w:val="00DF119A"/>
    <w:rsid w:val="00DF170A"/>
    <w:rsid w:val="00DF19DA"/>
    <w:rsid w:val="00DF1F12"/>
    <w:rsid w:val="00DF20BF"/>
    <w:rsid w:val="00DF28E5"/>
    <w:rsid w:val="00DF2E67"/>
    <w:rsid w:val="00DF30D1"/>
    <w:rsid w:val="00DF3543"/>
    <w:rsid w:val="00DF3D3B"/>
    <w:rsid w:val="00DF512B"/>
    <w:rsid w:val="00DF5468"/>
    <w:rsid w:val="00DF6059"/>
    <w:rsid w:val="00DF60F6"/>
    <w:rsid w:val="00DF6706"/>
    <w:rsid w:val="00DF7344"/>
    <w:rsid w:val="00DF7553"/>
    <w:rsid w:val="00DF7A19"/>
    <w:rsid w:val="00DF7F44"/>
    <w:rsid w:val="00E0026C"/>
    <w:rsid w:val="00E0070E"/>
    <w:rsid w:val="00E0075D"/>
    <w:rsid w:val="00E0103C"/>
    <w:rsid w:val="00E01579"/>
    <w:rsid w:val="00E01E1D"/>
    <w:rsid w:val="00E022E4"/>
    <w:rsid w:val="00E028D1"/>
    <w:rsid w:val="00E02C69"/>
    <w:rsid w:val="00E02D37"/>
    <w:rsid w:val="00E02DA7"/>
    <w:rsid w:val="00E0313C"/>
    <w:rsid w:val="00E03611"/>
    <w:rsid w:val="00E04120"/>
    <w:rsid w:val="00E04400"/>
    <w:rsid w:val="00E0534A"/>
    <w:rsid w:val="00E05931"/>
    <w:rsid w:val="00E05DF4"/>
    <w:rsid w:val="00E0625D"/>
    <w:rsid w:val="00E064C5"/>
    <w:rsid w:val="00E069E8"/>
    <w:rsid w:val="00E06C95"/>
    <w:rsid w:val="00E07347"/>
    <w:rsid w:val="00E074A4"/>
    <w:rsid w:val="00E0765D"/>
    <w:rsid w:val="00E07AC5"/>
    <w:rsid w:val="00E105D2"/>
    <w:rsid w:val="00E10EB9"/>
    <w:rsid w:val="00E10EDB"/>
    <w:rsid w:val="00E10F7A"/>
    <w:rsid w:val="00E114CA"/>
    <w:rsid w:val="00E116BD"/>
    <w:rsid w:val="00E116D8"/>
    <w:rsid w:val="00E11B79"/>
    <w:rsid w:val="00E11DE9"/>
    <w:rsid w:val="00E1243D"/>
    <w:rsid w:val="00E12830"/>
    <w:rsid w:val="00E12A07"/>
    <w:rsid w:val="00E12A6C"/>
    <w:rsid w:val="00E12BF8"/>
    <w:rsid w:val="00E12EB3"/>
    <w:rsid w:val="00E13F0F"/>
    <w:rsid w:val="00E140A9"/>
    <w:rsid w:val="00E145C3"/>
    <w:rsid w:val="00E14BAD"/>
    <w:rsid w:val="00E150C1"/>
    <w:rsid w:val="00E16221"/>
    <w:rsid w:val="00E172CA"/>
    <w:rsid w:val="00E1731A"/>
    <w:rsid w:val="00E175E8"/>
    <w:rsid w:val="00E17A12"/>
    <w:rsid w:val="00E202AE"/>
    <w:rsid w:val="00E2084B"/>
    <w:rsid w:val="00E20929"/>
    <w:rsid w:val="00E2134A"/>
    <w:rsid w:val="00E229BF"/>
    <w:rsid w:val="00E23651"/>
    <w:rsid w:val="00E23A4C"/>
    <w:rsid w:val="00E23A64"/>
    <w:rsid w:val="00E23B16"/>
    <w:rsid w:val="00E23CB3"/>
    <w:rsid w:val="00E24ADD"/>
    <w:rsid w:val="00E25318"/>
    <w:rsid w:val="00E254B6"/>
    <w:rsid w:val="00E258ED"/>
    <w:rsid w:val="00E25C30"/>
    <w:rsid w:val="00E25D17"/>
    <w:rsid w:val="00E2718A"/>
    <w:rsid w:val="00E272E3"/>
    <w:rsid w:val="00E27666"/>
    <w:rsid w:val="00E279A7"/>
    <w:rsid w:val="00E27B87"/>
    <w:rsid w:val="00E27D05"/>
    <w:rsid w:val="00E30576"/>
    <w:rsid w:val="00E30D6F"/>
    <w:rsid w:val="00E30EBC"/>
    <w:rsid w:val="00E31402"/>
    <w:rsid w:val="00E32271"/>
    <w:rsid w:val="00E32468"/>
    <w:rsid w:val="00E325E9"/>
    <w:rsid w:val="00E329B8"/>
    <w:rsid w:val="00E332B9"/>
    <w:rsid w:val="00E33D4B"/>
    <w:rsid w:val="00E34077"/>
    <w:rsid w:val="00E347D3"/>
    <w:rsid w:val="00E34DA4"/>
    <w:rsid w:val="00E35823"/>
    <w:rsid w:val="00E35881"/>
    <w:rsid w:val="00E35ADA"/>
    <w:rsid w:val="00E35F33"/>
    <w:rsid w:val="00E36286"/>
    <w:rsid w:val="00E364BA"/>
    <w:rsid w:val="00E364F0"/>
    <w:rsid w:val="00E36EEC"/>
    <w:rsid w:val="00E36F54"/>
    <w:rsid w:val="00E372FD"/>
    <w:rsid w:val="00E373E2"/>
    <w:rsid w:val="00E37887"/>
    <w:rsid w:val="00E37B9E"/>
    <w:rsid w:val="00E37C3A"/>
    <w:rsid w:val="00E401D3"/>
    <w:rsid w:val="00E4152C"/>
    <w:rsid w:val="00E419DE"/>
    <w:rsid w:val="00E41DD7"/>
    <w:rsid w:val="00E4287C"/>
    <w:rsid w:val="00E43BB6"/>
    <w:rsid w:val="00E43E28"/>
    <w:rsid w:val="00E449DF"/>
    <w:rsid w:val="00E45234"/>
    <w:rsid w:val="00E45297"/>
    <w:rsid w:val="00E45EA2"/>
    <w:rsid w:val="00E46386"/>
    <w:rsid w:val="00E47CCC"/>
    <w:rsid w:val="00E47F43"/>
    <w:rsid w:val="00E500A2"/>
    <w:rsid w:val="00E50265"/>
    <w:rsid w:val="00E503AE"/>
    <w:rsid w:val="00E515EE"/>
    <w:rsid w:val="00E519DF"/>
    <w:rsid w:val="00E5263E"/>
    <w:rsid w:val="00E529B9"/>
    <w:rsid w:val="00E529E2"/>
    <w:rsid w:val="00E531DC"/>
    <w:rsid w:val="00E533BA"/>
    <w:rsid w:val="00E53486"/>
    <w:rsid w:val="00E5413F"/>
    <w:rsid w:val="00E5454A"/>
    <w:rsid w:val="00E54B41"/>
    <w:rsid w:val="00E54D6B"/>
    <w:rsid w:val="00E54DF3"/>
    <w:rsid w:val="00E55041"/>
    <w:rsid w:val="00E554D6"/>
    <w:rsid w:val="00E55A50"/>
    <w:rsid w:val="00E55DA6"/>
    <w:rsid w:val="00E55E3B"/>
    <w:rsid w:val="00E560CC"/>
    <w:rsid w:val="00E562DD"/>
    <w:rsid w:val="00E56768"/>
    <w:rsid w:val="00E56A95"/>
    <w:rsid w:val="00E56B6C"/>
    <w:rsid w:val="00E57013"/>
    <w:rsid w:val="00E57700"/>
    <w:rsid w:val="00E57A50"/>
    <w:rsid w:val="00E601ED"/>
    <w:rsid w:val="00E6078B"/>
    <w:rsid w:val="00E61085"/>
    <w:rsid w:val="00E61270"/>
    <w:rsid w:val="00E61F27"/>
    <w:rsid w:val="00E62528"/>
    <w:rsid w:val="00E62EF7"/>
    <w:rsid w:val="00E63AD5"/>
    <w:rsid w:val="00E63B51"/>
    <w:rsid w:val="00E63F9B"/>
    <w:rsid w:val="00E6442B"/>
    <w:rsid w:val="00E64B49"/>
    <w:rsid w:val="00E64E5A"/>
    <w:rsid w:val="00E653C6"/>
    <w:rsid w:val="00E65642"/>
    <w:rsid w:val="00E65B40"/>
    <w:rsid w:val="00E65E28"/>
    <w:rsid w:val="00E66BAB"/>
    <w:rsid w:val="00E67BB5"/>
    <w:rsid w:val="00E702F2"/>
    <w:rsid w:val="00E7041A"/>
    <w:rsid w:val="00E7046B"/>
    <w:rsid w:val="00E72350"/>
    <w:rsid w:val="00E7236E"/>
    <w:rsid w:val="00E726D5"/>
    <w:rsid w:val="00E727C7"/>
    <w:rsid w:val="00E72A83"/>
    <w:rsid w:val="00E7432B"/>
    <w:rsid w:val="00E74A76"/>
    <w:rsid w:val="00E7504C"/>
    <w:rsid w:val="00E750EC"/>
    <w:rsid w:val="00E759F6"/>
    <w:rsid w:val="00E75B32"/>
    <w:rsid w:val="00E75C43"/>
    <w:rsid w:val="00E75FF4"/>
    <w:rsid w:val="00E778A8"/>
    <w:rsid w:val="00E80BA4"/>
    <w:rsid w:val="00E80FDD"/>
    <w:rsid w:val="00E815B5"/>
    <w:rsid w:val="00E81687"/>
    <w:rsid w:val="00E81856"/>
    <w:rsid w:val="00E81C8E"/>
    <w:rsid w:val="00E81E27"/>
    <w:rsid w:val="00E81F4E"/>
    <w:rsid w:val="00E8200E"/>
    <w:rsid w:val="00E82732"/>
    <w:rsid w:val="00E8274A"/>
    <w:rsid w:val="00E8372E"/>
    <w:rsid w:val="00E83A7D"/>
    <w:rsid w:val="00E84826"/>
    <w:rsid w:val="00E84ED3"/>
    <w:rsid w:val="00E8664A"/>
    <w:rsid w:val="00E8688D"/>
    <w:rsid w:val="00E86995"/>
    <w:rsid w:val="00E86CC0"/>
    <w:rsid w:val="00E86FC0"/>
    <w:rsid w:val="00E86FCE"/>
    <w:rsid w:val="00E871D8"/>
    <w:rsid w:val="00E8744A"/>
    <w:rsid w:val="00E87E29"/>
    <w:rsid w:val="00E90EBB"/>
    <w:rsid w:val="00E91009"/>
    <w:rsid w:val="00E918F5"/>
    <w:rsid w:val="00E919BA"/>
    <w:rsid w:val="00E91C2A"/>
    <w:rsid w:val="00E92836"/>
    <w:rsid w:val="00E92C74"/>
    <w:rsid w:val="00E92CD5"/>
    <w:rsid w:val="00E933EF"/>
    <w:rsid w:val="00E93575"/>
    <w:rsid w:val="00E93667"/>
    <w:rsid w:val="00E93881"/>
    <w:rsid w:val="00E93EF6"/>
    <w:rsid w:val="00E9512F"/>
    <w:rsid w:val="00E951FB"/>
    <w:rsid w:val="00E95AD9"/>
    <w:rsid w:val="00E963F8"/>
    <w:rsid w:val="00E966AA"/>
    <w:rsid w:val="00E96D56"/>
    <w:rsid w:val="00E96DAD"/>
    <w:rsid w:val="00E97343"/>
    <w:rsid w:val="00E9735E"/>
    <w:rsid w:val="00E97CFF"/>
    <w:rsid w:val="00EA087A"/>
    <w:rsid w:val="00EA0A3A"/>
    <w:rsid w:val="00EA16C3"/>
    <w:rsid w:val="00EA16DA"/>
    <w:rsid w:val="00EA172D"/>
    <w:rsid w:val="00EA173D"/>
    <w:rsid w:val="00EA19FF"/>
    <w:rsid w:val="00EA1AAA"/>
    <w:rsid w:val="00EA2839"/>
    <w:rsid w:val="00EA34C5"/>
    <w:rsid w:val="00EA3657"/>
    <w:rsid w:val="00EA446B"/>
    <w:rsid w:val="00EA454E"/>
    <w:rsid w:val="00EA4E7E"/>
    <w:rsid w:val="00EA5674"/>
    <w:rsid w:val="00EA5B7C"/>
    <w:rsid w:val="00EA6A7E"/>
    <w:rsid w:val="00EA6B0A"/>
    <w:rsid w:val="00EA6F0C"/>
    <w:rsid w:val="00EA747A"/>
    <w:rsid w:val="00EA77D1"/>
    <w:rsid w:val="00EA79D9"/>
    <w:rsid w:val="00EA7A2D"/>
    <w:rsid w:val="00EA7F90"/>
    <w:rsid w:val="00EB0752"/>
    <w:rsid w:val="00EB0881"/>
    <w:rsid w:val="00EB0E02"/>
    <w:rsid w:val="00EB144A"/>
    <w:rsid w:val="00EB1C04"/>
    <w:rsid w:val="00EB1E74"/>
    <w:rsid w:val="00EB2521"/>
    <w:rsid w:val="00EB2EA5"/>
    <w:rsid w:val="00EB3E53"/>
    <w:rsid w:val="00EB4CA4"/>
    <w:rsid w:val="00EB50FD"/>
    <w:rsid w:val="00EB5544"/>
    <w:rsid w:val="00EB57F1"/>
    <w:rsid w:val="00EB6116"/>
    <w:rsid w:val="00EB65EF"/>
    <w:rsid w:val="00EB6823"/>
    <w:rsid w:val="00EB68A9"/>
    <w:rsid w:val="00EB6C7F"/>
    <w:rsid w:val="00EB6F0C"/>
    <w:rsid w:val="00EB71A3"/>
    <w:rsid w:val="00EB72CF"/>
    <w:rsid w:val="00EB7DBB"/>
    <w:rsid w:val="00EB7E66"/>
    <w:rsid w:val="00EC04EB"/>
    <w:rsid w:val="00EC0A37"/>
    <w:rsid w:val="00EC0EF6"/>
    <w:rsid w:val="00EC10E7"/>
    <w:rsid w:val="00EC15AB"/>
    <w:rsid w:val="00EC1864"/>
    <w:rsid w:val="00EC1E16"/>
    <w:rsid w:val="00EC20F1"/>
    <w:rsid w:val="00EC3528"/>
    <w:rsid w:val="00EC38DD"/>
    <w:rsid w:val="00EC4182"/>
    <w:rsid w:val="00EC4569"/>
    <w:rsid w:val="00EC5153"/>
    <w:rsid w:val="00EC519C"/>
    <w:rsid w:val="00EC5A6C"/>
    <w:rsid w:val="00EC5B37"/>
    <w:rsid w:val="00EC62D2"/>
    <w:rsid w:val="00EC65AC"/>
    <w:rsid w:val="00EC72DA"/>
    <w:rsid w:val="00EC7721"/>
    <w:rsid w:val="00EC7A7F"/>
    <w:rsid w:val="00ED0838"/>
    <w:rsid w:val="00ED083D"/>
    <w:rsid w:val="00ED0A5F"/>
    <w:rsid w:val="00ED0F75"/>
    <w:rsid w:val="00ED1573"/>
    <w:rsid w:val="00ED2046"/>
    <w:rsid w:val="00ED2C73"/>
    <w:rsid w:val="00ED350A"/>
    <w:rsid w:val="00ED417F"/>
    <w:rsid w:val="00ED52FD"/>
    <w:rsid w:val="00ED55FB"/>
    <w:rsid w:val="00ED576A"/>
    <w:rsid w:val="00ED57B3"/>
    <w:rsid w:val="00ED5801"/>
    <w:rsid w:val="00ED79C1"/>
    <w:rsid w:val="00EE00A3"/>
    <w:rsid w:val="00EE0A0C"/>
    <w:rsid w:val="00EE1319"/>
    <w:rsid w:val="00EE19B4"/>
    <w:rsid w:val="00EE24AE"/>
    <w:rsid w:val="00EE2508"/>
    <w:rsid w:val="00EE2972"/>
    <w:rsid w:val="00EE2A6F"/>
    <w:rsid w:val="00EE3456"/>
    <w:rsid w:val="00EE3B88"/>
    <w:rsid w:val="00EE4959"/>
    <w:rsid w:val="00EE4A93"/>
    <w:rsid w:val="00EE4BB3"/>
    <w:rsid w:val="00EE50F5"/>
    <w:rsid w:val="00EE5515"/>
    <w:rsid w:val="00EE56EE"/>
    <w:rsid w:val="00EE597F"/>
    <w:rsid w:val="00EE59B6"/>
    <w:rsid w:val="00EE5DD7"/>
    <w:rsid w:val="00EE5DE1"/>
    <w:rsid w:val="00EE5ED2"/>
    <w:rsid w:val="00EE7698"/>
    <w:rsid w:val="00EF03E4"/>
    <w:rsid w:val="00EF10C9"/>
    <w:rsid w:val="00EF13C4"/>
    <w:rsid w:val="00EF2287"/>
    <w:rsid w:val="00EF2D9C"/>
    <w:rsid w:val="00EF3494"/>
    <w:rsid w:val="00EF42C3"/>
    <w:rsid w:val="00EF4844"/>
    <w:rsid w:val="00EF4E78"/>
    <w:rsid w:val="00EF5DBB"/>
    <w:rsid w:val="00EF5ED5"/>
    <w:rsid w:val="00EF6087"/>
    <w:rsid w:val="00EF65A9"/>
    <w:rsid w:val="00EF6AA3"/>
    <w:rsid w:val="00EF6CBA"/>
    <w:rsid w:val="00EF72E2"/>
    <w:rsid w:val="00EF7C81"/>
    <w:rsid w:val="00EF7D87"/>
    <w:rsid w:val="00EF7E5D"/>
    <w:rsid w:val="00EF7E97"/>
    <w:rsid w:val="00F00115"/>
    <w:rsid w:val="00F0061E"/>
    <w:rsid w:val="00F00D27"/>
    <w:rsid w:val="00F00D90"/>
    <w:rsid w:val="00F00EE1"/>
    <w:rsid w:val="00F01200"/>
    <w:rsid w:val="00F01525"/>
    <w:rsid w:val="00F017EB"/>
    <w:rsid w:val="00F019A2"/>
    <w:rsid w:val="00F01EB0"/>
    <w:rsid w:val="00F01F53"/>
    <w:rsid w:val="00F02048"/>
    <w:rsid w:val="00F028AE"/>
    <w:rsid w:val="00F02D8A"/>
    <w:rsid w:val="00F02EF6"/>
    <w:rsid w:val="00F02F6D"/>
    <w:rsid w:val="00F03473"/>
    <w:rsid w:val="00F03D4E"/>
    <w:rsid w:val="00F03E37"/>
    <w:rsid w:val="00F0409C"/>
    <w:rsid w:val="00F0448C"/>
    <w:rsid w:val="00F04A0F"/>
    <w:rsid w:val="00F05828"/>
    <w:rsid w:val="00F05F5D"/>
    <w:rsid w:val="00F062EC"/>
    <w:rsid w:val="00F06451"/>
    <w:rsid w:val="00F06B84"/>
    <w:rsid w:val="00F06C78"/>
    <w:rsid w:val="00F07626"/>
    <w:rsid w:val="00F07885"/>
    <w:rsid w:val="00F07BFB"/>
    <w:rsid w:val="00F10385"/>
    <w:rsid w:val="00F10BF8"/>
    <w:rsid w:val="00F10C1E"/>
    <w:rsid w:val="00F1113F"/>
    <w:rsid w:val="00F11AD9"/>
    <w:rsid w:val="00F11C32"/>
    <w:rsid w:val="00F12FE1"/>
    <w:rsid w:val="00F1343D"/>
    <w:rsid w:val="00F1350A"/>
    <w:rsid w:val="00F13CEE"/>
    <w:rsid w:val="00F13E8A"/>
    <w:rsid w:val="00F14345"/>
    <w:rsid w:val="00F14733"/>
    <w:rsid w:val="00F155B4"/>
    <w:rsid w:val="00F158D9"/>
    <w:rsid w:val="00F15A66"/>
    <w:rsid w:val="00F15DE4"/>
    <w:rsid w:val="00F161B9"/>
    <w:rsid w:val="00F162BD"/>
    <w:rsid w:val="00F176D1"/>
    <w:rsid w:val="00F17B7E"/>
    <w:rsid w:val="00F17BE2"/>
    <w:rsid w:val="00F20498"/>
    <w:rsid w:val="00F20CE3"/>
    <w:rsid w:val="00F2162C"/>
    <w:rsid w:val="00F21B47"/>
    <w:rsid w:val="00F22188"/>
    <w:rsid w:val="00F232FC"/>
    <w:rsid w:val="00F23B3D"/>
    <w:rsid w:val="00F23C80"/>
    <w:rsid w:val="00F24329"/>
    <w:rsid w:val="00F248FC"/>
    <w:rsid w:val="00F256E4"/>
    <w:rsid w:val="00F25CB2"/>
    <w:rsid w:val="00F25FD7"/>
    <w:rsid w:val="00F26188"/>
    <w:rsid w:val="00F2640C"/>
    <w:rsid w:val="00F26477"/>
    <w:rsid w:val="00F26519"/>
    <w:rsid w:val="00F26813"/>
    <w:rsid w:val="00F26991"/>
    <w:rsid w:val="00F26B7C"/>
    <w:rsid w:val="00F26BBC"/>
    <w:rsid w:val="00F26C53"/>
    <w:rsid w:val="00F27CEF"/>
    <w:rsid w:val="00F27E7D"/>
    <w:rsid w:val="00F303EB"/>
    <w:rsid w:val="00F30BD8"/>
    <w:rsid w:val="00F312A3"/>
    <w:rsid w:val="00F31421"/>
    <w:rsid w:val="00F31723"/>
    <w:rsid w:val="00F3308B"/>
    <w:rsid w:val="00F330F6"/>
    <w:rsid w:val="00F330FD"/>
    <w:rsid w:val="00F33198"/>
    <w:rsid w:val="00F338D8"/>
    <w:rsid w:val="00F33BD8"/>
    <w:rsid w:val="00F33CC6"/>
    <w:rsid w:val="00F341DB"/>
    <w:rsid w:val="00F34877"/>
    <w:rsid w:val="00F353FC"/>
    <w:rsid w:val="00F359A1"/>
    <w:rsid w:val="00F359CE"/>
    <w:rsid w:val="00F35D6B"/>
    <w:rsid w:val="00F3632A"/>
    <w:rsid w:val="00F3635D"/>
    <w:rsid w:val="00F36B2F"/>
    <w:rsid w:val="00F36EC4"/>
    <w:rsid w:val="00F36F5B"/>
    <w:rsid w:val="00F3791B"/>
    <w:rsid w:val="00F37C88"/>
    <w:rsid w:val="00F40468"/>
    <w:rsid w:val="00F40C8D"/>
    <w:rsid w:val="00F40D79"/>
    <w:rsid w:val="00F40D8B"/>
    <w:rsid w:val="00F40E06"/>
    <w:rsid w:val="00F41693"/>
    <w:rsid w:val="00F41B16"/>
    <w:rsid w:val="00F41CDD"/>
    <w:rsid w:val="00F41E4D"/>
    <w:rsid w:val="00F425F9"/>
    <w:rsid w:val="00F43602"/>
    <w:rsid w:val="00F44269"/>
    <w:rsid w:val="00F445B4"/>
    <w:rsid w:val="00F44A07"/>
    <w:rsid w:val="00F44FAC"/>
    <w:rsid w:val="00F45014"/>
    <w:rsid w:val="00F45405"/>
    <w:rsid w:val="00F4620C"/>
    <w:rsid w:val="00F46858"/>
    <w:rsid w:val="00F46F1D"/>
    <w:rsid w:val="00F473D5"/>
    <w:rsid w:val="00F47B7A"/>
    <w:rsid w:val="00F512FC"/>
    <w:rsid w:val="00F51662"/>
    <w:rsid w:val="00F518E5"/>
    <w:rsid w:val="00F52496"/>
    <w:rsid w:val="00F5280D"/>
    <w:rsid w:val="00F52855"/>
    <w:rsid w:val="00F53BB9"/>
    <w:rsid w:val="00F53C8A"/>
    <w:rsid w:val="00F54278"/>
    <w:rsid w:val="00F54B38"/>
    <w:rsid w:val="00F54F3A"/>
    <w:rsid w:val="00F55006"/>
    <w:rsid w:val="00F55149"/>
    <w:rsid w:val="00F55EBD"/>
    <w:rsid w:val="00F56B79"/>
    <w:rsid w:val="00F56D31"/>
    <w:rsid w:val="00F571D7"/>
    <w:rsid w:val="00F60347"/>
    <w:rsid w:val="00F607ED"/>
    <w:rsid w:val="00F6175E"/>
    <w:rsid w:val="00F61EC3"/>
    <w:rsid w:val="00F623A1"/>
    <w:rsid w:val="00F6241C"/>
    <w:rsid w:val="00F63F62"/>
    <w:rsid w:val="00F640DE"/>
    <w:rsid w:val="00F6430A"/>
    <w:rsid w:val="00F643F3"/>
    <w:rsid w:val="00F64A39"/>
    <w:rsid w:val="00F64A9D"/>
    <w:rsid w:val="00F64D54"/>
    <w:rsid w:val="00F64ED5"/>
    <w:rsid w:val="00F65B4E"/>
    <w:rsid w:val="00F6626C"/>
    <w:rsid w:val="00F66370"/>
    <w:rsid w:val="00F666AC"/>
    <w:rsid w:val="00F670FC"/>
    <w:rsid w:val="00F670FE"/>
    <w:rsid w:val="00F67C42"/>
    <w:rsid w:val="00F67E6A"/>
    <w:rsid w:val="00F700FE"/>
    <w:rsid w:val="00F706F7"/>
    <w:rsid w:val="00F70A4B"/>
    <w:rsid w:val="00F70B19"/>
    <w:rsid w:val="00F70BD8"/>
    <w:rsid w:val="00F70D8A"/>
    <w:rsid w:val="00F71FB3"/>
    <w:rsid w:val="00F72D98"/>
    <w:rsid w:val="00F7453E"/>
    <w:rsid w:val="00F74FA5"/>
    <w:rsid w:val="00F759D5"/>
    <w:rsid w:val="00F76581"/>
    <w:rsid w:val="00F767FC"/>
    <w:rsid w:val="00F76A15"/>
    <w:rsid w:val="00F76D0B"/>
    <w:rsid w:val="00F77F3A"/>
    <w:rsid w:val="00F80953"/>
    <w:rsid w:val="00F80AA0"/>
    <w:rsid w:val="00F80B69"/>
    <w:rsid w:val="00F80F77"/>
    <w:rsid w:val="00F80FB0"/>
    <w:rsid w:val="00F81016"/>
    <w:rsid w:val="00F8174A"/>
    <w:rsid w:val="00F8242A"/>
    <w:rsid w:val="00F82525"/>
    <w:rsid w:val="00F82562"/>
    <w:rsid w:val="00F82D57"/>
    <w:rsid w:val="00F82E92"/>
    <w:rsid w:val="00F83D1F"/>
    <w:rsid w:val="00F84890"/>
    <w:rsid w:val="00F84A9A"/>
    <w:rsid w:val="00F84C92"/>
    <w:rsid w:val="00F84DB4"/>
    <w:rsid w:val="00F855B0"/>
    <w:rsid w:val="00F85D35"/>
    <w:rsid w:val="00F866FA"/>
    <w:rsid w:val="00F86AD2"/>
    <w:rsid w:val="00F87AA2"/>
    <w:rsid w:val="00F87B85"/>
    <w:rsid w:val="00F91B6E"/>
    <w:rsid w:val="00F921AC"/>
    <w:rsid w:val="00F9378E"/>
    <w:rsid w:val="00F9384A"/>
    <w:rsid w:val="00F93FA3"/>
    <w:rsid w:val="00F9403E"/>
    <w:rsid w:val="00F94783"/>
    <w:rsid w:val="00F96B46"/>
    <w:rsid w:val="00F97A41"/>
    <w:rsid w:val="00FA0EE3"/>
    <w:rsid w:val="00FA25BC"/>
    <w:rsid w:val="00FA26FE"/>
    <w:rsid w:val="00FA2926"/>
    <w:rsid w:val="00FA3007"/>
    <w:rsid w:val="00FA3170"/>
    <w:rsid w:val="00FA4CC8"/>
    <w:rsid w:val="00FA5771"/>
    <w:rsid w:val="00FA63E9"/>
    <w:rsid w:val="00FA6755"/>
    <w:rsid w:val="00FA70B7"/>
    <w:rsid w:val="00FA75D8"/>
    <w:rsid w:val="00FA7618"/>
    <w:rsid w:val="00FA776B"/>
    <w:rsid w:val="00FB079E"/>
    <w:rsid w:val="00FB13B3"/>
    <w:rsid w:val="00FB18E3"/>
    <w:rsid w:val="00FB1B37"/>
    <w:rsid w:val="00FB2372"/>
    <w:rsid w:val="00FB2FFB"/>
    <w:rsid w:val="00FB464D"/>
    <w:rsid w:val="00FB4E1A"/>
    <w:rsid w:val="00FB4F6B"/>
    <w:rsid w:val="00FB5628"/>
    <w:rsid w:val="00FB69BB"/>
    <w:rsid w:val="00FB7F6D"/>
    <w:rsid w:val="00FC02A5"/>
    <w:rsid w:val="00FC08AA"/>
    <w:rsid w:val="00FC0FDE"/>
    <w:rsid w:val="00FC1B90"/>
    <w:rsid w:val="00FC2E4D"/>
    <w:rsid w:val="00FC3230"/>
    <w:rsid w:val="00FC32DC"/>
    <w:rsid w:val="00FC351C"/>
    <w:rsid w:val="00FC3F15"/>
    <w:rsid w:val="00FC4039"/>
    <w:rsid w:val="00FC4662"/>
    <w:rsid w:val="00FC5003"/>
    <w:rsid w:val="00FC5BC7"/>
    <w:rsid w:val="00FC6914"/>
    <w:rsid w:val="00FC6CB6"/>
    <w:rsid w:val="00FC6D27"/>
    <w:rsid w:val="00FC701E"/>
    <w:rsid w:val="00FC70AD"/>
    <w:rsid w:val="00FC7435"/>
    <w:rsid w:val="00FC79BA"/>
    <w:rsid w:val="00FD02E4"/>
    <w:rsid w:val="00FD02F5"/>
    <w:rsid w:val="00FD04CB"/>
    <w:rsid w:val="00FD0EF7"/>
    <w:rsid w:val="00FD1399"/>
    <w:rsid w:val="00FD268D"/>
    <w:rsid w:val="00FD2AC9"/>
    <w:rsid w:val="00FD306B"/>
    <w:rsid w:val="00FD3721"/>
    <w:rsid w:val="00FD39EF"/>
    <w:rsid w:val="00FD3C12"/>
    <w:rsid w:val="00FD4127"/>
    <w:rsid w:val="00FD43BB"/>
    <w:rsid w:val="00FD4B98"/>
    <w:rsid w:val="00FD5D13"/>
    <w:rsid w:val="00FD5ECF"/>
    <w:rsid w:val="00FD651C"/>
    <w:rsid w:val="00FD662D"/>
    <w:rsid w:val="00FD75E2"/>
    <w:rsid w:val="00FD766F"/>
    <w:rsid w:val="00FD76B8"/>
    <w:rsid w:val="00FE0071"/>
    <w:rsid w:val="00FE0257"/>
    <w:rsid w:val="00FE0619"/>
    <w:rsid w:val="00FE09E1"/>
    <w:rsid w:val="00FE0A29"/>
    <w:rsid w:val="00FE0D88"/>
    <w:rsid w:val="00FE10AE"/>
    <w:rsid w:val="00FE14C3"/>
    <w:rsid w:val="00FE1C83"/>
    <w:rsid w:val="00FE1CC3"/>
    <w:rsid w:val="00FE1D03"/>
    <w:rsid w:val="00FE1DC4"/>
    <w:rsid w:val="00FE22F5"/>
    <w:rsid w:val="00FE237E"/>
    <w:rsid w:val="00FE28D7"/>
    <w:rsid w:val="00FE29DB"/>
    <w:rsid w:val="00FE3321"/>
    <w:rsid w:val="00FE3779"/>
    <w:rsid w:val="00FE3785"/>
    <w:rsid w:val="00FE480B"/>
    <w:rsid w:val="00FE49F7"/>
    <w:rsid w:val="00FE59EE"/>
    <w:rsid w:val="00FE5FA7"/>
    <w:rsid w:val="00FE63AE"/>
    <w:rsid w:val="00FE7669"/>
    <w:rsid w:val="00FE77D3"/>
    <w:rsid w:val="00FE7A64"/>
    <w:rsid w:val="00FF0198"/>
    <w:rsid w:val="00FF0536"/>
    <w:rsid w:val="00FF07BC"/>
    <w:rsid w:val="00FF0BCB"/>
    <w:rsid w:val="00FF1383"/>
    <w:rsid w:val="00FF15C1"/>
    <w:rsid w:val="00FF1B18"/>
    <w:rsid w:val="00FF1EF5"/>
    <w:rsid w:val="00FF23C5"/>
    <w:rsid w:val="00FF26B8"/>
    <w:rsid w:val="00FF308E"/>
    <w:rsid w:val="00FF3437"/>
    <w:rsid w:val="00FF3A12"/>
    <w:rsid w:val="00FF3AAD"/>
    <w:rsid w:val="00FF3B5D"/>
    <w:rsid w:val="00FF3EC9"/>
    <w:rsid w:val="00FF47EE"/>
    <w:rsid w:val="00FF4980"/>
    <w:rsid w:val="00FF4CB6"/>
    <w:rsid w:val="00FF6A1B"/>
    <w:rsid w:val="00FF7900"/>
    <w:rsid w:val="00FF7A4C"/>
    <w:rsid w:val="00FF7A96"/>
    <w:rsid w:val="012074FB"/>
    <w:rsid w:val="0B9A65DD"/>
    <w:rsid w:val="0BE51B59"/>
    <w:rsid w:val="0CFA2CA1"/>
    <w:rsid w:val="0EB42D77"/>
    <w:rsid w:val="11073D04"/>
    <w:rsid w:val="11B04EDA"/>
    <w:rsid w:val="191C40E5"/>
    <w:rsid w:val="1CE75B04"/>
    <w:rsid w:val="29016AEE"/>
    <w:rsid w:val="2CA94068"/>
    <w:rsid w:val="37215DAE"/>
    <w:rsid w:val="37DC41E7"/>
    <w:rsid w:val="39471586"/>
    <w:rsid w:val="3C821ACA"/>
    <w:rsid w:val="3E046080"/>
    <w:rsid w:val="3E195C91"/>
    <w:rsid w:val="40085306"/>
    <w:rsid w:val="463A2A62"/>
    <w:rsid w:val="4AB22DB9"/>
    <w:rsid w:val="4D8816D5"/>
    <w:rsid w:val="53AE60F1"/>
    <w:rsid w:val="636C7B02"/>
    <w:rsid w:val="72585E25"/>
    <w:rsid w:val="72B312A9"/>
    <w:rsid w:val="75B90A32"/>
    <w:rsid w:val="79972E43"/>
    <w:rsid w:val="7F3E5CF2"/>
    <w:rsid w:val="FDA5B4E4"/>
    <w:rsid w:val="FFFB9545"/>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nhideWhenUsed="0" w:uiPriority="0" w:semiHidden="0" w:name="footnote text"/>
    <w:lsdException w:qFormat="1" w:unhideWhenUsed="0" w:uiPriority="0" w:name="annotation text"/>
    <w:lsdException w:qFormat="1" w:unhideWhenUsed="0" w:uiPriority="99" w:semiHidden="0" w:name="header"/>
    <w:lsdException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numPr>
        <w:ilvl w:val="0"/>
        <w:numId w:val="1"/>
      </w:numPr>
      <w:spacing w:before="340" w:after="330" w:line="578" w:lineRule="auto"/>
      <w:outlineLvl w:val="0"/>
    </w:pPr>
    <w:rPr>
      <w:b/>
      <w:kern w:val="44"/>
      <w:sz w:val="44"/>
    </w:rPr>
  </w:style>
  <w:style w:type="paragraph" w:styleId="3">
    <w:name w:val="heading 2"/>
    <w:basedOn w:val="1"/>
    <w:next w:val="4"/>
    <w:qFormat/>
    <w:uiPriority w:val="0"/>
    <w:pPr>
      <w:keepNext/>
      <w:keepLines/>
      <w:spacing w:before="201" w:beforeLines="50" w:after="201" w:afterLines="50" w:line="440" w:lineRule="exact"/>
      <w:jc w:val="left"/>
      <w:outlineLvl w:val="1"/>
    </w:pPr>
    <w:rPr>
      <w:rFonts w:eastAsia="黑体"/>
      <w:snapToGrid w:val="0"/>
      <w:sz w:val="30"/>
      <w:szCs w:val="30"/>
    </w:rPr>
  </w:style>
  <w:style w:type="paragraph" w:styleId="5">
    <w:name w:val="heading 3"/>
    <w:basedOn w:val="1"/>
    <w:next w:val="4"/>
    <w:qFormat/>
    <w:uiPriority w:val="0"/>
    <w:pPr>
      <w:keepNext/>
      <w:keepLines/>
      <w:spacing w:before="201" w:beforeLines="50" w:after="201" w:afterLines="50" w:line="440" w:lineRule="exact"/>
      <w:outlineLvl w:val="2"/>
    </w:pPr>
    <w:rPr>
      <w:rFonts w:eastAsia="黑体"/>
      <w:snapToGrid w:val="0"/>
      <w:kern w:val="0"/>
      <w:sz w:val="28"/>
      <w:szCs w:val="28"/>
    </w:rPr>
  </w:style>
  <w:style w:type="paragraph" w:styleId="6">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7">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8">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szCs w:val="24"/>
    </w:rPr>
  </w:style>
  <w:style w:type="paragraph" w:styleId="9">
    <w:name w:val="heading 7"/>
    <w:basedOn w:val="1"/>
    <w:next w:val="1"/>
    <w:qFormat/>
    <w:uiPriority w:val="0"/>
    <w:pPr>
      <w:keepNext/>
      <w:keepLines/>
      <w:numPr>
        <w:ilvl w:val="6"/>
        <w:numId w:val="1"/>
      </w:numPr>
      <w:spacing w:before="240" w:after="64" w:line="320" w:lineRule="auto"/>
      <w:outlineLvl w:val="6"/>
    </w:pPr>
    <w:rPr>
      <w:b/>
      <w:bCs/>
      <w:sz w:val="24"/>
      <w:szCs w:val="24"/>
    </w:rPr>
  </w:style>
  <w:style w:type="paragraph" w:styleId="10">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szCs w:val="24"/>
    </w:rPr>
  </w:style>
  <w:style w:type="paragraph" w:styleId="11">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39">
    <w:name w:val="Default Paragraph Font"/>
    <w:unhideWhenUsed/>
    <w:qFormat/>
    <w:uiPriority w:val="1"/>
  </w:style>
  <w:style w:type="table" w:default="1" w:styleId="36">
    <w:name w:val="Normal Table"/>
    <w:unhideWhenUsed/>
    <w:qFormat/>
    <w:uiPriority w:val="99"/>
    <w:tblPr>
      <w:tblCellMar>
        <w:top w:w="0" w:type="dxa"/>
        <w:left w:w="108" w:type="dxa"/>
        <w:bottom w:w="0" w:type="dxa"/>
        <w:right w:w="108" w:type="dxa"/>
      </w:tblCellMar>
    </w:tblPr>
  </w:style>
  <w:style w:type="paragraph" w:styleId="4">
    <w:name w:val="Normal Indent"/>
    <w:basedOn w:val="1"/>
    <w:qFormat/>
    <w:uiPriority w:val="0"/>
    <w:pPr>
      <w:ind w:firstLine="420"/>
    </w:pPr>
  </w:style>
  <w:style w:type="paragraph" w:styleId="12">
    <w:name w:val="toc 7"/>
    <w:basedOn w:val="1"/>
    <w:next w:val="1"/>
    <w:semiHidden/>
    <w:qFormat/>
    <w:uiPriority w:val="0"/>
    <w:pPr>
      <w:ind w:left="1260"/>
      <w:jc w:val="left"/>
    </w:pPr>
    <w:rPr>
      <w:sz w:val="18"/>
      <w:szCs w:val="18"/>
    </w:rPr>
  </w:style>
  <w:style w:type="paragraph" w:styleId="13">
    <w:name w:val="caption"/>
    <w:basedOn w:val="1"/>
    <w:next w:val="1"/>
    <w:qFormat/>
    <w:uiPriority w:val="0"/>
    <w:pPr>
      <w:spacing w:before="152" w:after="160"/>
    </w:pPr>
    <w:rPr>
      <w:rFonts w:ascii="Arial" w:hAnsi="Arial" w:eastAsia="黑体"/>
    </w:rPr>
  </w:style>
  <w:style w:type="paragraph" w:styleId="14">
    <w:name w:val="List Bullet"/>
    <w:basedOn w:val="1"/>
    <w:uiPriority w:val="0"/>
    <w:pPr>
      <w:tabs>
        <w:tab w:val="left" w:pos="425"/>
      </w:tabs>
      <w:ind w:left="658" w:hanging="176"/>
    </w:pPr>
    <w:rPr>
      <w:sz w:val="24"/>
    </w:rPr>
  </w:style>
  <w:style w:type="paragraph" w:styleId="15">
    <w:name w:val="Document Map"/>
    <w:basedOn w:val="1"/>
    <w:semiHidden/>
    <w:uiPriority w:val="0"/>
    <w:pPr>
      <w:shd w:val="clear" w:color="auto" w:fill="000080"/>
    </w:pPr>
  </w:style>
  <w:style w:type="paragraph" w:styleId="16">
    <w:name w:val="annotation text"/>
    <w:basedOn w:val="1"/>
    <w:semiHidden/>
    <w:qFormat/>
    <w:uiPriority w:val="0"/>
    <w:pPr>
      <w:jc w:val="left"/>
    </w:pPr>
  </w:style>
  <w:style w:type="paragraph" w:styleId="17">
    <w:name w:val="Body Text"/>
    <w:basedOn w:val="1"/>
    <w:qFormat/>
    <w:uiPriority w:val="0"/>
    <w:pPr>
      <w:spacing w:line="410" w:lineRule="exact"/>
    </w:pPr>
    <w:rPr>
      <w:spacing w:val="10"/>
      <w:sz w:val="24"/>
    </w:rPr>
  </w:style>
  <w:style w:type="paragraph" w:styleId="18">
    <w:name w:val="Body Text Indent"/>
    <w:basedOn w:val="1"/>
    <w:link w:val="45"/>
    <w:uiPriority w:val="0"/>
    <w:pPr>
      <w:spacing w:line="360" w:lineRule="auto"/>
      <w:ind w:firstLine="480"/>
    </w:pPr>
    <w:rPr>
      <w:rFonts w:ascii="宋体"/>
      <w:spacing w:val="12"/>
      <w:position w:val="1"/>
      <w:sz w:val="24"/>
    </w:rPr>
  </w:style>
  <w:style w:type="paragraph" w:styleId="19">
    <w:name w:val="toc 5"/>
    <w:basedOn w:val="1"/>
    <w:next w:val="1"/>
    <w:semiHidden/>
    <w:qFormat/>
    <w:uiPriority w:val="0"/>
    <w:pPr>
      <w:ind w:left="840"/>
      <w:jc w:val="left"/>
    </w:pPr>
    <w:rPr>
      <w:sz w:val="18"/>
      <w:szCs w:val="18"/>
    </w:rPr>
  </w:style>
  <w:style w:type="paragraph" w:styleId="20">
    <w:name w:val="toc 3"/>
    <w:basedOn w:val="1"/>
    <w:next w:val="1"/>
    <w:qFormat/>
    <w:uiPriority w:val="39"/>
    <w:pPr>
      <w:tabs>
        <w:tab w:val="right" w:leader="middleDot" w:pos="8647"/>
      </w:tabs>
      <w:spacing w:line="440" w:lineRule="exact"/>
      <w:ind w:left="840" w:leftChars="400" w:right="-29" w:rightChars="-14"/>
      <w:jc w:val="left"/>
    </w:pPr>
    <w:rPr>
      <w:iCs/>
      <w:sz w:val="24"/>
    </w:rPr>
  </w:style>
  <w:style w:type="paragraph" w:styleId="21">
    <w:name w:val="Plain Text"/>
    <w:basedOn w:val="1"/>
    <w:uiPriority w:val="0"/>
    <w:rPr>
      <w:rFonts w:ascii="宋体" w:hAnsi="Courier New"/>
      <w:sz w:val="24"/>
    </w:rPr>
  </w:style>
  <w:style w:type="paragraph" w:styleId="22">
    <w:name w:val="toc 8"/>
    <w:basedOn w:val="1"/>
    <w:next w:val="1"/>
    <w:semiHidden/>
    <w:qFormat/>
    <w:uiPriority w:val="0"/>
    <w:pPr>
      <w:ind w:left="1470"/>
      <w:jc w:val="left"/>
    </w:pPr>
    <w:rPr>
      <w:sz w:val="18"/>
      <w:szCs w:val="18"/>
    </w:rPr>
  </w:style>
  <w:style w:type="paragraph" w:styleId="23">
    <w:name w:val="Date"/>
    <w:basedOn w:val="1"/>
    <w:next w:val="1"/>
    <w:qFormat/>
    <w:uiPriority w:val="0"/>
    <w:pPr>
      <w:ind w:left="100" w:leftChars="2500"/>
    </w:pPr>
    <w:rPr>
      <w:sz w:val="36"/>
      <w:szCs w:val="24"/>
    </w:rPr>
  </w:style>
  <w:style w:type="paragraph" w:styleId="24">
    <w:name w:val="Body Text Indent 2"/>
    <w:basedOn w:val="1"/>
    <w:qFormat/>
    <w:uiPriority w:val="0"/>
    <w:pPr>
      <w:ind w:firstLine="425"/>
    </w:pPr>
    <w:rPr>
      <w:sz w:val="24"/>
    </w:rPr>
  </w:style>
  <w:style w:type="paragraph" w:styleId="25">
    <w:name w:val="Balloon Text"/>
    <w:basedOn w:val="1"/>
    <w:semiHidden/>
    <w:qFormat/>
    <w:uiPriority w:val="0"/>
    <w:rPr>
      <w:sz w:val="18"/>
      <w:szCs w:val="18"/>
    </w:rPr>
  </w:style>
  <w:style w:type="paragraph" w:styleId="26">
    <w:name w:val="footer"/>
    <w:basedOn w:val="1"/>
    <w:link w:val="46"/>
    <w:uiPriority w:val="99"/>
    <w:pPr>
      <w:tabs>
        <w:tab w:val="center" w:pos="4153"/>
        <w:tab w:val="right" w:pos="8306"/>
      </w:tabs>
      <w:snapToGrid w:val="0"/>
      <w:jc w:val="left"/>
    </w:pPr>
    <w:rPr>
      <w:sz w:val="18"/>
    </w:rPr>
  </w:style>
  <w:style w:type="paragraph" w:styleId="27">
    <w:name w:val="header"/>
    <w:basedOn w:val="1"/>
    <w:link w:val="47"/>
    <w:qFormat/>
    <w:uiPriority w:val="99"/>
    <w:pPr>
      <w:pBdr>
        <w:bottom w:val="thickThinSmallGap" w:color="auto" w:sz="24" w:space="1"/>
      </w:pBdr>
      <w:tabs>
        <w:tab w:val="center" w:pos="4153"/>
        <w:tab w:val="right" w:pos="8306"/>
      </w:tabs>
      <w:snapToGrid w:val="0"/>
      <w:jc w:val="center"/>
    </w:pPr>
    <w:rPr>
      <w:szCs w:val="21"/>
    </w:rPr>
  </w:style>
  <w:style w:type="paragraph" w:styleId="28">
    <w:name w:val="toc 1"/>
    <w:basedOn w:val="1"/>
    <w:next w:val="1"/>
    <w:qFormat/>
    <w:uiPriority w:val="39"/>
    <w:pPr>
      <w:tabs>
        <w:tab w:val="right" w:leader="middleDot" w:pos="8931"/>
      </w:tabs>
      <w:spacing w:line="440" w:lineRule="exact"/>
      <w:jc w:val="left"/>
    </w:pPr>
    <w:rPr>
      <w:rFonts w:eastAsia="黑体"/>
      <w:bCs/>
      <w:caps/>
      <w:sz w:val="24"/>
      <w:szCs w:val="24"/>
    </w:rPr>
  </w:style>
  <w:style w:type="paragraph" w:styleId="29">
    <w:name w:val="toc 4"/>
    <w:basedOn w:val="1"/>
    <w:next w:val="1"/>
    <w:semiHidden/>
    <w:qFormat/>
    <w:uiPriority w:val="0"/>
    <w:pPr>
      <w:ind w:left="630"/>
      <w:jc w:val="left"/>
    </w:pPr>
    <w:rPr>
      <w:sz w:val="18"/>
      <w:szCs w:val="18"/>
    </w:rPr>
  </w:style>
  <w:style w:type="paragraph" w:styleId="30">
    <w:name w:val="toc 6"/>
    <w:basedOn w:val="1"/>
    <w:next w:val="1"/>
    <w:semiHidden/>
    <w:qFormat/>
    <w:uiPriority w:val="0"/>
    <w:pPr>
      <w:ind w:left="1050"/>
      <w:jc w:val="left"/>
    </w:pPr>
    <w:rPr>
      <w:sz w:val="18"/>
      <w:szCs w:val="18"/>
    </w:rPr>
  </w:style>
  <w:style w:type="paragraph" w:styleId="31">
    <w:name w:val="Body Text Indent 3"/>
    <w:basedOn w:val="1"/>
    <w:qFormat/>
    <w:uiPriority w:val="0"/>
    <w:pPr>
      <w:tabs>
        <w:tab w:val="left" w:pos="850"/>
      </w:tabs>
      <w:spacing w:line="264" w:lineRule="auto"/>
      <w:ind w:left="960" w:hanging="960" w:hangingChars="400"/>
    </w:pPr>
    <w:rPr>
      <w:sz w:val="24"/>
    </w:rPr>
  </w:style>
  <w:style w:type="paragraph" w:styleId="32">
    <w:name w:val="toc 2"/>
    <w:basedOn w:val="1"/>
    <w:next w:val="1"/>
    <w:qFormat/>
    <w:uiPriority w:val="39"/>
    <w:pPr>
      <w:tabs>
        <w:tab w:val="right" w:leader="middleDot" w:pos="8931"/>
      </w:tabs>
      <w:spacing w:line="440" w:lineRule="exact"/>
      <w:ind w:left="420" w:leftChars="200"/>
      <w:jc w:val="left"/>
    </w:pPr>
    <w:rPr>
      <w:smallCaps/>
      <w:snapToGrid w:val="0"/>
      <w:sz w:val="24"/>
      <w:szCs w:val="24"/>
    </w:rPr>
  </w:style>
  <w:style w:type="paragraph" w:styleId="33">
    <w:name w:val="toc 9"/>
    <w:basedOn w:val="1"/>
    <w:next w:val="1"/>
    <w:semiHidden/>
    <w:qFormat/>
    <w:uiPriority w:val="0"/>
    <w:pPr>
      <w:ind w:left="1680"/>
      <w:jc w:val="left"/>
    </w:pPr>
    <w:rPr>
      <w:sz w:val="18"/>
      <w:szCs w:val="18"/>
    </w:rPr>
  </w:style>
  <w:style w:type="paragraph" w:styleId="34">
    <w:name w:val="Normal (Web)"/>
    <w:basedOn w:val="1"/>
    <w:qFormat/>
    <w:uiPriority w:val="0"/>
    <w:pPr>
      <w:widowControl/>
      <w:spacing w:before="100" w:beforeAutospacing="1" w:after="100" w:afterAutospacing="1"/>
      <w:jc w:val="left"/>
    </w:pPr>
    <w:rPr>
      <w:rFonts w:ascii="宋体" w:hAnsi="宋体"/>
      <w:color w:val="000000"/>
      <w:kern w:val="0"/>
      <w:sz w:val="24"/>
      <w:szCs w:val="24"/>
    </w:rPr>
  </w:style>
  <w:style w:type="paragraph" w:styleId="35">
    <w:name w:val="annotation subject"/>
    <w:basedOn w:val="16"/>
    <w:next w:val="16"/>
    <w:semiHidden/>
    <w:qFormat/>
    <w:uiPriority w:val="0"/>
    <w:rPr>
      <w:b/>
      <w:bCs/>
    </w:rPr>
  </w:style>
  <w:style w:type="table" w:styleId="37">
    <w:name w:val="Table Grid"/>
    <w:basedOn w:val="3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8">
    <w:name w:val="Table Theme"/>
    <w:basedOn w:val="36"/>
    <w:qFormat/>
    <w:uiPriority w:val="0"/>
    <w:pPr>
      <w:widowControl w:val="0"/>
      <w:jc w:val="both"/>
    </w:pPr>
    <w:tblPr>
      <w:tblBorders>
        <w:top w:val="single" w:color="auto" w:sz="12" w:space="0"/>
        <w:bottom w:val="single" w:color="auto" w:sz="4" w:space="0"/>
        <w:insideH w:val="single" w:color="auto" w:sz="4" w:space="0"/>
        <w:insideV w:val="single" w:color="auto" w:sz="4" w:space="0"/>
      </w:tblBorders>
    </w:tblPr>
  </w:style>
  <w:style w:type="character" w:styleId="40">
    <w:name w:val="Strong"/>
    <w:qFormat/>
    <w:uiPriority w:val="0"/>
    <w:rPr>
      <w:b/>
      <w:bCs/>
    </w:rPr>
  </w:style>
  <w:style w:type="character" w:styleId="41">
    <w:name w:val="page number"/>
    <w:qFormat/>
    <w:uiPriority w:val="0"/>
  </w:style>
  <w:style w:type="character" w:styleId="42">
    <w:name w:val="FollowedHyperlink"/>
    <w:qFormat/>
    <w:uiPriority w:val="0"/>
    <w:rPr>
      <w:color w:val="800080"/>
      <w:u w:val="single"/>
    </w:rPr>
  </w:style>
  <w:style w:type="character" w:styleId="43">
    <w:name w:val="Hyperlink"/>
    <w:qFormat/>
    <w:uiPriority w:val="99"/>
    <w:rPr>
      <w:color w:val="0000FF"/>
      <w:u w:val="single"/>
    </w:rPr>
  </w:style>
  <w:style w:type="character" w:styleId="44">
    <w:name w:val="annotation reference"/>
    <w:semiHidden/>
    <w:qFormat/>
    <w:uiPriority w:val="0"/>
    <w:rPr>
      <w:sz w:val="21"/>
    </w:rPr>
  </w:style>
  <w:style w:type="character" w:customStyle="1" w:styleId="45">
    <w:name w:val="正文文本缩进 字符"/>
    <w:link w:val="18"/>
    <w:uiPriority w:val="0"/>
    <w:rPr>
      <w:rFonts w:ascii="宋体"/>
      <w:spacing w:val="12"/>
      <w:kern w:val="2"/>
      <w:position w:val="1"/>
      <w:sz w:val="24"/>
    </w:rPr>
  </w:style>
  <w:style w:type="character" w:customStyle="1" w:styleId="46">
    <w:name w:val="页脚 字符"/>
    <w:link w:val="26"/>
    <w:uiPriority w:val="99"/>
    <w:rPr>
      <w:kern w:val="2"/>
      <w:sz w:val="18"/>
    </w:rPr>
  </w:style>
  <w:style w:type="character" w:customStyle="1" w:styleId="47">
    <w:name w:val="页眉 字符"/>
    <w:link w:val="27"/>
    <w:uiPriority w:val="99"/>
    <w:rPr>
      <w:kern w:val="2"/>
      <w:sz w:val="21"/>
      <w:szCs w:val="21"/>
    </w:rPr>
  </w:style>
  <w:style w:type="character" w:customStyle="1" w:styleId="48">
    <w:name w:val="line1"/>
    <w:uiPriority w:val="0"/>
    <w:rPr>
      <w:spacing w:val="360"/>
    </w:rPr>
  </w:style>
  <w:style w:type="character" w:customStyle="1" w:styleId="49">
    <w:name w:val="apple-converted-space"/>
    <w:uiPriority w:val="0"/>
  </w:style>
  <w:style w:type="character" w:customStyle="1" w:styleId="50">
    <w:name w:val="datatitle1"/>
    <w:qFormat/>
    <w:uiPriority w:val="0"/>
    <w:rPr>
      <w:b/>
      <w:bCs/>
      <w:color w:val="10619F"/>
      <w:sz w:val="21"/>
      <w:szCs w:val="21"/>
    </w:rPr>
  </w:style>
  <w:style w:type="character" w:customStyle="1" w:styleId="51">
    <w:name w:val="atn"/>
    <w:uiPriority w:val="0"/>
  </w:style>
  <w:style w:type="character" w:customStyle="1" w:styleId="52">
    <w:name w:val="hps"/>
    <w:qFormat/>
    <w:uiPriority w:val="0"/>
  </w:style>
  <w:style w:type="character" w:customStyle="1" w:styleId="53">
    <w:name w:val="apple-style-span"/>
    <w:uiPriority w:val="0"/>
  </w:style>
  <w:style w:type="character" w:customStyle="1" w:styleId="54">
    <w:name w:val="long_text"/>
    <w:qFormat/>
    <w:uiPriority w:val="0"/>
  </w:style>
  <w:style w:type="character" w:customStyle="1" w:styleId="55">
    <w:name w:val="目录 章 Char"/>
    <w:link w:val="56"/>
    <w:qFormat/>
    <w:uiPriority w:val="0"/>
    <w:rPr>
      <w:rFonts w:ascii="宋体" w:hAnsi="黑体" w:eastAsia="黑体"/>
      <w:snapToGrid/>
      <w:spacing w:val="12"/>
      <w:kern w:val="2"/>
      <w:position w:val="1"/>
      <w:sz w:val="24"/>
      <w:szCs w:val="24"/>
    </w:rPr>
  </w:style>
  <w:style w:type="paragraph" w:customStyle="1" w:styleId="56">
    <w:name w:val="目录 章"/>
    <w:basedOn w:val="18"/>
    <w:link w:val="55"/>
    <w:qFormat/>
    <w:uiPriority w:val="0"/>
    <w:pPr>
      <w:tabs>
        <w:tab w:val="right" w:leader="middleDot" w:pos="8931"/>
      </w:tabs>
      <w:adjustRightInd w:val="0"/>
      <w:snapToGrid w:val="0"/>
      <w:spacing w:before="31" w:after="31" w:line="440" w:lineRule="exact"/>
      <w:ind w:right="537" w:firstLine="0"/>
      <w:jc w:val="left"/>
    </w:pPr>
    <w:rPr>
      <w:rFonts w:ascii="Times New Roman" w:hAnsi="黑体" w:eastAsia="黑体"/>
      <w:snapToGrid w:val="0"/>
      <w:kern w:val="0"/>
      <w:szCs w:val="24"/>
    </w:rPr>
  </w:style>
  <w:style w:type="character" w:customStyle="1" w:styleId="57">
    <w:name w:val="前导符 Char"/>
    <w:link w:val="58"/>
    <w:uiPriority w:val="0"/>
  </w:style>
  <w:style w:type="paragraph" w:customStyle="1" w:styleId="58">
    <w:name w:val="前导符"/>
    <w:basedOn w:val="18"/>
    <w:link w:val="57"/>
    <w:qFormat/>
    <w:uiPriority w:val="0"/>
    <w:pPr>
      <w:tabs>
        <w:tab w:val="right" w:leader="middleDot" w:pos="8931"/>
      </w:tabs>
      <w:adjustRightInd w:val="0"/>
      <w:snapToGrid w:val="0"/>
      <w:spacing w:before="31" w:after="31" w:line="440" w:lineRule="exact"/>
      <w:ind w:right="537" w:firstLine="0"/>
      <w:jc w:val="left"/>
    </w:pPr>
    <w:rPr>
      <w:rFonts w:ascii="Times New Roman"/>
      <w:kern w:val="0"/>
    </w:rPr>
  </w:style>
  <w:style w:type="paragraph" w:customStyle="1" w:styleId="59">
    <w:name w:val="Thesis"/>
    <w:basedOn w:val="5"/>
    <w:uiPriority w:val="0"/>
    <w:rPr>
      <w:rFonts w:ascii="黑体" w:eastAsia="黑体"/>
      <w:sz w:val="28"/>
    </w:rPr>
  </w:style>
  <w:style w:type="paragraph" w:customStyle="1" w:styleId="60">
    <w:name w:val="2"/>
    <w:basedOn w:val="1"/>
    <w:next w:val="4"/>
    <w:qFormat/>
    <w:uiPriority w:val="0"/>
    <w:pPr>
      <w:ind w:firstLine="420"/>
    </w:pPr>
  </w:style>
  <w:style w:type="paragraph" w:customStyle="1" w:styleId="61">
    <w:name w:val="1"/>
    <w:basedOn w:val="1"/>
    <w:next w:val="4"/>
    <w:qFormat/>
    <w:uiPriority w:val="0"/>
    <w:pPr>
      <w:ind w:firstLine="420"/>
    </w:pPr>
  </w:style>
  <w:style w:type="paragraph" w:customStyle="1" w:styleId="62">
    <w:name w:val="样式1"/>
    <w:basedOn w:val="18"/>
    <w:qFormat/>
    <w:uiPriority w:val="0"/>
    <w:pPr>
      <w:spacing w:line="440" w:lineRule="exact"/>
      <w:ind w:firstLine="520" w:firstLineChars="200"/>
    </w:pPr>
    <w:rPr>
      <w:rFonts w:ascii="Times New Roman"/>
      <w:spacing w:val="0"/>
      <w:position w:val="0"/>
      <w:szCs w:val="24"/>
    </w:rPr>
  </w:style>
  <w:style w:type="paragraph" w:styleId="63">
    <w:name w:val="List Paragraph"/>
    <w:basedOn w:val="1"/>
    <w:qFormat/>
    <w:uiPriority w:val="34"/>
    <w:pPr>
      <w:ind w:firstLine="420" w:firstLineChars="200"/>
    </w:pPr>
  </w:style>
  <w:style w:type="paragraph" w:customStyle="1" w:styleId="64">
    <w:name w:val="标题 1 + (中文) 黑体"/>
    <w:basedOn w:val="2"/>
    <w:qFormat/>
    <w:uiPriority w:val="0"/>
    <w:pPr>
      <w:jc w:val="center"/>
    </w:pPr>
    <w:rPr>
      <w:rFonts w:ascii="黑体" w:eastAsia="黑体"/>
    </w:rPr>
  </w:style>
  <w:style w:type="paragraph" w:customStyle="1" w:styleId="65">
    <w:name w:val="_Style 64"/>
    <w:basedOn w:val="2"/>
    <w:next w:val="1"/>
    <w:qFormat/>
    <w:uiPriority w:val="39"/>
    <w:pPr>
      <w:widowControl/>
      <w:numPr>
        <w:ilvl w:val="0"/>
        <w:numId w:val="0"/>
      </w:numPr>
      <w:spacing w:before="480" w:after="0" w:line="276" w:lineRule="auto"/>
      <w:jc w:val="left"/>
      <w:outlineLvl w:val="9"/>
    </w:pPr>
    <w:rPr>
      <w:rFonts w:ascii="Cambria" w:hAnsi="Cambria"/>
      <w:bCs/>
      <w:color w:val="365F91"/>
      <w:kern w:val="0"/>
      <w:sz w:val="28"/>
      <w:szCs w:val="28"/>
    </w:rPr>
  </w:style>
  <w:style w:type="paragraph" w:customStyle="1" w:styleId="66">
    <w:name w:val="样式 小四 行距: 固定值 22 磅"/>
    <w:basedOn w:val="1"/>
    <w:qFormat/>
    <w:uiPriority w:val="0"/>
    <w:pPr>
      <w:spacing w:line="360" w:lineRule="exact"/>
    </w:pPr>
    <w:rPr>
      <w:rFonts w:cs="宋体"/>
    </w:rPr>
  </w:style>
  <w:style w:type="paragraph" w:customStyle="1" w:styleId="67">
    <w:name w:val="样式 小四 行距: 固定值 22 磅 首行缩进:  2 字符"/>
    <w:basedOn w:val="1"/>
    <w:qFormat/>
    <w:uiPriority w:val="0"/>
    <w:pPr>
      <w:spacing w:line="360" w:lineRule="exact"/>
      <w:ind w:firstLine="200" w:firstLineChars="200"/>
    </w:pPr>
    <w:rPr>
      <w:rFonts w:cs="宋体"/>
    </w:rPr>
  </w:style>
  <w:style w:type="paragraph" w:customStyle="1" w:styleId="68">
    <w:name w:val="表格内容"/>
    <w:basedOn w:val="1"/>
    <w:qFormat/>
    <w:uiPriority w:val="0"/>
    <w:pPr>
      <w:spacing w:line="360" w:lineRule="exact"/>
      <w:jc w:val="center"/>
      <w:textAlignment w:val="center"/>
    </w:pPr>
    <w:rPr>
      <w:rFonts w:cs="宋体"/>
      <w:snapToGrid w:val="0"/>
      <w:kern w:val="2"/>
      <w:sz w:val="21"/>
      <w:lang w:val="en-US" w:eastAsia="zh-CN" w:bidi="ar-SA"/>
    </w:rPr>
  </w:style>
  <w:style w:type="paragraph" w:customStyle="1" w:styleId="69">
    <w:name w:val="样式 表格内容 + 居中 首行缩进:  0 厘米"/>
    <w:basedOn w:val="68"/>
    <w:uiPriority w:val="0"/>
    <w:pPr>
      <w:ind w:firstLine="0"/>
      <w:jc w:val="center"/>
    </w:pPr>
  </w:style>
  <w:style w:type="paragraph" w:customStyle="1" w:styleId="70">
    <w:name w:val="正文02"/>
    <w:basedOn w:val="1"/>
    <w:qFormat/>
    <w:uiPriority w:val="0"/>
    <w:pPr>
      <w:spacing w:line="440" w:lineRule="exact"/>
      <w:ind w:firstLine="480" w:firstLineChars="200"/>
    </w:pPr>
    <w:rPr>
      <w:rFonts w:eastAsia="宋体"/>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jpeg"/><Relationship Id="rId52" Type="http://schemas.openxmlformats.org/officeDocument/2006/relationships/image" Target="media/image29.png"/><Relationship Id="rId51" Type="http://schemas.openxmlformats.org/officeDocument/2006/relationships/image" Target="media/image28.png"/><Relationship Id="rId50" Type="http://schemas.openxmlformats.org/officeDocument/2006/relationships/image" Target="media/image27.png"/><Relationship Id="rId5" Type="http://schemas.openxmlformats.org/officeDocument/2006/relationships/header" Target="header3.xml"/><Relationship Id="rId49" Type="http://schemas.openxmlformats.org/officeDocument/2006/relationships/image" Target="media/image26.pn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theme" Target="theme/theme1.xml"/><Relationship Id="rId22" Type="http://schemas.openxmlformats.org/officeDocument/2006/relationships/footer" Target="footer9.xml"/><Relationship Id="rId21" Type="http://schemas.openxmlformats.org/officeDocument/2006/relationships/footer" Target="footer8.xml"/><Relationship Id="rId20" Type="http://schemas.openxmlformats.org/officeDocument/2006/relationships/header" Target="header11.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footer" Target="footer7.xml"/><Relationship Id="rId17" Type="http://schemas.openxmlformats.org/officeDocument/2006/relationships/footer" Target="footer6.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extobjs>
    <extobj name="F360BE8B-6686-4F3D-AEAF-501FE73E4058-1">
      <extobjdata type="F360BE8B-6686-4F3D-AEAF-501FE73E4058" data="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"/>
    </extobj>
    <extobj name="F360BE8B-6686-4F3D-AEAF-501FE73E4058-2">
      <extobjdata type="F360BE8B-6686-4F3D-AEAF-501FE73E4058" data="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"/>
    </extobj>
    <extobj name="F360BE8B-6686-4F3D-AEAF-501FE73E4058-3">
      <extobjdata type="F360BE8B-6686-4F3D-AEAF-501FE73E4058" data="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35</Pages>
  <Words>10099</Words>
  <Characters>10437</Characters>
  <Lines>259</Lines>
  <Paragraphs>72</Paragraphs>
  <TotalTime>3</TotalTime>
  <ScaleCrop>false</ScaleCrop>
  <LinksUpToDate>false</LinksUpToDate>
  <CharactersWithSpaces>10833</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2016-06-07T17:07:00Z</dcterms:created>
  <dc:creator>赵震</dc:creator>
  <cp:lastModifiedBy>小</cp:lastModifiedBy>
  <cp:lastPrinted>2004-06-11T08:44:00Z</cp:lastPrinted>
  <dcterms:modified xsi:type="dcterms:W3CDTF">2024-11-02T05:46:49Z</dcterms:modified>
  <dc:title>毕业论文</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9E77D17C00E34602B77AB7C9A1350DF7_13</vt:lpwstr>
  </property>
</Properties>
</file>