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44CE62" w:rsidP="7E44CE62" w:rsidRDefault="7E44CE62" w14:paraId="31AF5A1D" w14:textId="42E49D86">
      <w:pPr>
        <w:spacing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485A881A" w:rsidP="7B9052B8" w:rsidRDefault="485A881A" w14:paraId="1A859FA7" w14:textId="2D8F177E">
      <w:pPr>
        <w:pStyle w:val="Heading1"/>
        <w:keepNext w:val="1"/>
        <w:keepLines w:val="1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Отчет о проделанной работе. Этап 1. Инициализация </w:t>
      </w:r>
      <w:r w:rsidRPr="7B9052B8" w:rsidR="38F041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бэкенда</w:t>
      </w:r>
    </w:p>
    <w:p w:rsidR="7E44CE62" w:rsidP="7E44CE62" w:rsidRDefault="7E44CE62" w14:paraId="599369D2" w14:textId="2E5435D9">
      <w:pPr>
        <w:spacing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485A881A" w:rsidP="7E44CE62" w:rsidRDefault="485A881A" w14:paraId="552CE457" w14:textId="23385229">
      <w:pPr>
        <w:spacing w:after="16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1. Выбор технологического стека </w:t>
      </w:r>
    </w:p>
    <w:p w:rsidR="485A881A" w:rsidP="7E44CE62" w:rsidRDefault="485A881A" w14:paraId="52443CD8" w14:textId="4A53C777">
      <w:pPr>
        <w:spacing w:after="16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первом этапе разработки была определена архитектура проекта на основе следующих критериев: масштабируемость, производительность и удобство разработки.</w:t>
      </w:r>
    </w:p>
    <w:p w:rsidR="485A881A" w:rsidP="7E44CE62" w:rsidRDefault="485A881A" w14:paraId="4A3A0754" w14:textId="0F237BE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Выбранные технологии:</w:t>
      </w:r>
    </w:p>
    <w:p w:rsidR="485A881A" w:rsidP="7E44CE62" w:rsidRDefault="485A881A" w14:paraId="7DFEAF7E" w14:textId="2137E19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СУБД: PostgreSQL</w:t>
      </w:r>
    </w:p>
    <w:p w:rsidR="485A881A" w:rsidP="7E44CE62" w:rsidRDefault="485A881A" w14:paraId="63810E40" w14:textId="5908137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ORM: Prisma</w:t>
      </w:r>
    </w:p>
    <w:p w:rsidR="485A881A" w:rsidP="7E44CE62" w:rsidRDefault="485A881A" w14:paraId="282119DA" w14:textId="60EB0B5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Фреймворк для бэкенда: NestJS</w:t>
      </w:r>
    </w:p>
    <w:p w:rsidR="485A881A" w:rsidP="7E44CE62" w:rsidRDefault="485A881A" w14:paraId="195D8673" w14:textId="3A6F03D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Инфраструктура: Docker (для контейнеризации БД)</w:t>
      </w:r>
    </w:p>
    <w:p w:rsidR="485A881A" w:rsidP="7E44CE62" w:rsidRDefault="485A881A" w14:paraId="1C42A6F4" w14:textId="560EA96F">
      <w:pPr>
        <w:spacing w:after="0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PostgreSQL выбран в качестве основной СУБД благодаря: </w:t>
      </w:r>
    </w:p>
    <w:p w:rsidR="485A881A" w:rsidP="7E44CE62" w:rsidRDefault="485A881A" w14:paraId="5F1216D6" w14:textId="6206283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Надежной работе с большими объемами данных </w:t>
      </w:r>
    </w:p>
    <w:p w:rsidR="485A881A" w:rsidP="7E44CE62" w:rsidRDefault="485A881A" w14:paraId="4416CBCD" w14:textId="3DCA6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Поддержке сложных запросов и транзакций </w:t>
      </w:r>
    </w:p>
    <w:p w:rsidR="485A881A" w:rsidP="7E44CE62" w:rsidRDefault="485A881A" w14:paraId="0DD2A3A9" w14:textId="7A665A6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Хорошей производительности</w:t>
      </w:r>
    </w:p>
    <w:p w:rsidR="485A881A" w:rsidP="7E44CE62" w:rsidRDefault="485A881A" w14:paraId="209AC76F" w14:textId="4CDEFDF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Возможности хранения структурированных данных, соответствующих предметной области </w:t>
      </w:r>
    </w:p>
    <w:p w:rsidR="485A881A" w:rsidP="7E44CE62" w:rsidRDefault="485A881A" w14:paraId="55846222" w14:textId="5453C067">
      <w:pPr>
        <w:spacing w:after="0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Prisma используется в качестве ORM потому что: </w:t>
      </w:r>
    </w:p>
    <w:p w:rsidR="485A881A" w:rsidP="7E44CE62" w:rsidRDefault="485A881A" w14:paraId="7625E672" w14:textId="2FE24C6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Обеспечивает типобезопасность при работе с БД на TypeScript </w:t>
      </w:r>
    </w:p>
    <w:p w:rsidR="485A881A" w:rsidP="7E44CE62" w:rsidRDefault="485A881A" w14:paraId="45274C35" w14:textId="445C9FA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Автоматизирует миграции схемы данных </w:t>
      </w:r>
    </w:p>
    <w:p w:rsidR="485A881A" w:rsidP="7E44CE62" w:rsidRDefault="485A881A" w14:paraId="1F518E6F" w14:textId="7BF7B58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Упрощает взаимодействие с БД через объектно-ориентированный интерфейс </w:t>
      </w:r>
    </w:p>
    <w:p w:rsidR="485A881A" w:rsidP="7E44CE62" w:rsidRDefault="485A881A" w14:paraId="6C1572CF" w14:textId="7E7E1467">
      <w:pPr>
        <w:spacing w:after="0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NestJS выбран как фреймворк для бэкенда благодаря: </w:t>
      </w:r>
    </w:p>
    <w:p w:rsidR="485A881A" w:rsidP="7E44CE62" w:rsidRDefault="485A881A" w14:paraId="00F6AB92" w14:textId="4006455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Встроенной архитектуре на основе модулей, сервисов и контроллеров </w:t>
      </w:r>
    </w:p>
    <w:p w:rsidR="485A881A" w:rsidP="7E44CE62" w:rsidRDefault="485A881A" w14:paraId="260235CA" w14:textId="092F2F9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Удобной организации кода в соответствии с принципами SOLID </w:t>
      </w:r>
    </w:p>
    <w:p w:rsidR="485A881A" w:rsidP="7E44CE62" w:rsidRDefault="485A881A" w14:paraId="51947559" w14:textId="7C00357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Простоте масштабирования приложения </w:t>
      </w:r>
    </w:p>
    <w:p w:rsidR="485A881A" w:rsidP="7E44CE62" w:rsidRDefault="485A881A" w14:paraId="2A687D15" w14:textId="33854B9A">
      <w:pPr>
        <w:spacing w:after="0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Docker применен для: </w:t>
      </w:r>
    </w:p>
    <w:p w:rsidR="485A881A" w:rsidP="7E44CE62" w:rsidRDefault="485A881A" w14:paraId="12C20024" w14:textId="4361338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Изоляции окружения базы данных </w:t>
      </w:r>
    </w:p>
    <w:p w:rsidR="7E44CE62" w:rsidP="7B9052B8" w:rsidRDefault="7E44CE62" w14:paraId="4B9890F3" w14:textId="24B92126">
      <w:pPr>
        <w:pStyle w:val="ListParagraph"/>
        <w:numPr>
          <w:ilvl w:val="0"/>
          <w:numId w:val="5"/>
        </w:numPr>
        <w:spacing w:after="0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Упрощения процесса развертывания и воспроизводимости окружения</w:t>
      </w:r>
    </w:p>
    <w:p w:rsidR="7B9052B8" w:rsidP="7B9052B8" w:rsidRDefault="7B9052B8" w14:paraId="55DAF948" w14:textId="0EA1F0BC">
      <w:pPr>
        <w:pStyle w:val="Normal"/>
        <w:spacing w:after="0" w:line="360" w:lineRule="auto"/>
        <w:ind w:left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85A881A" w:rsidP="7E44CE62" w:rsidRDefault="485A881A" w14:paraId="6960997D" w14:textId="0BB38AEA">
      <w:pPr>
        <w:spacing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2. Инициализация бэкенда </w:t>
      </w:r>
    </w:p>
    <w:p w:rsidR="485A881A" w:rsidP="7E44CE62" w:rsidRDefault="485A881A" w14:paraId="6D56CE2E" w14:textId="2B7F7FD5">
      <w:pPr>
        <w:spacing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этапе инициализации была создана стандартная архитектура NestJS приложения со следующей структурой:</w:t>
      </w:r>
    </w:p>
    <w:p w:rsidR="485A881A" w:rsidP="7E44CE62" w:rsidRDefault="485A881A" w14:paraId="7171CDAF" w14:textId="2636D8C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src/modules/ - модули приложения(workshop, product и тд.);</w:t>
      </w:r>
    </w:p>
    <w:p w:rsidR="485A881A" w:rsidP="7E44CE62" w:rsidRDefault="485A881A" w14:paraId="6ABABCC2" w14:textId="16EDF16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prisma/ - схема БД и миграции;</w:t>
      </w:r>
    </w:p>
    <w:p w:rsidR="485A881A" w:rsidP="7B9052B8" w:rsidRDefault="485A881A" w14:paraId="5F066A20" w14:textId="4C67B79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common/ - 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общие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утилиты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конфиги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288D5E59" w:rsidP="7B9052B8" w:rsidRDefault="288D5E59" w14:paraId="3D5A4F6C" w14:textId="72E59A6F">
      <w:pPr>
        <w:pStyle w:val="ListParagraph"/>
        <w:spacing w:after="0" w:line="360" w:lineRule="auto"/>
        <w:ind w:left="1068"/>
        <w:jc w:val="both"/>
      </w:pPr>
      <w:r w:rsidR="288D5E59">
        <w:drawing>
          <wp:inline wp14:editId="00EB8C43" wp14:anchorId="6F23D905">
            <wp:extent cx="2924175" cy="5724525"/>
            <wp:effectExtent l="0" t="0" r="0" b="0"/>
            <wp:docPr id="1871116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116035" name="Picture 1871116035"/>
                    <pic:cNvPicPr/>
                  </pic:nvPicPr>
                  <pic:blipFill>
                    <a:blip xmlns:r="http://schemas.openxmlformats.org/officeDocument/2006/relationships" r:embed="rId52524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A881A" w:rsidP="7E44CE62" w:rsidRDefault="485A881A" w14:paraId="4F7B9C5A" w14:textId="36C075CC">
      <w:pPr>
        <w:spacing w:after="16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Архитектура следует принципам модульного проектирования, где каждый функциональный компонент системы представлен отдельным модулем с собственными контроллерами, сервисами и провайдерами. Была произведена установка необходимых npm пакетов.</w:t>
      </w:r>
    </w:p>
    <w:p w:rsidR="7E44CE62" w:rsidP="7E44CE62" w:rsidRDefault="7E44CE62" w14:paraId="1319A80E" w14:textId="6D00F117">
      <w:pPr>
        <w:spacing w:after="0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85A881A" w:rsidP="7E44CE62" w:rsidRDefault="485A881A" w14:paraId="274C8CB7" w14:textId="75769988">
      <w:pPr>
        <w:spacing w:after="16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3. Моделирование данных в Prisma </w:t>
      </w:r>
    </w:p>
    <w:p w:rsidR="485A881A" w:rsidP="7E44CE62" w:rsidRDefault="485A881A" w14:paraId="4789189A" w14:textId="546C3D68">
      <w:pPr>
        <w:spacing w:after="16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4CE62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основе описания предметной области и предоставленных excel-таблиц были написаны описания моделей: Product, ProductType, Material, ProductWorkshop, Workshop.</w:t>
      </w:r>
    </w:p>
    <w:p w:rsidR="7E44CE62" w:rsidP="7B9052B8" w:rsidRDefault="7E44CE62" w14:paraId="4766AEBF" w14:textId="46520A34">
      <w:pPr>
        <w:spacing w:before="1920"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Также для удобства тестирования была написана функция 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seed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(/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prisma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/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seed.ts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), для заполнения 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mock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данными в 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бд</w:t>
      </w:r>
      <w:r w:rsidRPr="7B9052B8" w:rsidR="401D1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E44CE62" w:rsidP="7E44CE62" w:rsidRDefault="7E44CE62" w14:paraId="7407BB2D" w14:textId="569CE74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9430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bd5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0cf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2f8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308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2f5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4D002"/>
    <w:rsid w:val="01116BC8"/>
    <w:rsid w:val="01B0AC9F"/>
    <w:rsid w:val="2257D1C6"/>
    <w:rsid w:val="288D5E59"/>
    <w:rsid w:val="37E4D002"/>
    <w:rsid w:val="38F041D9"/>
    <w:rsid w:val="3EE46B19"/>
    <w:rsid w:val="401D13D3"/>
    <w:rsid w:val="485A881A"/>
    <w:rsid w:val="4B61BE7F"/>
    <w:rsid w:val="51F362EC"/>
    <w:rsid w:val="5F2976EA"/>
    <w:rsid w:val="61366FA9"/>
    <w:rsid w:val="7B9052B8"/>
    <w:rsid w:val="7E44C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4D002"/>
  <w15:chartTrackingRefBased/>
  <w15:docId w15:val="{49647FCF-B2DD-4A07-AC64-B6929F29BB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E44CE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6990545cc240ef" /><Relationship Type="http://schemas.openxmlformats.org/officeDocument/2006/relationships/image" Target="/media/image.png" Id="rId525249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2025-12-09T12:28:05.2539543Z</dcterms:created>
  <dcterms:modified xsi:type="dcterms:W3CDTF">2025-12-11T09:43:15.1022875Z</dcterms:modified>
  <dc:creator>Максим Богомяков</dc:creator>
  <lastModifiedBy>Максим Богомяков</lastModifiedBy>
</coreProperties>
</file>