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Default="004A4974" w:rsidP="004A4974">
      <w:pPr>
        <w:pStyle w:val="Ttulo1"/>
      </w:pPr>
      <w:r>
        <w:t xml:space="preserve">Simulador de caja </w:t>
      </w:r>
    </w:p>
    <w:p w:rsidR="004A4974" w:rsidRDefault="004A4974" w:rsidP="004A4974">
      <w:hyperlink r:id="rId4" w:history="1">
        <w:r w:rsidRPr="000D609F">
          <w:rPr>
            <w:rStyle w:val="Hipervnculo"/>
          </w:rPr>
          <w:t>https://caja-basica.uptodown.com/windows</w:t>
        </w:r>
      </w:hyperlink>
    </w:p>
    <w:p w:rsidR="007724B8" w:rsidRDefault="007724B8" w:rsidP="004A4974">
      <w:r>
        <w:t xml:space="preserve">  **</w:t>
      </w:r>
      <w:hyperlink r:id="rId5" w:history="1">
        <w:r w:rsidRPr="000D609F">
          <w:rPr>
            <w:rStyle w:val="Hipervnculo"/>
          </w:rPr>
          <w:t>https://hoja-de-caja.uptodown.com/windows</w:t>
        </w:r>
      </w:hyperlink>
    </w:p>
    <w:p w:rsidR="007724B8" w:rsidRPr="007724B8" w:rsidRDefault="007724B8" w:rsidP="007724B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724B8">
        <w:rPr>
          <w:rFonts w:ascii="Times New Roman" w:eastAsia="Times New Roman" w:hAnsi="Times New Roman" w:cs="Times New Roman"/>
          <w:sz w:val="24"/>
          <w:szCs w:val="24"/>
          <w:lang w:eastAsia="es-CL"/>
        </w:rPr>
        <w:t>Este sencillo programa te servirá para llevar el control de entradas y salidas de caja de una empresa.</w:t>
      </w:r>
      <w:r w:rsidRPr="007724B8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7724B8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Podrás generar sencillos balances para aquellas personas con escasos conocimientos de contabilidad e incorpora un módulo para gestionar vencimientos.</w:t>
      </w:r>
      <w:r w:rsidRPr="007724B8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7724B8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Esta versión es totalmente funcional, sin limitaciones y gratuita.</w:t>
      </w:r>
    </w:p>
    <w:p w:rsidR="007724B8" w:rsidRPr="007724B8" w:rsidRDefault="007724B8" w:rsidP="007724B8">
      <w:pPr>
        <w:shd w:val="clear" w:color="auto" w:fill="CCCCCC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724B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Notas</w:t>
      </w:r>
    </w:p>
    <w:p w:rsidR="007724B8" w:rsidRPr="007724B8" w:rsidRDefault="007724B8" w:rsidP="007724B8">
      <w:pPr>
        <w:shd w:val="clear" w:color="auto" w:fill="CCCCCC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</w:pPr>
      <w:r w:rsidRPr="007724B8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Imprescindible tener Access 2000/XP preinstalado en su equipo.</w:t>
      </w:r>
    </w:p>
    <w:p w:rsidR="007724B8" w:rsidRDefault="003261D5" w:rsidP="004A4974">
      <w:r>
        <w:t>**</w:t>
      </w:r>
      <w:bookmarkStart w:id="0" w:name="_GoBack"/>
      <w:bookmarkEnd w:id="0"/>
      <w:r w:rsidRPr="003261D5">
        <w:t>https://caja.uptodown.com/windows</w:t>
      </w:r>
    </w:p>
    <w:p w:rsidR="003261D5" w:rsidRPr="003261D5" w:rsidRDefault="003261D5" w:rsidP="003261D5">
      <w:pPr>
        <w:shd w:val="clear" w:color="auto" w:fill="EEEEEE"/>
        <w:spacing w:after="0" w:line="240" w:lineRule="auto"/>
        <w:jc w:val="left"/>
        <w:rPr>
          <w:rFonts w:ascii="Georgia" w:eastAsia="Times New Roman" w:hAnsi="Georgia" w:cs="Times New Roman"/>
          <w:color w:val="444444"/>
          <w:sz w:val="27"/>
          <w:szCs w:val="27"/>
          <w:lang w:eastAsia="es-CL"/>
        </w:rPr>
      </w:pPr>
      <w:r w:rsidRPr="003261D5">
        <w:rPr>
          <w:rFonts w:ascii="Georgia" w:eastAsia="Times New Roman" w:hAnsi="Georgia" w:cs="Times New Roman"/>
          <w:color w:val="444444"/>
          <w:sz w:val="27"/>
          <w:szCs w:val="27"/>
          <w:lang w:eastAsia="es-CL"/>
        </w:rPr>
        <w:t>Caja permite mantener un exhaustivo control del dinero que entra y sale en una empresa, independientemente de cuál sea su tamaño, aunque es especialmente recomendable para pequeños y medianos comercios.</w:t>
      </w:r>
      <w:r w:rsidRPr="003261D5">
        <w:rPr>
          <w:rFonts w:ascii="Georgia" w:eastAsia="Times New Roman" w:hAnsi="Georgia" w:cs="Times New Roman"/>
          <w:color w:val="444444"/>
          <w:sz w:val="27"/>
          <w:szCs w:val="27"/>
          <w:lang w:eastAsia="es-CL"/>
        </w:rPr>
        <w:br/>
      </w:r>
      <w:r w:rsidRPr="003261D5">
        <w:rPr>
          <w:rFonts w:ascii="Georgia" w:eastAsia="Times New Roman" w:hAnsi="Georgia" w:cs="Times New Roman"/>
          <w:color w:val="444444"/>
          <w:sz w:val="27"/>
          <w:szCs w:val="27"/>
          <w:lang w:eastAsia="es-CL"/>
        </w:rPr>
        <w:br/>
        <w:t>El programa incluye, entre otras funciones, la posibilidad de gestionar varios cajeros y turnos a la vez, abrir y cerrar la caja, crear movimientos de regularización de entrada y salida y hacer consultas de sesiones.</w:t>
      </w:r>
      <w:r w:rsidRPr="003261D5">
        <w:rPr>
          <w:rFonts w:ascii="Georgia" w:eastAsia="Times New Roman" w:hAnsi="Georgia" w:cs="Times New Roman"/>
          <w:color w:val="444444"/>
          <w:sz w:val="27"/>
          <w:szCs w:val="27"/>
          <w:lang w:eastAsia="es-CL"/>
        </w:rPr>
        <w:br/>
      </w:r>
      <w:r w:rsidRPr="003261D5">
        <w:rPr>
          <w:rFonts w:ascii="Georgia" w:eastAsia="Times New Roman" w:hAnsi="Georgia" w:cs="Times New Roman"/>
          <w:color w:val="444444"/>
          <w:sz w:val="27"/>
          <w:szCs w:val="27"/>
          <w:lang w:eastAsia="es-CL"/>
        </w:rPr>
        <w:br/>
        <w:t>Caja permite también tipificar artículos y conceptos genéricos de ventas o compras e incluye impresión de recibos, hojas de caja e informes detallados o resumidos de los movimientos.</w:t>
      </w:r>
      <w:r w:rsidRPr="003261D5">
        <w:rPr>
          <w:rFonts w:ascii="Georgia" w:eastAsia="Times New Roman" w:hAnsi="Georgia" w:cs="Times New Roman"/>
          <w:color w:val="444444"/>
          <w:sz w:val="27"/>
          <w:szCs w:val="27"/>
          <w:lang w:eastAsia="es-CL"/>
        </w:rPr>
        <w:br/>
      </w:r>
      <w:r w:rsidRPr="003261D5">
        <w:rPr>
          <w:rFonts w:ascii="Georgia" w:eastAsia="Times New Roman" w:hAnsi="Georgia" w:cs="Times New Roman"/>
          <w:color w:val="444444"/>
          <w:sz w:val="27"/>
          <w:szCs w:val="27"/>
          <w:lang w:eastAsia="es-CL"/>
        </w:rPr>
        <w:br/>
        <w:t>Y todo ello en un programa sencillo y muy fácil de usar con el que se podrá gestionar fácilmente los movimientos de caja de la empresa.</w:t>
      </w:r>
    </w:p>
    <w:p w:rsidR="003261D5" w:rsidRPr="003261D5" w:rsidRDefault="003261D5" w:rsidP="003261D5">
      <w:pPr>
        <w:shd w:val="clear" w:color="auto" w:fill="CCCCCC"/>
        <w:spacing w:after="0" w:line="240" w:lineRule="auto"/>
        <w:jc w:val="left"/>
        <w:rPr>
          <w:rFonts w:ascii="Georgia" w:eastAsia="Times New Roman" w:hAnsi="Georgia" w:cs="Times New Roman"/>
          <w:color w:val="444444"/>
          <w:sz w:val="24"/>
          <w:szCs w:val="24"/>
          <w:lang w:eastAsia="es-CL"/>
        </w:rPr>
      </w:pPr>
      <w:r w:rsidRPr="003261D5">
        <w:rPr>
          <w:rFonts w:ascii="Georgia" w:eastAsia="Times New Roman" w:hAnsi="Georgia" w:cs="Times New Roman"/>
          <w:b/>
          <w:bCs/>
          <w:color w:val="444444"/>
          <w:sz w:val="24"/>
          <w:szCs w:val="24"/>
          <w:lang w:eastAsia="es-CL"/>
        </w:rPr>
        <w:t>Novedades</w:t>
      </w:r>
    </w:p>
    <w:p w:rsidR="003261D5" w:rsidRPr="003261D5" w:rsidRDefault="003261D5" w:rsidP="003261D5">
      <w:pPr>
        <w:shd w:val="clear" w:color="auto" w:fill="CCCCCC"/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es-CL"/>
        </w:rPr>
      </w:pPr>
      <w:r w:rsidRPr="003261D5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es-CL"/>
        </w:rPr>
        <w:t>· Multi Cajero. Multi Turno.</w:t>
      </w:r>
      <w:r w:rsidRPr="003261D5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es-CL"/>
        </w:rPr>
        <w:br/>
        <w:t>· Creación de Sesiones de Caja, Apertura y Cierre, Entradas y Salidas. </w:t>
      </w:r>
      <w:r w:rsidRPr="003261D5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es-CL"/>
        </w:rPr>
        <w:br/>
        <w:t>· Movimientos de Regularización de efectivo.</w:t>
      </w:r>
      <w:r w:rsidRPr="003261D5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es-CL"/>
        </w:rPr>
        <w:br/>
        <w:t>· Impresión de Recibos y Extractos resumidos y detallados.</w:t>
      </w:r>
      <w:r w:rsidRPr="003261D5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es-CL"/>
        </w:rPr>
        <w:br/>
        <w:t>· Tablas de conceptos tipificados y Cajeros.</w:t>
      </w:r>
    </w:p>
    <w:p w:rsidR="004A4974" w:rsidRPr="004A4974" w:rsidRDefault="004A4974" w:rsidP="004A4974"/>
    <w:sectPr w:rsidR="004A4974" w:rsidRPr="004A4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74"/>
    <w:rsid w:val="003261D5"/>
    <w:rsid w:val="004A4974"/>
    <w:rsid w:val="007724B8"/>
    <w:rsid w:val="00834DC9"/>
    <w:rsid w:val="00922BEC"/>
    <w:rsid w:val="00EB356B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BB6A"/>
  <w15:chartTrackingRefBased/>
  <w15:docId w15:val="{E1C387F7-52D7-4882-813B-16370F5F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A49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3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12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6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07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ja-de-caja.uptodown.com/windows" TargetMode="External"/><Relationship Id="rId4" Type="http://schemas.openxmlformats.org/officeDocument/2006/relationships/hyperlink" Target="https://caja-basica.uptodown.com/window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2018-02-25T22:26:00Z</dcterms:created>
  <dcterms:modified xsi:type="dcterms:W3CDTF">2018-02-26T01:41:00Z</dcterms:modified>
</cp:coreProperties>
</file>