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color w:val="1F3A5F"/>
        </w:rPr>
        <w:t xml:space="preserve">Dossimo — Plan de communication de lancement (v3)</w:t>
      </w:r>
    </w:p>
    <w:p>
      <w:pPr>
        <w:spacing w:after="120"/>
      </w:pPr>
      <w:r>
        <w:rPr>
          <w:i/>
          <w:iCs/>
          <w:color w:val="666666"/>
        </w:rPr>
        <w:t xml:space="preserve">Document de référence · v3 du 15 juillet 2026 · sprint, saisonnalité, nurturing, vidéo démo, visibilité Google · fichier : table Supabase Prospect_dossimo (2 900 contacts ADEME)</w:t>
      </w:r>
    </w:p>
    <w:p>
      <w:pPr>
        <w:pStyle w:val="Heading1"/>
        <w:spacing w:after="140" w:before="320"/>
      </w:pPr>
      <w:r>
        <w:rPr>
          <w:color w:val="1F3A5F"/>
        </w:rPr>
        <w:t xml:space="preserve">1. Le cap : un seul objectif pour 8 semaines</w:t>
      </w:r>
    </w:p>
    <w:p>
      <w:pPr>
        <w:spacing w:after="120"/>
      </w:pPr>
      <w:r>
        <w:t xml:space="preserve">D'ici mi-septembre 2026 : </w:t>
      </w:r>
      <w:r>
        <w:rPr>
          <w:b/>
          <w:bCs/>
        </w:rPr>
        <w:t xml:space="preserve">10 artisans payants et 3 témoignages exploitables.</w:t>
      </w:r>
      <w:r>
        <w:t xml:space="preserve"> Toute action de communication qui ne contribue pas directement à cet objectif est reportée. Quand une idée arrive (post LinkedIn, salon, flyer…), la question est « est-ce que ça m'amène un des 10 ? ». Si non, elle va dans une liste « plus tard ».</w:t>
      </w:r>
    </w:p>
    <w:p>
      <w:pPr>
        <w:spacing w:after="120"/>
      </w:pPr>
      <w:r>
        <w:t xml:space="preserve">Objectif intermédiaire, dès la semaine prochaine : </w:t>
      </w:r>
      <w:r>
        <w:rPr>
          <w:b/>
          <w:bCs/>
        </w:rPr>
        <w:t xml:space="preserve">savoir si WhatsApp ou l'email convertit mieux</w:t>
      </w:r>
      <w:r>
        <w:t xml:space="preserve">, grâce au sprint de prospection décrit en section 5, puis concentrer l'effort sur le canal gagnant.</w:t>
      </w:r>
    </w:p>
    <w:p>
      <w:pPr>
        <w:pStyle w:val="Heading1"/>
        <w:spacing w:after="140" w:before="320"/>
      </w:pPr>
      <w:r>
        <w:rPr>
          <w:color w:val="1F3A5F"/>
        </w:rPr>
        <w:t xml:space="preserve">2. La cible et le message</w:t>
      </w:r>
    </w:p>
    <w:p>
      <w:pPr>
        <w:spacing w:after="120"/>
      </w:pPr>
      <w:r>
        <w:rPr>
          <w:b/>
          <w:bCs/>
        </w:rPr>
        <w:t xml:space="preserve">Cible unique : </w:t>
      </w:r>
      <w:r>
        <w:t xml:space="preserve">l'artisan RGE (isolation, chauffage) qui monte ses dossiers lui-même le soir ou les délègue à contrecœur à un mandataire. Fichier : 2 900 contacts issus de l'annuaire public ADEME, stockés dans la table Supabase Prospect_dossimo.</w:t>
      </w:r>
    </w:p>
    <w:p>
      <w:pPr>
        <w:spacing w:after="120"/>
      </w:pPr>
      <w:r>
        <w:rPr>
          <w:b/>
          <w:bCs/>
        </w:rPr>
        <w:t xml:space="preserve">La promesse, en une phrase : </w:t>
      </w:r>
      <w:r>
        <w:t xml:space="preserve">« Envoyez votre devis, Dossimo monte le dossier et vérifie ce qui ferait refuser la prime. Vous gardez votre client et votre prime. »</w:t>
      </w:r>
    </w:p>
    <w:p>
      <w:pPr>
        <w:spacing w:after="120"/>
      </w:pPr>
      <w:r>
        <w:t xml:space="preserve">Trois messages, un par douleur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00"/>
      </w:tblGrid>
      <w:tr>
        <w:tc>
          <w:tcPr>
            <w:tcW w:type="dxa" w:w="230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0"/>
            </w:pPr>
            <w:r>
              <w:rPr>
                <w:b/>
                <w:bCs/>
              </w:rPr>
              <w:t xml:space="preserve">Douleur</w:t>
            </w:r>
          </w:p>
        </w:tc>
        <w:tc>
          <w:tcPr>
            <w:tcW w:type="dxa" w:w="340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0"/>
            </w:pPr>
            <w:r>
              <w:rPr>
                <w:b/>
                <w:bCs/>
              </w:rPr>
              <w:t xml:space="preserve">Message</w:t>
            </w:r>
          </w:p>
        </w:tc>
        <w:tc>
          <w:tcPr>
            <w:tcW w:type="dxa" w:w="330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0"/>
            </w:pPr>
            <w:r>
              <w:rPr>
                <w:b/>
                <w:bCs/>
              </w:rPr>
              <w:t xml:space="preserve">Usage principal</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La paperasse du soir</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Le dossier monté en minutes, pas en heures</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Accroche prospection (WhatsApp, email)</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Le refus qui coûte la prime</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Le contrôle anti-refus avant dépôt</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Preuve, témoignages, guides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Le mandataire qui s'intercale</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Vous gardez client et prime, paiement fixe</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Objection « j'ai déjà quelqu'un / Renolib »</w:t>
            </w:r>
          </w:p>
        </w:tc>
      </w:tr>
    </w:tbl>
    <w:p>
      <w:pPr>
        <w:spacing w:after="120"/>
      </w:pPr>
    </w:p>
    <w:p>
      <w:pPr>
        <w:spacing w:after="120"/>
      </w:pPr>
      <w:r>
        <w:rPr>
          <w:b/>
          <w:bCs/>
        </w:rPr>
        <w:t xml:space="preserve">Le ton : </w:t>
      </w:r>
      <w:r>
        <w:t xml:space="preserve">concret, chiffré, vocabulaire chantier, jamais de jargon SaaS. Réponse type à l'objection « j'utilise déjà un logiciel/mandataire » : « Très bien si ça vous convient. Dossimo, c'est pour les dossiers que vous voulez garder en direct : pas d'abonnement, pas de mandat, un paiement fixe par dossier. »</w:t>
      </w:r>
    </w:p>
    <w:p>
      <w:pPr>
        <w:pStyle w:val="Heading1"/>
        <w:spacing w:after="140" w:before="320"/>
      </w:pPr>
      <w:r>
        <w:rPr>
          <w:color w:val="1F3A5F"/>
        </w:rPr>
        <w:t xml:space="preserve">3. L'architecture : un seul entonnoir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00"/>
      </w:tblGrid>
      <w:tr>
        <w:tc>
          <w:tcPr>
            <w:tcW w:type="dxa" w:w="220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0"/>
            </w:pPr>
            <w:r>
              <w:rPr>
                <w:b/>
                <w:bCs/>
              </w:rPr>
              <w:t xml:space="preserve">Étage</w:t>
            </w:r>
          </w:p>
        </w:tc>
        <w:tc>
          <w:tcPr>
            <w:tcW w:type="dxa" w:w="440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0"/>
            </w:pPr>
            <w:r>
              <w:rPr>
                <w:b/>
                <w:bCs/>
              </w:rPr>
              <w:t xml:space="preserve">Ce qui s'y passe</w:t>
            </w:r>
          </w:p>
        </w:tc>
        <w:tc>
          <w:tcPr>
            <w:tcW w:type="dxa" w:w="240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0"/>
            </w:pPr>
            <w:r>
              <w:rPr>
                <w:b/>
                <w:bCs/>
              </w:rPr>
              <w:t xml:space="preserve">Canal</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1. Toucher</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L'artisan reçoit un message personnalisé</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Sprint WhatsApp + email (Supabase)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2. Essayer</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Il envoie un devis sur /demo (2 min, gratuit)</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Lien UTM unique par canal</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3. Payer</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Premier pack débloqué (code -50 %)</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Relance J+5 + votre relecture manuelle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4. Prouver</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Témoignage, refus évité documenté</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Appel de 10 min après le 1er dossier</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5. Démultiplier</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Parrainage 30/50 € + preuve en ligne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Email auto + landing + groupes FB</w:t>
            </w:r>
          </w:p>
        </w:tc>
      </w:tr>
    </w:tbl>
    <w:p>
      <w:pPr>
        <w:spacing w:after="120"/>
      </w:pPr>
    </w:p>
    <w:p>
      <w:pPr>
        <w:spacing w:after="120"/>
      </w:pPr>
      <w:r>
        <w:rPr>
          <w:i/>
          <w:iCs/>
          <w:color w:val="666666"/>
        </w:rPr>
        <w:t xml:space="preserve">Les guides SEO et le formulaire du site travaillent en fond de cour. Les groupes Facebook restent en veille utile (30 min/sem), pas de promo avant d'avoir de la preuve — la mésaventure Reddit de « scanreno » (downvotes, accusations de spam) confirme la règle.</w:t>
      </w:r>
    </w:p>
    <w:p>
      <w:pPr>
        <w:pStyle w:val="Heading1"/>
        <w:spacing w:after="140" w:before="320"/>
      </w:pPr>
      <w:r>
        <w:rPr>
          <w:color w:val="1F3A5F"/>
        </w:rPr>
        <w:t xml:space="preserve">4. Ce qu'on ne fait pas (avant mi-septembre)</w:t>
      </w:r>
    </w:p>
    <w:p>
      <w:pPr>
        <w:pStyle w:val="ListParagraph"/>
        <w:numPr>
          <w:ilvl w:val="0"/>
          <w:numId w:val="2"/>
        </w:numPr>
        <w:spacing w:after="80"/>
      </w:pPr>
      <w:r>
        <w:t xml:space="preserve">Publicité payante, réseaux sociaux en diffusion (posts réguliers, Instagram, TikTok), salons, flyers. Exception : une </w:t>
      </w:r>
      <w:r>
        <w:rPr>
          <w:b/>
          <w:bCs/>
        </w:rPr>
        <w:t xml:space="preserve">page LinkedIn Dossimo propre</w:t>
      </w:r>
      <w:r>
        <w:t xml:space="preserve"> comme vitrine de crédibilité (à créer, voir section Visibilité), sans obligation de publication régulière.</w:t>
      </w:r>
    </w:p>
    <w:p>
      <w:pPr>
        <w:pStyle w:val="ListParagraph"/>
        <w:numPr>
          <w:ilvl w:val="0"/>
          <w:numId w:val="2"/>
        </w:numPr>
        <w:spacing w:after="80"/>
      </w:pPr>
      <w:r>
        <w:t xml:space="preserve">Avance sur prime (terrain de Renolib) : on l'assume, on perd ces prospects-là.</w:t>
      </w:r>
    </w:p>
    <w:p>
      <w:pPr>
        <w:pStyle w:val="ListParagraph"/>
        <w:numPr>
          <w:ilvl w:val="0"/>
          <w:numId w:val="2"/>
        </w:numPr>
        <w:spacing w:after="80"/>
      </w:pPr>
      <w:r>
        <w:t xml:space="preserve">Envoi de masse depuis max@dossimo.pro : le domaine principal porte aussi vos emails de service (comptes, factures). </w:t>
      </w:r>
      <w:r>
        <w:rPr>
          <w:b/>
          <w:bCs/>
        </w:rPr>
        <w:t xml:space="preserve">Plafond absolu : 40 emails à froid par jour depuis cette adresse.</w:t>
      </w:r>
      <w:r>
        <w:t xml:space="preserve"> Si le canal email gagne et qu'il faut industrialiser, on passera par un domaine secondaire dédié avec montée en chauffe, jamais par dossimo.pro.</w:t>
      </w:r>
    </w:p>
    <w:p>
      <w:pPr>
        <w:pStyle w:val="Heading1"/>
        <w:spacing w:after="140" w:before="320"/>
      </w:pPr>
      <w:r>
        <w:rPr>
          <w:color w:val="1F3A5F"/>
        </w:rPr>
        <w:t xml:space="preserve">5. Le sprint de prospection (démarrage demain)</w:t>
      </w:r>
    </w:p>
    <w:p>
      <w:pPr>
        <w:pStyle w:val="Heading2"/>
        <w:spacing w:after="100" w:before="240"/>
      </w:pPr>
      <w:r>
        <w:rPr>
          <w:color w:val="1F3A5F"/>
        </w:rPr>
        <w:t xml:space="preserve">Préalables — à faire avant le premier envoi (soir du J0)</w:t>
      </w:r>
    </w:p>
    <w:p>
      <w:pPr>
        <w:pStyle w:val="ListParagraph"/>
        <w:numPr>
          <w:ilvl w:val="0"/>
          <w:numId w:val="2"/>
        </w:numPr>
        <w:spacing w:after="80"/>
      </w:pPr>
      <w:r>
        <w:rPr>
          <w:b/>
          <w:bCs/>
        </w:rPr>
        <w:t xml:space="preserve">Vérifier SPF, DKIM, DMARC</w:t>
      </w:r>
      <w:r>
        <w:t xml:space="preserve"> sur dossimo.pro dans l'admin Google Workspace (10 minutes). Sans ça, ne pas envoyer.</w:t>
      </w:r>
    </w:p>
    <w:p>
      <w:pPr>
        <w:pStyle w:val="ListParagraph"/>
        <w:numPr>
          <w:ilvl w:val="0"/>
          <w:numId w:val="2"/>
        </w:numPr>
        <w:spacing w:after="80"/>
      </w:pPr>
      <w:r>
        <w:rPr>
          <w:b/>
          <w:bCs/>
        </w:rPr>
        <w:t xml:space="preserve">Valider les emails du fichier</w:t>
      </w:r>
      <w:r>
        <w:t xml:space="preserve"> avec un vérificateur (MillionVerifier, NeverBounce… quelques euros les 3 000). N'envoyer qu'aux adresses « valides » : au-delà de 2-3 % de bounces, Google dégrade la réputation du domaine, y compris pour vos emails transactionnels.</w:t>
      </w:r>
    </w:p>
    <w:p>
      <w:pPr>
        <w:pStyle w:val="ListParagraph"/>
        <w:numPr>
          <w:ilvl w:val="0"/>
          <w:numId w:val="2"/>
        </w:numPr>
        <w:spacing w:after="80"/>
      </w:pPr>
      <w:r>
        <w:rPr>
          <w:b/>
          <w:bCs/>
        </w:rPr>
        <w:t xml:space="preserve">Préparer les colonnes de suivi dans Supabase</w:t>
      </w:r>
      <w:r>
        <w:t xml:space="preserve"> et tirer les groupes au hasard (SQL en section 8). Le tirage aléatoire est ce qui rend le test valable : pas de tri manuel.</w:t>
      </w:r>
    </w:p>
    <w:p>
      <w:pPr>
        <w:pStyle w:val="ListParagraph"/>
        <w:numPr>
          <w:ilvl w:val="0"/>
          <w:numId w:val="2"/>
        </w:numPr>
        <w:spacing w:after="80"/>
      </w:pPr>
      <w:r>
        <w:rPr>
          <w:b/>
          <w:bCs/>
        </w:rPr>
        <w:t xml:space="preserve">WhatsApp Business séparé du perso : </w:t>
      </w:r>
      <w:r>
        <w:t xml:space="preserve">il faut un numéro distinct (deuxième SIM/eSIM, un forfait à 2 € suffit). WhatsApp Business et WhatsApp perso coexistent sur le même téléphone, chacun avec son numéro. Profil : logo Dossimo, nom « Dossimo », lien dossimo.app, description en une phrase — et chaque message signé « Max » : l'entreprise en vitrine, l'humain dans la conversation.</w:t>
      </w:r>
    </w:p>
    <w:p>
      <w:pPr>
        <w:pStyle w:val="ListParagraph"/>
        <w:numPr>
          <w:ilvl w:val="0"/>
          <w:numId w:val="2"/>
        </w:numPr>
        <w:spacing w:after="80"/>
      </w:pPr>
      <w:r>
        <w:rPr>
          <w:b/>
          <w:bCs/>
        </w:rPr>
        <w:t xml:space="preserve">Tracking utm_source posé sur le site</w:t>
      </w:r>
      <w:r>
        <w:t xml:space="preserve"> (voir section 12, point 5). Sans lui, le test mesure les réponses mais pas les essais ni les paiements par canal : il est borgne aux étapes qui comptent. À déployer avant le premier envoi.</w:t>
      </w:r>
    </w:p>
    <w:p>
      <w:pPr>
        <w:pStyle w:val="Heading2"/>
        <w:spacing w:after="100" w:before="240"/>
      </w:pPr>
      <w:r>
        <w:rPr>
          <w:color w:val="1F3A5F"/>
        </w:rPr>
        <w:t xml:space="preserve">Montée en charge (jours ouvrés uniquement, 8 h - 18 h)</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2200"/>
      </w:tblGrid>
      <w:tr>
        <w:tc>
          <w:tcPr>
            <w:tcW w:type="dxa" w:w="170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0"/>
            </w:pPr>
            <w:r>
              <w:rPr>
                <w:b/>
                <w:bCs/>
              </w:rPr>
              <w:t xml:space="preserve">Jour</w:t>
            </w:r>
          </w:p>
        </w:tc>
        <w:tc>
          <w:tcPr>
            <w:tcW w:type="dxa" w:w="190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0"/>
            </w:pPr>
            <w:r>
              <w:rPr>
                <w:b/>
                <w:bCs/>
              </w:rPr>
              <w:t xml:space="preserve">WhatsApp</w:t>
            </w:r>
          </w:p>
        </w:tc>
        <w:tc>
          <w:tcPr>
            <w:tcW w:type="dxa" w:w="190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0"/>
            </w:pPr>
            <w:r>
              <w:rPr>
                <w:b/>
                <w:bCs/>
              </w:rPr>
              <w:t xml:space="preserve">Emails</w:t>
            </w:r>
          </w:p>
        </w:tc>
        <w:tc>
          <w:tcPr>
            <w:tcW w:type="dxa" w:w="220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0"/>
            </w:pPr>
            <w:r>
              <w:rPr>
                <w:b/>
                <w:bCs/>
              </w:rPr>
              <w:t xml:space="preserve">Cumul total</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J1 (mer. 16/07)</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10</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10</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20</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J2 (jeu. 17/07)</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20</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20</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60</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J3 (ven. 18/07)</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30</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30</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120</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J4 (lun. 21/07)</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40</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40</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200</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J5 (mar. 22/07)</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40</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40</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280</w:t>
            </w:r>
          </w:p>
        </w:tc>
      </w:tr>
    </w:tbl>
    <w:p>
      <w:pPr>
        <w:spacing w:after="120"/>
      </w:pPr>
    </w:p>
    <w:p>
      <w:pPr>
        <w:spacing w:after="120"/>
      </w:pPr>
      <w:r>
        <w:t xml:space="preserve">280 contacts en 5 jours ouvrés, 140 par canal : dans la fourchette visée de 200-300. À partir de J6, on maintient le rythme sur le canal le plus prometteur en attendant le verdict, et on traite les relances J+5 (une seule relance par contact).</w:t>
      </w:r>
    </w:p>
    <w:p>
      <w:pPr>
        <w:pStyle w:val="Heading2"/>
        <w:spacing w:after="100" w:before="240"/>
      </w:pPr>
      <w:r>
        <w:rPr>
          <w:color w:val="1F3A5F"/>
        </w:rPr>
        <w:t xml:space="preserve">Règles de sécurité pendant le sprint</w:t>
      </w:r>
    </w:p>
    <w:p>
      <w:pPr>
        <w:pStyle w:val="ListParagraph"/>
        <w:numPr>
          <w:ilvl w:val="0"/>
          <w:numId w:val="2"/>
        </w:numPr>
        <w:spacing w:after="80"/>
      </w:pPr>
      <w:r>
        <w:rPr>
          <w:b/>
          <w:bCs/>
        </w:rPr>
        <w:t xml:space="preserve">WhatsApp : </w:t>
      </w:r>
      <w:r>
        <w:t xml:space="preserve">40/jour est un plafond, pas un objectif. Envois étalés sur la journée (3-4 sessions), première ligne toujours personnalisée (prénom/entreprise, ville, métier), jamais deux messages identiques d'affilée. Signal d'alarme : 2 blocages ou signalements le même jour → redescendre à 15/jour pendant 3 jours. Le numéro banni ne se récupère quasiment jamais.</w:t>
      </w:r>
    </w:p>
    <w:p>
      <w:pPr>
        <w:pStyle w:val="ListParagraph"/>
        <w:numPr>
          <w:ilvl w:val="0"/>
          <w:numId w:val="2"/>
        </w:numPr>
        <w:spacing w:after="80"/>
      </w:pPr>
      <w:r>
        <w:rPr>
          <w:b/>
          <w:bCs/>
        </w:rPr>
        <w:t xml:space="preserve">Email : </w:t>
      </w:r>
      <w:r>
        <w:t xml:space="preserve">uniquement les adresses vérifiées, envoi depuis Gmail normalement (pas d'outil de masse), surveiller les bounces dans la journée. Plus de 3 bounces sur un lot de 40 → suspendre et revérifier le fichier.</w:t>
      </w:r>
    </w:p>
    <w:p>
      <w:pPr>
        <w:pStyle w:val="ListParagraph"/>
        <w:numPr>
          <w:ilvl w:val="0"/>
          <w:numId w:val="2"/>
        </w:numPr>
        <w:spacing w:after="80"/>
      </w:pPr>
      <w:r>
        <w:rPr>
          <w:b/>
          <w:bCs/>
        </w:rPr>
        <w:t xml:space="preserve">RGPD : </w:t>
      </w:r>
      <w:r>
        <w:t xml:space="preserve">chaque premier message indique la source (annuaire public ADEME / France Rénov') et offre un refus simple (STOP). Chaque STOP est enregistré en opt_out dans Supabase le jour même, définitivement.</w:t>
      </w:r>
    </w:p>
    <w:p>
      <w:pPr>
        <w:pStyle w:val="ListParagraph"/>
        <w:numPr>
          <w:ilvl w:val="0"/>
          <w:numId w:val="2"/>
        </w:numPr>
        <w:spacing w:after="80"/>
      </w:pPr>
      <w:r>
        <w:rPr>
          <w:b/>
          <w:bCs/>
        </w:rPr>
        <w:t xml:space="preserve">Réponses : </w:t>
      </w:r>
      <w:r>
        <w:t xml:space="preserve">répondre dans l'heure quand c'est possible. Un artisan qui répond est plus précieux que 40 nouveaux envois : la prospection s'interrompt pour lui répondre.</w:t>
      </w:r>
    </w:p>
    <w:p>
      <w:pPr>
        <w:pStyle w:val="ListParagraph"/>
        <w:numPr>
          <w:ilvl w:val="0"/>
          <w:numId w:val="2"/>
        </w:numPr>
        <w:spacing w:after="80"/>
      </w:pPr>
      <w:r>
        <w:rPr>
          <w:b/>
          <w:bCs/>
        </w:rPr>
        <w:t xml:space="preserve">Téléphone dès que c'est tiède : </w:t>
      </w:r>
      <w:r>
        <w:t xml:space="preserve">à tout répondant qui pose une question ou hésite, proposer « je vous appelle 5 minutes ? ». Le closing artisan se fait à la voix, et l'appel idéal débouche sur « on monte votre premier dossier ensemble, là, en 15 minutes ».</w:t>
      </w:r>
    </w:p>
    <w:p>
      <w:pPr>
        <w:pStyle w:val="ListParagraph"/>
        <w:numPr>
          <w:ilvl w:val="0"/>
          <w:numId w:val="2"/>
        </w:numPr>
        <w:spacing w:after="80"/>
      </w:pPr>
      <w:r>
        <w:rPr>
          <w:b/>
          <w:bCs/>
        </w:rPr>
        <w:t xml:space="preserve">Chaque question est capitalisée : </w:t>
      </w:r>
      <w:r>
        <w:t xml:space="preserve">toute question posée par un prospect est notée dans la colonne question_posee de Supabase. C'est la matière première des futures réponses types, guides et posts.</w:t>
      </w:r>
    </w:p>
    <w:p>
      <w:pPr>
        <w:pStyle w:val="Heading2"/>
        <w:spacing w:after="100" w:before="240"/>
      </w:pPr>
      <w:r>
        <w:rPr>
          <w:color w:val="1F3A5F"/>
        </w:rPr>
        <w:t xml:space="preserve">Verdict — lundi 27/07 (J+8 après les premiers envois)</w:t>
      </w:r>
    </w:p>
    <w:p>
      <w:pPr>
        <w:spacing w:after="120"/>
      </w:pPr>
      <w:r>
        <w:t xml:space="preserve">La plupart des réponses arrivent sous 72 h. Le lundi suivant le sprint, comparer par canal : taux de réponse, essais /demo, dossiers créés. </w:t>
      </w:r>
      <w:r>
        <w:rPr>
          <w:b/>
          <w:bCs/>
        </w:rPr>
        <w:t xml:space="preserve">Règle de décision : </w:t>
      </w:r>
      <w:r>
        <w:t xml:space="preserve">si un canal fait au moins le double de taux de réponse de l'autre, il prend 100 % de l'effort (40/jour) et l'autre passe à l'entretien (10/jour). Si l'écart est inférieur au double, continuer les deux à 20+20 une semaine de plus : avec 140 contacts par canal, un petit écart peut être du hasard. Les dossiers payés tranchent en dernier ressort.</w:t>
      </w:r>
    </w:p>
    <w:p>
      <w:pPr>
        <w:spacing w:after="120"/>
      </w:pPr>
      <w:r>
        <w:rPr>
          <w:b/>
          <w:bCs/>
        </w:rPr>
        <w:t xml:space="preserve">Décision prise sur l'offre : </w:t>
      </w:r>
      <w:r>
        <w:t xml:space="preserve">DOSSIMO50 couvre les deux dernières semaines de juillet (prolonger sa validité du 26 au 31/07 dans Stripe et sur le site pour couvrir le mois entier). Pas d'offre en août. Une offre de rentrée distincte sera construite fin août pour l'offensive de septembre (voir section 6).</w:t>
      </w:r>
    </w:p>
    <w:p>
      <w:pPr>
        <w:pStyle w:val="Heading1"/>
        <w:spacing w:after="140" w:before="320"/>
      </w:pPr>
      <w:r>
        <w:rPr>
          <w:color w:val="1F3A5F"/>
        </w:rPr>
        <w:t xml:space="preserve">6. Calendrier des 8 semaines (ajusté au sprint)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00"/>
      </w:tblGrid>
      <w:tr>
        <w:tc>
          <w:tcPr>
            <w:tcW w:type="dxa" w:w="150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0"/>
            </w:pPr>
            <w:r>
              <w:rPr>
                <w:b/>
                <w:bCs/>
              </w:rPr>
              <w:t xml:space="preserve">Semaine</w:t>
            </w:r>
          </w:p>
        </w:tc>
        <w:tc>
          <w:tcPr>
            <w:tcW w:type="dxa" w:w="320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0"/>
            </w:pPr>
            <w:r>
              <w:rPr>
                <w:b/>
                <w:bCs/>
              </w:rPr>
              <w:t xml:space="preserve">Focus</w:t>
            </w:r>
          </w:p>
        </w:tc>
        <w:tc>
          <w:tcPr>
            <w:tcW w:type="dxa" w:w="430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0"/>
            </w:pPr>
            <w:r>
              <w:rPr>
                <w:b/>
                <w:bCs/>
              </w:rPr>
              <w:t xml:space="preserve">Actions clés</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S1 (15-19/07)</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Préalables + sprint J1-J3</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Corrections site déployées ; SPF/DKIM/DMARC ; validation des 2 900 emails ; SQL de suivi ; envois 10/20/30 par canal</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S2 (20-26/07)</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Sprint J4-J5 + relances</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Envois 40+40 ; relances J+5 ; réponses ; prolonger DOSSIMO50 au 31/07 (Stripe + site)</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S3 (27/07-2/08)</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Verdict et bascule</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Analyse par canal ; 100 % de l'effort sur le gagnant ; premiers appels et dossiers accompagnés</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S4-S5 (août)</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Entretien + préparation</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Canal gagnant à rythme réduit (15-20/jour, congés BTP) ; relecture manuelle des dossiers réels ; 1er email de nurturing ; réalisation de la vidéo démo ; premiers témoignages si possible</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S6 (fin août)</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Armement de la rentrée</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Construire l'offre de rentrée (code, prix, échéance) ; page LinkedIn et fiche Google au propre ; vidéo en ligne (landing + WhatsApp) ; domaine secondaire si email gagnant</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S7 (1-6/09)</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Offensive de rentrée</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Retour à 40/jour sur le canal gagnant avec l'offre de rentrée et la vidéo ; parrainage activé chez les clients existants</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S8 (7-13/09)</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Bilan</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Compter : artisans payants, témoignages, taux par canal, consommation du fichier ; plan des 8 semaines suivantes</w:t>
            </w:r>
          </w:p>
        </w:tc>
      </w:tr>
    </w:tbl>
    <w:p>
      <w:pPr>
        <w:spacing w:after="120"/>
      </w:pPr>
    </w:p>
    <w:p>
      <w:pPr>
        <w:spacing w:after="120"/>
      </w:pPr>
      <w:r>
        <w:rPr>
          <w:b/>
          <w:bCs/>
        </w:rPr>
        <w:t xml:space="preserve">La saison assumée : </w:t>
      </w:r>
      <w:r>
        <w:t xml:space="preserve">juillet est un galop d'essai (valider canal et message avant les congés du bâtiment), août un entretien à bas bruit, septembre la vraie fenêtre de tir : reprise des chantiers et dossiers de rentrée. Budget de leads : le sprint et l'août consommeront 300 à 500 contacts des 2 900 ; il en restera environ 2 400-2 600 de frais pour septembre et l'hiver — à 40/jour, plus de trois mois de réserve. La deuxième vraie fenêtre est janvier (nouveaux barèmes) ; un rafraîchissement du fichier depuis l'annuaire ADEME sera utile d'ici là.</w:t>
      </w:r>
    </w:p>
    <w:p>
      <w:pPr>
        <w:pStyle w:val="Heading1"/>
        <w:spacing w:after="140" w:before="320"/>
      </w:pPr>
      <w:r>
        <w:rPr>
          <w:color w:val="1F3A5F"/>
        </w:rPr>
        <w:t xml:space="preserve">7. Nurturing : les 90 % qui ne répondent pas ne sont pas jetés</w:t>
      </w:r>
    </w:p>
    <w:p>
      <w:pPr>
        <w:spacing w:after="120"/>
      </w:pPr>
      <w:r>
        <w:t xml:space="preserve">Après la relance J+5, un contact silencieux sort de la prospection active mais reste dans le fichier. À partir d'août, il reçoit </w:t>
      </w:r>
      <w:r>
        <w:rPr>
          <w:b/>
          <w:bCs/>
        </w:rPr>
        <w:t xml:space="preserve">un email par mois, court et utile : « Le point réglementaire du mois en 5 lignes »</w:t>
      </w:r>
      <w:r>
        <w:t xml:space="preserve"> — une évolution MaPrimeRénov'/CEE, une mention piège, un lien vers le guide concerné du site. Pas de vente, une ligne de signature Dossimo, le STOP toujours respecté. Objectif : rester dans le paysage jusqu'à la fenêtre de septembre sans griller le fichier. Effort : 30 minutes par mois, le contenu vient des guides existants et de la veille réglementaire déjà prévue. Le script « lot du jour » (section 12) reçoit un mode nurturing : sélection des contactés sans réponse, non opt-out, envoi étalé sur 2-3 jours en respectant le plafond quotidien.</w:t>
      </w:r>
    </w:p>
    <w:p>
      <w:pPr>
        <w:pStyle w:val="Heading1"/>
        <w:spacing w:after="140" w:before="320"/>
      </w:pPr>
      <w:r>
        <w:rPr>
          <w:color w:val="1F3A5F"/>
        </w:rPr>
        <w:t xml:space="preserve">8. Visibilité : ce qu'un prospect trouve en tapant « dossimo »</w:t>
      </w:r>
    </w:p>
    <w:p>
      <w:pPr>
        <w:spacing w:after="120"/>
      </w:pPr>
      <w:r>
        <w:t xml:space="preserve">Chaque destinataire de WhatsApp va vous googler avant de répondre. Trois chantiers courts, à faire en semaine 1-2 :</w:t>
      </w:r>
    </w:p>
    <w:p>
      <w:pPr>
        <w:pStyle w:val="ListParagraph"/>
        <w:numPr>
          <w:ilvl w:val="0"/>
          <w:numId w:val="2"/>
        </w:numPr>
        <w:spacing w:after="80"/>
      </w:pPr>
      <w:r>
        <w:rPr>
          <w:b/>
          <w:bCs/>
        </w:rPr>
        <w:t xml:space="preserve">Indexation Google : </w:t>
      </w:r>
      <w:r>
        <w:t xml:space="preserve">le site est déjà servi en HTTPS (rien à attendre de ce côté) ; le vrai sujet est l'indexation. Créer la propriété dans Google Search Console, soumettre sitemap.xml, puis vérifier avec la recherche site:dossimo.app que les pages remontent. Compter quelques jours à quelques semaines pour un domaine neuf.</w:t>
      </w:r>
    </w:p>
    <w:p>
      <w:pPr>
        <w:pStyle w:val="ListParagraph"/>
        <w:numPr>
          <w:ilvl w:val="0"/>
          <w:numId w:val="2"/>
        </w:numPr>
        <w:spacing w:after="80"/>
      </w:pPr>
      <w:r>
        <w:rPr>
          <w:b/>
          <w:bCs/>
        </w:rPr>
        <w:t xml:space="preserve">Page LinkedIn Dossimo (prévu demain) : </w:t>
      </w:r>
      <w:r>
        <w:t xml:space="preserve">logo, bannière, description reprenant la promesse en une phrase, lien du site, votre profil personnel rattaché comme fondateur. C'est une vitrine de réassurance, pas un canal de diffusion : 3-4 publications suffisent pour qu'elle paraisse vivante (lancement, vidéo démo, premier témoignage).</w:t>
      </w:r>
    </w:p>
    <w:p>
      <w:pPr>
        <w:pStyle w:val="ListParagraph"/>
        <w:numPr>
          <w:ilvl w:val="0"/>
          <w:numId w:val="2"/>
        </w:numPr>
        <w:spacing w:after="80"/>
      </w:pPr>
      <w:r>
        <w:rPr>
          <w:b/>
          <w:bCs/>
        </w:rPr>
        <w:t xml:space="preserve">Fiche Google Business Profile : </w:t>
      </w:r>
      <w:r>
        <w:t xml:space="preserve">gratuite, 30 minutes. C'est elle qui affichera plus tard les avis Google de vos clients — le format de preuve que les artisans consultent le plus. Demander l'avis Google en même temps que le témoignage.</w:t>
      </w:r>
    </w:p>
    <w:p>
      <w:pPr>
        <w:pStyle w:val="Heading1"/>
        <w:spacing w:after="140" w:before="320"/>
      </w:pPr>
      <w:r>
        <w:rPr>
          <w:color w:val="1F3A5F"/>
        </w:rPr>
        <w:t xml:space="preserve">9. La vidéo de démonstration</w:t>
      </w:r>
    </w:p>
    <w:p>
      <w:pPr>
        <w:spacing w:after="120"/>
      </w:pPr>
      <w:r>
        <w:t xml:space="preserve">Pourquoi Demosmith n'a pas marché : c'est un agent autonome qui navigue seul sur le site depuis une URL, or le parcours Dossimo commence par l'upload d'un devis — un flux qu'un agent ne peut pas jouer. Il faut la catégorie inverse : </w:t>
      </w:r>
      <w:r>
        <w:rPr>
          <w:b/>
          <w:bCs/>
        </w:rPr>
        <w:t xml:space="preserve">vous enregistrez le vrai parcours à l'écran, l'IA fait le montage</w:t>
      </w:r>
      <w:r>
        <w:t xml:space="preserve"> (zooms, coupes, sous-titres, voix off en français).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600"/>
      </w:tblGrid>
      <w:tr>
        <w:tc>
          <w:tcPr>
            <w:tcW w:type="dxa" w:w="210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0"/>
            </w:pPr>
            <w:r>
              <w:rPr>
                <w:b/>
                <w:bCs/>
              </w:rPr>
              <w:t xml:space="preserve">Outil</w:t>
            </w:r>
          </w:p>
        </w:tc>
        <w:tc>
          <w:tcPr>
            <w:tcW w:type="dxa" w:w="430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0"/>
            </w:pPr>
            <w:r>
              <w:rPr>
                <w:b/>
                <w:bCs/>
              </w:rPr>
              <w:t xml:space="preserve">Ce qu'il fait</w:t>
            </w:r>
          </w:p>
        </w:tc>
        <w:tc>
          <w:tcPr>
            <w:tcW w:type="dxa" w:w="260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0"/>
            </w:pPr>
            <w:r>
              <w:rPr>
                <w:b/>
                <w:bCs/>
              </w:rPr>
              <w:t xml:space="preserve">Pour Dossimo</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Clueso</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Transforme un enregistrement d'écran brut en vidéo montée : zooms automatiques, sous-titres, voix off IA multilingue (web, fonctionne sous Windows)</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1er choix pour la vidéo de 60 s</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Guidde</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Extension navigateur qui capture le parcours et génère la vidéo pas-à-pas avec voix off IA (français inclus), offre gratuite pour tester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Alternative, et utile ensuite pour les tutoriels clients</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Supademo</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Démo interactive cliquable + export vidéo, voix IA et traductions, plan gratuit (5 démos)</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Option pour intégrer une démo cliquable sur la landing, en plus de la vidéo</w:t>
            </w:r>
          </w:p>
        </w:tc>
      </w:tr>
    </w:tbl>
    <w:p>
      <w:pPr>
        <w:spacing w:after="120"/>
      </w:pPr>
    </w:p>
    <w:p>
      <w:pPr>
        <w:spacing w:after="120"/>
      </w:pPr>
      <w:r>
        <w:rPr>
          <w:b/>
          <w:bCs/>
        </w:rPr>
        <w:t xml:space="preserve">Cahier des charges de la vidéo : </w:t>
      </w:r>
      <w:r>
        <w:t xml:space="preserve">60 secondes maximum, sans musique tapageuse, sous-titrée (elle sera regardée sans le son). Scénario : une photo de devis prise au téléphone → l'extraction en quelques secondes → le rapport de contrôle avec un point bloquant signalé → « Vous gardez votre client et votre prime. dossimo.app ». Deux exports : 16:9 pour la landing et LinkedIn, 9:16 pour l'envoi WhatsApp. Testez Clueso et Guidde en essai gratuit sur le même enregistrement et gardez le meilleur rendu.</w:t>
      </w:r>
    </w:p>
    <w:p>
      <w:pPr>
        <w:pStyle w:val="Heading1"/>
        <w:spacing w:after="140" w:before="320"/>
      </w:pPr>
      <w:r>
        <w:rPr>
          <w:color w:val="1F3A5F"/>
        </w:rPr>
        <w:t xml:space="preserve">10. Modèles de messages (RGPD inclus)</w:t>
      </w:r>
    </w:p>
    <w:p>
      <w:pPr>
        <w:spacing w:after="120"/>
      </w:pPr>
      <w:r>
        <w:rPr>
          <w:i/>
          <w:iCs/>
          <w:color w:val="666666"/>
        </w:rPr>
        <w:t xml:space="preserve">Personnaliser la première ligne (prénom/entreprise, ville — champs de la table). Liens : dossimo.app/demo?utm_source=whatsapp ou ?utm_source=email selon le canal.</w:t>
      </w:r>
    </w:p>
    <w:p>
      <w:pPr>
        <w:spacing w:after="120"/>
      </w:pPr>
      <w:r>
        <w:t xml:space="preserve">Les messages sont un squelette commun + une </w:t>
      </w:r>
      <w:r>
        <w:rPr>
          <w:b/>
          <w:bCs/>
        </w:rPr>
        <w:t xml:space="preserve">accroche choisie selon la colonne domaine RGE</w:t>
      </w:r>
      <w:r>
        <w:t xml:space="preserve"> de la table. Parler à un chauffagiste de résistance thermique le classe « message de masse » ; citer SA fiche et SA mention piège le classe « quelqu'un du métier ». C'est l'accroche qui fait le taux de réponse.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600"/>
        <w:gridCol w:w="1900"/>
      </w:tblGrid>
      <w:tr>
        <w:tc>
          <w:tcPr>
            <w:tcW w:type="dxa" w:w="250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0"/>
            </w:pPr>
            <w:r>
              <w:rPr>
                <w:b/>
                <w:bCs/>
              </w:rPr>
              <w:t xml:space="preserve">Domaine RGE</w:t>
            </w:r>
          </w:p>
        </w:tc>
        <w:tc>
          <w:tcPr>
            <w:tcW w:type="dxa" w:w="460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0"/>
            </w:pPr>
            <w:r>
              <w:rPr>
                <w:b/>
                <w:bCs/>
              </w:rPr>
              <w:t xml:space="preserve">[ACCROCHE DOMAINE]</w:t>
            </w:r>
          </w:p>
        </w:tc>
        <w:tc>
          <w:tcPr>
            <w:tcW w:type="dxa" w:w="190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0"/>
            </w:pPr>
            <w:r>
              <w:rPr>
                <w:b/>
                <w:bCs/>
              </w:rPr>
              <w:t xml:space="preserve">Fiches</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Isolation (combles, murs, planchers)</w:t>
            </w:r>
          </w:p>
        </w:tc>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Sur un devis d'isolation, une résistance thermique ou une certification ACERMI absente, et la prime saute.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BAR-EN-101/102/103</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Pompe à chaleur</w:t>
            </w:r>
          </w:p>
        </w:tc>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Sur un dossier PAC, une efficacité saisonnière (ETAS) absente du devis ou une fiche mal choisie, et c'est le refus.</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BAR-TH-171/172</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Chauffage bois (poêle, chaudière)</w:t>
            </w:r>
          </w:p>
        </w:tc>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Sur un poêle ou une chaudière bois, rendement et émissions doivent figurer noir sur blanc sur le devis, sinon refus.</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BAR-TH-112</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Menuiseries / fenêtres</w:t>
            </w:r>
          </w:p>
        </w:tc>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Sur des fenêtres, les coefficients Uw et Sw manquent souvent sur le devis : motif de refus classique.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BAR-EN-104</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Chauffe-eau thermodynamique / solaire</w:t>
            </w:r>
          </w:p>
        </w:tc>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Sur un chauffe-eau, le COP ou la productivité absents du devis, et le dossier bloque à l'instruction.</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BAR-TH-148/101</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Ventilation</w:t>
            </w:r>
          </w:p>
        </w:tc>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Sur une VMC, le type exact et les caractéristiques doivent être sur le devis, sinon le dossier bloque.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BAR-TH-127</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Autre, vide ou multi-domaines</w:t>
            </w:r>
          </w:p>
        </w:tc>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Une mention obligatoire absente du devis (performance, certification, RGE), et la prime saute.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générique</w:t>
            </w:r>
          </w:p>
        </w:tc>
      </w:tr>
    </w:tbl>
    <w:p>
      <w:pPr>
        <w:spacing w:after="120"/>
      </w:pPr>
    </w:p>
    <w:p>
      <w:pPr>
        <w:spacing w:after="120"/>
      </w:pPr>
      <w:r>
        <w:rPr>
          <w:i/>
          <w:iCs/>
          <w:color w:val="666666"/>
        </w:rPr>
        <w:t xml:space="preserve">Vérifiez une fois les valeurs réelles de la colonne domaine (libellés ADEME hétérogènes) et faites-les mapper vers ces 7 cas par Claude Code. Dans le doute : accroche générique, jamais une accroche fausse.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4"/>
              <w:left w:val="single" w:color="BBBBBB" w:sz="4"/>
              <w:bottom w:val="single" w:color="BBBBBB" w:sz="4"/>
              <w:right w:val="single" w:color="BBBBBB" w:sz="4"/>
            </w:tcBorders>
            <w:shd w:fill="F5F3EE" w:val="clear"/>
            <w:tcMar>
              <w:top w:type="dxa" w:w="120"/>
              <w:left w:type="dxa" w:w="160"/>
              <w:bottom w:type="dxa" w:w="120"/>
              <w:right w:type="dxa" w:w="160"/>
            </w:tcMar>
          </w:tcPr>
          <w:p>
            <w:pPr>
              <w:spacing w:after="100"/>
            </w:pPr>
            <w:r>
              <w:rPr>
                <w:b/>
                <w:bCs/>
                <w:color w:val="1F3A5F"/>
              </w:rPr>
              <w:t xml:space="preserve">WhatsApp — premier contact</w:t>
            </w:r>
          </w:p>
          <w:p>
            <w:pPr>
              <w:spacing w:after="60"/>
            </w:pPr>
            <w:r>
              <w:t xml:space="preserve">Bonjour [Prénom], je vous trouve sur l'annuaire public des pros RGE ([ville], [domaine]).</w:t>
            </w:r>
          </w:p>
          <w:p>
            <w:pPr>
              <w:spacing w:after="60"/>
            </w:pPr>
            <w:r>
              <w:t xml:space="preserve">[ACCROCHE DOMAINE]</w:t>
            </w:r>
          </w:p>
          <w:p>
            <w:pPr>
              <w:spacing w:after="60"/>
            </w:pPr>
            <w:r>
              <w:t xml:space="preserve">J'ai créé Dossimo pour ça : vous envoyez la photo de votre devis, il monte le dossier MaPrimeRénov'/CEE et signale ce qui ferait refuser la prime avant le dépôt. Pas un mandataire : vous gardez votre client et la prime entière.</w:t>
            </w:r>
          </w:p>
          <w:p>
            <w:pPr>
              <w:spacing w:after="60"/>
            </w:pPr>
            <w:r>
              <w:t xml:space="preserve">L'essai est gratuit, 2 minutes avec un devis : dossimo.app/demo?utm_source=whatsapp</w:t>
            </w:r>
          </w:p>
          <w:p>
            <w:pPr>
              <w:spacing w:after="60"/>
            </w:pPr>
            <w:r>
              <w:t xml:space="preserve">Ça vous parle ? (Un mot et je n'insiste pas, promis.)</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4"/>
              <w:left w:val="single" w:color="BBBBBB" w:sz="4"/>
              <w:bottom w:val="single" w:color="BBBBBB" w:sz="4"/>
              <w:right w:val="single" w:color="BBBBBB" w:sz="4"/>
            </w:tcBorders>
            <w:shd w:fill="F5F3EE" w:val="clear"/>
            <w:tcMar>
              <w:top w:type="dxa" w:w="120"/>
              <w:left w:type="dxa" w:w="160"/>
              <w:bottom w:type="dxa" w:w="120"/>
              <w:right w:type="dxa" w:w="160"/>
            </w:tcMar>
          </w:tcPr>
          <w:p>
            <w:pPr>
              <w:spacing w:after="100"/>
            </w:pPr>
            <w:r>
              <w:rPr>
                <w:b/>
                <w:bCs/>
                <w:color w:val="1F3A5F"/>
              </w:rPr>
              <w:t xml:space="preserve">Email — premier contact · Objet adapté au domaine, ex. « Devis PAC : la mention qui fait refuser la prime » / « Devis isolation : la relecture qui évite un refus »</w:t>
            </w:r>
          </w:p>
          <w:p>
            <w:pPr>
              <w:spacing w:after="60"/>
            </w:pPr>
            <w:r>
              <w:t xml:space="preserve">Bonjour [Prénom],</w:t>
            </w:r>
          </w:p>
          <w:p>
            <w:pPr>
              <w:spacing w:after="60"/>
            </w:pPr>
            <w:r>
              <w:t xml:space="preserve">Un dossier MaPrimeRénov' ou CEE refusé, c'est la prime perdue et le montage à refaire. [ACCROCHE DOMAINE]</w:t>
            </w:r>
          </w:p>
          <w:p>
            <w:pPr>
              <w:spacing w:after="60"/>
            </w:pPr>
            <w:r>
              <w:t xml:space="preserve">J'ai créé Dossimo pour ça : vous envoyez votre devis (PDF ou photo), il recopie les informations, monte le dossier et vous sort un rapport de contrôle avant dépôt. Sans mandataire : vous gardez votre client et 100 % de la prime. Paiement fixe par dossier, à partir de 49 €.</w:t>
            </w:r>
          </w:p>
          <w:p>
            <w:pPr>
              <w:spacing w:after="60"/>
            </w:pPr>
            <w:r>
              <w:t xml:space="preserve">Essai gratuit avec un de vos devis (2 minutes) : dossimo.app/demo?utm_source=email</w:t>
            </w:r>
          </w:p>
          <w:p>
            <w:pPr>
              <w:spacing w:after="60"/>
            </w:pPr>
            <w:r>
              <w:t xml:space="preserve">Je suis joignable en direct à ce mail — c'est moi qui réponds.</w:t>
            </w:r>
          </w:p>
          <w:p>
            <w:pPr>
              <w:spacing w:after="60"/>
            </w:pPr>
            <w:r>
              <w:t xml:space="preserve">Max Landry — Dossimo · dossimo.app</w:t>
            </w:r>
          </w:p>
          <w:p>
            <w:pPr>
              <w:spacing w:after="60"/>
            </w:pPr>
            <w:r>
              <w:rPr>
                <w:i/>
                <w:iCs/>
                <w:color w:val="666666"/>
              </w:rPr>
              <w:t xml:space="preserve">Vos coordonnées proviennent de l'annuaire public des professionnels RGE (ADEME). Pour ne plus recevoir de message : répondez STOP.</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4"/>
              <w:left w:val="single" w:color="BBBBBB" w:sz="4"/>
              <w:bottom w:val="single" w:color="BBBBBB" w:sz="4"/>
              <w:right w:val="single" w:color="BBBBBB" w:sz="4"/>
            </w:tcBorders>
            <w:shd w:fill="F5F3EE" w:val="clear"/>
            <w:tcMar>
              <w:top w:type="dxa" w:w="120"/>
              <w:left w:type="dxa" w:w="160"/>
              <w:bottom w:type="dxa" w:w="120"/>
              <w:right w:type="dxa" w:w="160"/>
            </w:tcMar>
          </w:tcPr>
          <w:p>
            <w:pPr>
              <w:spacing w:after="100"/>
            </w:pPr>
            <w:r>
              <w:rPr>
                <w:b/>
                <w:bCs/>
                <w:color w:val="1F3A5F"/>
              </w:rPr>
              <w:t xml:space="preserve">Relance unique — J+5 (les deux canaux)</w:t>
            </w:r>
          </w:p>
          <w:p>
            <w:pPr>
              <w:spacing w:after="60"/>
            </w:pPr>
            <w:r>
              <w:t xml:space="preserve">Bonjour [Prénom], je me permets une seule relance.</w:t>
            </w:r>
          </w:p>
          <w:p>
            <w:pPr>
              <w:spacing w:after="60"/>
            </w:pPr>
            <w:r>
              <w:t xml:space="preserve">Si vous avez un devis sous la main, le test prend 2 minutes et vous montre ce qu'un instructeur verrait : dossimo.app/demo?utm_source=[canal]</w:t>
            </w:r>
          </w:p>
          <w:p>
            <w:pPr>
              <w:spacing w:after="60"/>
            </w:pPr>
            <w:r>
              <w:t xml:space="preserve">Sinon, dites-le-moi et je ne vous réécris pas. Bonne journée !</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4"/>
              <w:left w:val="single" w:color="BBBBBB" w:sz="4"/>
              <w:bottom w:val="single" w:color="BBBBBB" w:sz="4"/>
              <w:right w:val="single" w:color="BBBBBB" w:sz="4"/>
            </w:tcBorders>
            <w:shd w:fill="F5F3EE" w:val="clear"/>
            <w:tcMar>
              <w:top w:type="dxa" w:w="120"/>
              <w:left w:type="dxa" w:w="160"/>
              <w:bottom w:type="dxa" w:w="120"/>
              <w:right w:type="dxa" w:w="160"/>
            </w:tcMar>
          </w:tcPr>
          <w:p>
            <w:pPr>
              <w:spacing w:after="100"/>
            </w:pPr>
            <w:r>
              <w:rPr>
                <w:b/>
                <w:bCs/>
                <w:color w:val="1F3A5F"/>
              </w:rPr>
              <w:t xml:space="preserve">Demande de témoignage — après le premier dossier</w:t>
            </w:r>
          </w:p>
          <w:p>
            <w:pPr>
              <w:spacing w:after="60"/>
            </w:pPr>
            <w:r>
              <w:t xml:space="preserve">[Prénom], merci pour votre confiance sur ce premier dossier.</w:t>
            </w:r>
          </w:p>
          <w:p>
            <w:pPr>
              <w:spacing w:after="60"/>
            </w:pPr>
            <w:r>
              <w:t xml:space="preserve">Est-ce que je peux vous appeler 10 minutes cette semaine ? Deux questions : ce que Dossimo vous a évité, et ce qui vous a manqué. Si vous êtes d'accord, j'en tire 3 lignes de témoignage avec votre prénom et votre ville — et votre code parrainage : 30 € offerts à chaque confrère, 50 € de crédit pour vous.</w:t>
            </w:r>
          </w:p>
        </w:tc>
      </w:tr>
    </w:tbl>
    <w:p>
      <w:pPr>
        <w:pStyle w:val="Heading1"/>
        <w:spacing w:after="140" w:before="320"/>
      </w:pPr>
      <w:r>
        <w:rPr>
          <w:color w:val="1F3A5F"/>
        </w:rPr>
        <w:t xml:space="preserve">11. Pilotage : tout dans Supabase, cinq chiffres</w:t>
      </w:r>
    </w:p>
    <w:p>
      <w:pPr>
        <w:spacing w:after="120"/>
      </w:pPr>
      <w:r>
        <w:t xml:space="preserve">Pas de tableur : la table Prospect_dossimo est l'outil de suivi. Colonnes à ajouter et tirage aléatoire des groupes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4"/>
              <w:left w:val="single" w:color="BBBBBB" w:sz="4"/>
              <w:bottom w:val="single" w:color="BBBBBB" w:sz="4"/>
              <w:right w:val="single" w:color="BBBBBB" w:sz="4"/>
            </w:tcBorders>
            <w:shd w:fill="F0F0F0" w:val="clear"/>
            <w:tcMar>
              <w:top w:type="dxa" w:w="120"/>
              <w:left w:type="dxa" w:w="160"/>
              <w:bottom w:type="dxa" w:w="120"/>
              <w:right w:type="dxa" w:w="160"/>
            </w:tcMar>
          </w:tcPr>
          <w:p>
            <w:pPr>
              <w:spacing w:after="80"/>
            </w:pPr>
            <w:r>
              <w:rPr>
                <w:b/>
                <w:bCs/>
                <w:color w:val="666666"/>
                <w:sz w:val="18"/>
                <w:szCs w:val="18"/>
              </w:rPr>
              <w:t xml:space="preserve">SQL — préparation (à exécuter une fois)</w:t>
            </w:r>
          </w:p>
          <w:p>
            <w:pPr>
              <w:spacing w:after="20"/>
            </w:pPr>
            <w:r>
              <w:rPr>
                <w:rFonts w:ascii="Consolas" w:cs="Consolas" w:eastAsia="Consolas" w:hAnsi="Consolas"/>
                <w:sz w:val="16"/>
                <w:szCs w:val="16"/>
              </w:rPr>
              <w:t xml:space="preserve">ALTER TABLE "Prospect_dossimo"</w:t>
            </w:r>
          </w:p>
          <w:p>
            <w:pPr>
              <w:spacing w:after="20"/>
            </w:pPr>
            <w:r>
              <w:rPr>
                <w:rFonts w:ascii="Consolas" w:cs="Consolas" w:eastAsia="Consolas" w:hAnsi="Consolas"/>
                <w:sz w:val="16"/>
                <w:szCs w:val="16"/>
              </w:rPr>
              <w:t xml:space="preserve">  ADD COLUMN IF NOT EXISTS canal text,</w:t>
            </w:r>
          </w:p>
          <w:p>
            <w:pPr>
              <w:spacing w:after="20"/>
            </w:pPr>
            <w:r>
              <w:rPr>
                <w:rFonts w:ascii="Consolas" w:cs="Consolas" w:eastAsia="Consolas" w:hAnsi="Consolas"/>
                <w:sz w:val="16"/>
                <w:szCs w:val="16"/>
              </w:rPr>
              <w:t xml:space="preserve">  ADD COLUMN IF NOT EXISTS email_valide boolean,</w:t>
            </w:r>
          </w:p>
          <w:p>
            <w:pPr>
              <w:spacing w:after="20"/>
            </w:pPr>
            <w:r>
              <w:rPr>
                <w:rFonts w:ascii="Consolas" w:cs="Consolas" w:eastAsia="Consolas" w:hAnsi="Consolas"/>
                <w:sz w:val="16"/>
                <w:szCs w:val="16"/>
              </w:rPr>
              <w:t xml:space="preserve">  ADD COLUMN IF NOT EXISTS date_envoi date,</w:t>
            </w:r>
          </w:p>
          <w:p>
            <w:pPr>
              <w:spacing w:after="20"/>
            </w:pPr>
            <w:r>
              <w:rPr>
                <w:rFonts w:ascii="Consolas" w:cs="Consolas" w:eastAsia="Consolas" w:hAnsi="Consolas"/>
                <w:sz w:val="16"/>
                <w:szCs w:val="16"/>
              </w:rPr>
              <w:t xml:space="preserve">  ADD COLUMN IF NOT EXISTS date_relance date,</w:t>
            </w:r>
          </w:p>
          <w:p>
            <w:pPr>
              <w:spacing w:after="20"/>
            </w:pPr>
            <w:r>
              <w:rPr>
                <w:rFonts w:ascii="Consolas" w:cs="Consolas" w:eastAsia="Consolas" w:hAnsi="Consolas"/>
                <w:sz w:val="16"/>
                <w:szCs w:val="16"/>
              </w:rPr>
              <w:t xml:space="preserve">  ADD COLUMN IF NOT EXISTS reponse boolean DEFAULT false,</w:t>
            </w:r>
          </w:p>
          <w:p>
            <w:pPr>
              <w:spacing w:after="20"/>
            </w:pPr>
            <w:r>
              <w:rPr>
                <w:rFonts w:ascii="Consolas" w:cs="Consolas" w:eastAsia="Consolas" w:hAnsi="Consolas"/>
                <w:sz w:val="16"/>
                <w:szCs w:val="16"/>
              </w:rPr>
              <w:t xml:space="preserve">  ADD COLUMN IF NOT EXISTS essai_demo boolean DEFAULT false,</w:t>
            </w:r>
          </w:p>
          <w:p>
            <w:pPr>
              <w:spacing w:after="20"/>
            </w:pPr>
            <w:r>
              <w:rPr>
                <w:rFonts w:ascii="Consolas" w:cs="Consolas" w:eastAsia="Consolas" w:hAnsi="Consolas"/>
                <w:sz w:val="16"/>
                <w:szCs w:val="16"/>
              </w:rPr>
              <w:t xml:space="preserve">  ADD COLUMN IF NOT EXISTS dossier_paye boolean DEFAULT false,</w:t>
            </w:r>
          </w:p>
          <w:p>
            <w:pPr>
              <w:spacing w:after="20"/>
            </w:pPr>
            <w:r>
              <w:rPr>
                <w:rFonts w:ascii="Consolas" w:cs="Consolas" w:eastAsia="Consolas" w:hAnsi="Consolas"/>
                <w:sz w:val="16"/>
                <w:szCs w:val="16"/>
              </w:rPr>
              <w:t xml:space="preserve">  ADD COLUMN IF NOT EXISTS opt_out boolean DEFAULT false,</w:t>
            </w:r>
          </w:p>
          <w:p>
            <w:pPr>
              <w:spacing w:after="20"/>
            </w:pPr>
            <w:r>
              <w:rPr>
                <w:rFonts w:ascii="Consolas" w:cs="Consolas" w:eastAsia="Consolas" w:hAnsi="Consolas"/>
                <w:sz w:val="16"/>
                <w:szCs w:val="16"/>
              </w:rPr>
              <w:t xml:space="preserve">  ADD COLUMN IF NOT EXISTS question_posee text,</w:t>
            </w:r>
          </w:p>
          <w:p>
            <w:pPr>
              <w:spacing w:after="20"/>
            </w:pPr>
            <w:r>
              <w:rPr>
                <w:rFonts w:ascii="Consolas" w:cs="Consolas" w:eastAsia="Consolas" w:hAnsi="Consolas"/>
                <w:sz w:val="16"/>
                <w:szCs w:val="16"/>
              </w:rPr>
              <w:t xml:space="preserve">  ADD COLUMN IF NOT EXISTS notes text;</w:t>
            </w:r>
          </w:p>
          <w:p>
            <w:pPr>
              <w:spacing w:after="20"/>
            </w:pPr>
            <w:r>
              <w:rPr>
                <w:rFonts w:ascii="Consolas" w:cs="Consolas" w:eastAsia="Consolas" w:hAnsi="Consolas"/>
                <w:sz w:val="16"/>
                <w:szCs w:val="16"/>
              </w:rPr>
              <w:t xml:space="preserve"/>
            </w:r>
          </w:p>
          <w:p>
            <w:pPr>
              <w:spacing w:after="20"/>
            </w:pPr>
            <w:r>
              <w:rPr>
                <w:rFonts w:ascii="Consolas" w:cs="Consolas" w:eastAsia="Consolas" w:hAnsi="Consolas"/>
                <w:sz w:val="16"/>
                <w:szCs w:val="16"/>
              </w:rPr>
              <w:t xml:space="preserve">-- Tirage aléatoire : 150 email + 150 whatsapp (réserve incluse)</w:t>
            </w:r>
          </w:p>
          <w:p>
            <w:pPr>
              <w:spacing w:after="20"/>
            </w:pPr>
            <w:r>
              <w:rPr>
                <w:rFonts w:ascii="Consolas" w:cs="Consolas" w:eastAsia="Consolas" w:hAnsi="Consolas"/>
                <w:sz w:val="16"/>
                <w:szCs w:val="16"/>
              </w:rPr>
              <w:t xml:space="preserve">WITH tirage AS (</w:t>
            </w:r>
          </w:p>
          <w:p>
            <w:pPr>
              <w:spacing w:after="20"/>
            </w:pPr>
            <w:r>
              <w:rPr>
                <w:rFonts w:ascii="Consolas" w:cs="Consolas" w:eastAsia="Consolas" w:hAnsi="Consolas"/>
                <w:sz w:val="16"/>
                <w:szCs w:val="16"/>
              </w:rPr>
              <w:t xml:space="preserve">  SELECT id, row_number() OVER (ORDER BY random()) AS rn</w:t>
            </w:r>
          </w:p>
          <w:p>
            <w:pPr>
              <w:spacing w:after="20"/>
            </w:pPr>
            <w:r>
              <w:rPr>
                <w:rFonts w:ascii="Consolas" w:cs="Consolas" w:eastAsia="Consolas" w:hAnsi="Consolas"/>
                <w:sz w:val="16"/>
                <w:szCs w:val="16"/>
              </w:rPr>
              <w:t xml:space="preserve">  FROM "Prospect_dossimo"</w:t>
            </w:r>
          </w:p>
          <w:p>
            <w:pPr>
              <w:spacing w:after="20"/>
            </w:pPr>
            <w:r>
              <w:rPr>
                <w:rFonts w:ascii="Consolas" w:cs="Consolas" w:eastAsia="Consolas" w:hAnsi="Consolas"/>
                <w:sz w:val="16"/>
                <w:szCs w:val="16"/>
              </w:rPr>
              <w:t xml:space="preserve">  WHERE opt_out IS NOT true AND canal IS NULL</w:t>
            </w:r>
          </w:p>
          <w:p>
            <w:pPr>
              <w:spacing w:after="20"/>
            </w:pPr>
            <w:r>
              <w:rPr>
                <w:rFonts w:ascii="Consolas" w:cs="Consolas" w:eastAsia="Consolas" w:hAnsi="Consolas"/>
                <w:sz w:val="16"/>
                <w:szCs w:val="16"/>
              </w:rPr>
              <w:t xml:space="preserve">)</w:t>
            </w:r>
          </w:p>
          <w:p>
            <w:pPr>
              <w:spacing w:after="20"/>
            </w:pPr>
            <w:r>
              <w:rPr>
                <w:rFonts w:ascii="Consolas" w:cs="Consolas" w:eastAsia="Consolas" w:hAnsi="Consolas"/>
                <w:sz w:val="16"/>
                <w:szCs w:val="16"/>
              </w:rPr>
              <w:t xml:space="preserve">UPDATE "Prospect_dossimo" p</w:t>
            </w:r>
          </w:p>
          <w:p>
            <w:pPr>
              <w:spacing w:after="20"/>
            </w:pPr>
            <w:r>
              <w:rPr>
                <w:rFonts w:ascii="Consolas" w:cs="Consolas" w:eastAsia="Consolas" w:hAnsi="Consolas"/>
                <w:sz w:val="16"/>
                <w:szCs w:val="16"/>
              </w:rPr>
              <w:t xml:space="preserve">SET canal = CASE WHEN t.rn &lt;= 150 THEN 'email' ELSE 'whatsapp' END</w:t>
            </w:r>
          </w:p>
          <w:p>
            <w:pPr>
              <w:spacing w:after="20"/>
            </w:pPr>
            <w:r>
              <w:rPr>
                <w:rFonts w:ascii="Consolas" w:cs="Consolas" w:eastAsia="Consolas" w:hAnsi="Consolas"/>
                <w:sz w:val="16"/>
                <w:szCs w:val="16"/>
              </w:rPr>
              <w:t xml:space="preserve">FROM tirage t WHERE p.id = t.id AND t.rn &lt;= 300;</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4"/>
              <w:left w:val="single" w:color="BBBBBB" w:sz="4"/>
              <w:bottom w:val="single" w:color="BBBBBB" w:sz="4"/>
              <w:right w:val="single" w:color="BBBBBB" w:sz="4"/>
            </w:tcBorders>
            <w:shd w:fill="F0F0F0" w:val="clear"/>
            <w:tcMar>
              <w:top w:type="dxa" w:w="120"/>
              <w:left w:type="dxa" w:w="160"/>
              <w:bottom w:type="dxa" w:w="120"/>
              <w:right w:type="dxa" w:w="160"/>
            </w:tcMar>
          </w:tcPr>
          <w:p>
            <w:pPr>
              <w:spacing w:after="80"/>
            </w:pPr>
            <w:r>
              <w:rPr>
                <w:b/>
                <w:bCs/>
                <w:color w:val="666666"/>
                <w:sz w:val="18"/>
                <w:szCs w:val="18"/>
              </w:rPr>
              <w:t xml:space="preserve">SQL — le tableau de bord (à lancer chaque soir)</w:t>
            </w:r>
          </w:p>
          <w:p>
            <w:pPr>
              <w:spacing w:after="20"/>
            </w:pPr>
            <w:r>
              <w:rPr>
                <w:rFonts w:ascii="Consolas" w:cs="Consolas" w:eastAsia="Consolas" w:hAnsi="Consolas"/>
                <w:sz w:val="16"/>
                <w:szCs w:val="16"/>
              </w:rPr>
              <w:t xml:space="preserve">SELECT canal,</w:t>
            </w:r>
          </w:p>
          <w:p>
            <w:pPr>
              <w:spacing w:after="20"/>
            </w:pPr>
            <w:r>
              <w:rPr>
                <w:rFonts w:ascii="Consolas" w:cs="Consolas" w:eastAsia="Consolas" w:hAnsi="Consolas"/>
                <w:sz w:val="16"/>
                <w:szCs w:val="16"/>
              </w:rPr>
              <w:t xml:space="preserve">  COUNT(*) FILTER (WHERE date_envoi IS NOT NULL) AS envois,</w:t>
            </w:r>
          </w:p>
          <w:p>
            <w:pPr>
              <w:spacing w:after="20"/>
            </w:pPr>
            <w:r>
              <w:rPr>
                <w:rFonts w:ascii="Consolas" w:cs="Consolas" w:eastAsia="Consolas" w:hAnsi="Consolas"/>
                <w:sz w:val="16"/>
                <w:szCs w:val="16"/>
              </w:rPr>
              <w:t xml:space="preserve">  COUNT(*) FILTER (WHERE reponse) AS reponses,</w:t>
            </w:r>
          </w:p>
          <w:p>
            <w:pPr>
              <w:spacing w:after="20"/>
            </w:pPr>
            <w:r>
              <w:rPr>
                <w:rFonts w:ascii="Consolas" w:cs="Consolas" w:eastAsia="Consolas" w:hAnsi="Consolas"/>
                <w:sz w:val="16"/>
                <w:szCs w:val="16"/>
              </w:rPr>
              <w:t xml:space="preserve">  COUNT(*) FILTER (WHERE essai_demo) AS demos,</w:t>
            </w:r>
          </w:p>
          <w:p>
            <w:pPr>
              <w:spacing w:after="20"/>
            </w:pPr>
            <w:r>
              <w:rPr>
                <w:rFonts w:ascii="Consolas" w:cs="Consolas" w:eastAsia="Consolas" w:hAnsi="Consolas"/>
                <w:sz w:val="16"/>
                <w:szCs w:val="16"/>
              </w:rPr>
              <w:t xml:space="preserve">  COUNT(*) FILTER (WHERE dossier_paye) AS dossiers,</w:t>
            </w:r>
          </w:p>
          <w:p>
            <w:pPr>
              <w:spacing w:after="20"/>
            </w:pPr>
            <w:r>
              <w:rPr>
                <w:rFonts w:ascii="Consolas" w:cs="Consolas" w:eastAsia="Consolas" w:hAnsi="Consolas"/>
                <w:sz w:val="16"/>
                <w:szCs w:val="16"/>
              </w:rPr>
              <w:t xml:space="preserve">  COUNT(*) FILTER (WHERE opt_out) AS stop</w:t>
            </w:r>
          </w:p>
          <w:p>
            <w:pPr>
              <w:spacing w:after="20"/>
            </w:pPr>
            <w:r>
              <w:rPr>
                <w:rFonts w:ascii="Consolas" w:cs="Consolas" w:eastAsia="Consolas" w:hAnsi="Consolas"/>
                <w:sz w:val="16"/>
                <w:szCs w:val="16"/>
              </w:rPr>
              <w:t xml:space="preserve">FROM "Prospect_dossimo" WHERE canal IS NOT NULL GROUP BY canal;</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2800"/>
      </w:tblGrid>
      <w:tr>
        <w:tc>
          <w:tcPr>
            <w:tcW w:type="dxa" w:w="310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0"/>
            </w:pPr>
            <w:r>
              <w:rPr>
                <w:b/>
                <w:bCs/>
              </w:rPr>
              <w:t xml:space="preserve">Indicateur</w:t>
            </w:r>
          </w:p>
        </w:tc>
        <w:tc>
          <w:tcPr>
            <w:tcW w:type="dxa" w:w="310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0"/>
            </w:pPr>
            <w:r>
              <w:rPr>
                <w:b/>
                <w:bCs/>
              </w:rPr>
              <w:t xml:space="preserve">Cible du sprint</w:t>
            </w:r>
          </w:p>
        </w:tc>
        <w:tc>
          <w:tcPr>
            <w:tcW w:type="dxa" w:w="2800"/>
            <w:tcBorders>
              <w:top w:val="single" w:color="BBBBBB" w:sz="4"/>
              <w:left w:val="single" w:color="BBBBBB" w:sz="4"/>
              <w:bottom w:val="single" w:color="BBBBBB" w:sz="4"/>
              <w:right w:val="single" w:color="BBBBBB" w:sz="4"/>
            </w:tcBorders>
            <w:shd w:fill="E8EDF3" w:val="clear"/>
            <w:tcMar>
              <w:top w:type="dxa" w:w="60"/>
              <w:left w:type="dxa" w:w="100"/>
              <w:bottom w:type="dxa" w:w="60"/>
              <w:right w:type="dxa" w:w="100"/>
            </w:tcMar>
          </w:tcPr>
          <w:p>
            <w:pPr>
              <w:spacing w:after="0"/>
            </w:pPr>
            <w:r>
              <w:rPr>
                <w:b/>
                <w:bCs/>
              </w:rPr>
              <w:t xml:space="preserve">Signal d'alerte</w:t>
            </w:r>
          </w:p>
        </w:tc>
      </w:tr>
      <w:tr>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Envois</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280 en 5 jours ouvrés</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Jour sauté : rattraper sans doubler le lendemain</w:t>
            </w:r>
          </w:p>
        </w:tc>
      </w:tr>
      <w:tr>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Taux de réponse</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 10 % WhatsApp, ≥ 5 % email</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&lt; 3 % : revoir le message, pas le canal</w:t>
            </w:r>
          </w:p>
        </w:tc>
      </w:tr>
      <w:tr>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Essais /demo</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 15</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Réponses sans essai : frein dans le message</w:t>
            </w:r>
          </w:p>
        </w:tc>
      </w:tr>
      <w:tr>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Dossiers payés</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3-5 pendant le sprint, 10 à S8</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Essais sans achat : frein produit ou prix</w:t>
            </w:r>
          </w:p>
        </w:tc>
      </w:tr>
      <w:tr>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Bounces / blocages</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&lt; 3 % / &lt; 2 par jour</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t xml:space="preserve">Au-delà : suspendre le canal, corriger, reprendre</w:t>
            </w:r>
          </w:p>
        </w:tc>
      </w:tr>
    </w:tbl>
    <w:p>
      <w:pPr>
        <w:pStyle w:val="Heading1"/>
        <w:spacing w:after="140" w:before="320"/>
      </w:pPr>
      <w:r>
        <w:rPr>
          <w:color w:val="1F3A5F"/>
        </w:rPr>
        <w:t xml:space="preserve">12. Mise en place technique — à construire avec Claude Code</w:t>
      </w:r>
    </w:p>
    <w:p>
      <w:pPr>
        <w:spacing w:after="120"/>
      </w:pPr>
      <w:r>
        <w:t xml:space="preserve">Objectif : que la préparation du lot quotidien prenne 5 minutes, et l'envoi reste manuel (c'est ce qui protège le numéro WhatsApp et le domaine). Cinq petits outils à faire développer, dans l'ordre :</w:t>
      </w:r>
    </w:p>
    <w:p>
      <w:pPr>
        <w:pStyle w:val="ListParagraph"/>
        <w:numPr>
          <w:ilvl w:val="0"/>
          <w:numId w:val="2"/>
        </w:numPr>
        <w:spacing w:after="80"/>
      </w:pPr>
      <w:r>
        <w:rPr>
          <w:b/>
          <w:bCs/>
        </w:rPr>
        <w:t xml:space="preserve">1. Script « lot du jour » : </w:t>
      </w:r>
      <w:r>
        <w:t xml:space="preserve">lit Supabase (service key en variable d'environnement), sélectionne N contacts du canal voulu (non envoyés, non opt-out, email_valide pour le canal email), et génère une page HTML locale avec, pour chaque contact : nom, entreprise, ville, domaine RGE, le message personnalisé prêt à copier (squelette + accroche sélectionnée via le mapping domaine → accroche de la section 10, accroche générique par défaut), et pour WhatsApp un lien wa.me/&lt;numéro&gt;?text=&lt;message encodé&gt; qui ouvre la conversation pré-remplie. Un clic, une relecture, envoi.</w:t>
      </w:r>
    </w:p>
    <w:p>
      <w:pPr>
        <w:pStyle w:val="ListParagraph"/>
        <w:numPr>
          <w:ilvl w:val="0"/>
          <w:numId w:val="2"/>
        </w:numPr>
        <w:spacing w:after="80"/>
      </w:pPr>
      <w:r>
        <w:rPr>
          <w:b/>
          <w:bCs/>
        </w:rPr>
        <w:t xml:space="preserve">2. Marquage : </w:t>
      </w:r>
      <w:r>
        <w:t xml:space="preserve">un bouton « envoyé » par contact sur la même page (ou un script de confirmation en fin de session) qui met à jour date_envoi dans Supabase.</w:t>
      </w:r>
    </w:p>
    <w:p>
      <w:pPr>
        <w:pStyle w:val="ListParagraph"/>
        <w:numPr>
          <w:ilvl w:val="0"/>
          <w:numId w:val="2"/>
        </w:numPr>
        <w:spacing w:after="80"/>
      </w:pPr>
      <w:r>
        <w:rPr>
          <w:b/>
          <w:bCs/>
        </w:rPr>
        <w:t xml:space="preserve">3. Relances et nurturing : </w:t>
      </w:r>
      <w:r>
        <w:t xml:space="preserve">le même script en mode « relance » (contacts envoyés il y a 5 jours ou plus, sans réponse, sans relance, sans opt-out) et en mode « nurturing » mensuel (contactés sans réponse, non opt-out, envoi étalé sur 2-3 jours).</w:t>
      </w:r>
    </w:p>
    <w:p>
      <w:pPr>
        <w:pStyle w:val="ListParagraph"/>
        <w:numPr>
          <w:ilvl w:val="0"/>
          <w:numId w:val="2"/>
        </w:numPr>
        <w:spacing w:after="80"/>
      </w:pPr>
      <w:r>
        <w:rPr>
          <w:b/>
          <w:bCs/>
        </w:rPr>
        <w:t xml:space="preserve">4. Stats : </w:t>
      </w:r>
      <w:r>
        <w:t xml:space="preserve">une commande qui affiche le tableau de bord (requête de la section 11) et le compte des envois du jour par canal, avec rappel du plafond.</w:t>
      </w:r>
    </w:p>
    <w:p>
      <w:pPr>
        <w:pStyle w:val="ListParagraph"/>
        <w:numPr>
          <w:ilvl w:val="0"/>
          <w:numId w:val="2"/>
        </w:numPr>
        <w:spacing w:after="80"/>
      </w:pPr>
      <w:r>
        <w:rPr>
          <w:b/>
          <w:bCs/>
        </w:rPr>
        <w:t xml:space="preserve">5. Tracking utm_source côté site : </w:t>
      </w:r>
      <w:r>
        <w:t xml:space="preserve">aujourd'hui le site n'a aucun analytics (choix assumé dans la politique de confidentialité) et rien ne capte utm_source. À faire poser par Claude Code : à l'arrivée sur une page avec ?utm_source=…, conserver la valeur (sessionStorage ou propagation du paramètre le long du parcours /demo → inscription), puis l'enregistrer en base à la création du compte et du dossier (colonne source). Aucun cookie tiers, aucune donnée envoyée à un prestataire : compatible RGPD et avec la politique affichée. Le tableau de bord croise alors les réponses (table Prospect_dossimo) avec les essais et paiements réels par canal (tables applicatives).</w:t>
      </w:r>
    </w:p>
    <w:p>
      <w:pPr>
        <w:spacing w:after="120"/>
      </w:pPr>
      <w:r>
        <w:t xml:space="preserve">Points d'attention à donner à Claude Code : ne jamais automatiser l'envoi WhatsApp lui-même (risque de ban : l'humain clique), respecter le plafond quotidien en dur dans le script, normaliser les numéros au format international (33…) pour les liens wa.me, construire une fois le mapping des libellés de domaine ADEME vers les 7 accroches (et lister les libellés non reconnus plutôt que deviner), et traiter STOP/opt-out en priorité à chaque session.</w:t>
      </w:r>
    </w:p>
    <w:p>
      <w:pPr>
        <w:pStyle w:val="Heading1"/>
        <w:spacing w:after="140" w:before="320"/>
      </w:pPr>
      <w:r>
        <w:rPr>
          <w:color w:val="1F3A5F"/>
        </w:rPr>
        <w:t xml:space="preserve">13. Les cinq règles anti-dispersion</w:t>
      </w:r>
    </w:p>
    <w:p>
      <w:pPr>
        <w:pStyle w:val="ListParagraph"/>
        <w:numPr>
          <w:ilvl w:val="0"/>
          <w:numId w:val="2"/>
        </w:numPr>
        <w:spacing w:after="80"/>
      </w:pPr>
      <w:r>
        <w:t xml:space="preserve">Une seule cible, trois messages, pas d'exception pendant 8 semaines.</w:t>
      </w:r>
    </w:p>
    <w:p>
      <w:pPr>
        <w:pStyle w:val="ListParagraph"/>
        <w:numPr>
          <w:ilvl w:val="0"/>
          <w:numId w:val="2"/>
        </w:numPr>
        <w:spacing w:after="80"/>
      </w:pPr>
      <w:r>
        <w:t xml:space="preserve">Toute nouvelle idée va dans la liste « plus tard », relue à la semaine 8.</w:t>
      </w:r>
    </w:p>
    <w:p>
      <w:pPr>
        <w:pStyle w:val="ListParagraph"/>
        <w:numPr>
          <w:ilvl w:val="0"/>
          <w:numId w:val="2"/>
        </w:numPr>
        <w:spacing w:after="80"/>
      </w:pPr>
      <w:r>
        <w:t xml:space="preserve">Les plafonds d'envoi sont des règles de sécurité, pas des objectifs à dépasser un bon jour.</w:t>
      </w:r>
    </w:p>
    <w:p>
      <w:pPr>
        <w:pStyle w:val="ListParagraph"/>
        <w:numPr>
          <w:ilvl w:val="0"/>
          <w:numId w:val="2"/>
        </w:numPr>
        <w:spacing w:after="80"/>
      </w:pPr>
      <w:r>
        <w:t xml:space="preserve">Chaque lien envoyé porte son utm_source : jamais de lien nu, sinon le test est aveugle.</w:t>
      </w:r>
    </w:p>
    <w:p>
      <w:pPr>
        <w:pStyle w:val="ListParagraph"/>
        <w:numPr>
          <w:ilvl w:val="0"/>
          <w:numId w:val="2"/>
        </w:numPr>
        <w:spacing w:after="80"/>
      </w:pPr>
      <w:r>
        <w:t xml:space="preserve">La preuve avant la portée : un témoignage vaut plus que cent messages de plus.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b/>
      <w:bCs/>
      <w:sz w:val="38"/>
      <w:szCs w:val="38"/>
    </w:rPr>
  </w:style>
  <w:style w:type="paragraph" w:styleId="Heading1">
    <w:name w:val="Heading 1"/>
    <w:basedOn w:val="Normal"/>
    <w:next w:val="Normal"/>
    <w:qFormat/>
    <w:rPr>
      <w:b/>
      <w:bCs/>
      <w:sz w:val="28"/>
      <w:szCs w:val="28"/>
    </w:rPr>
  </w:style>
  <w:style w:type="paragraph" w:styleId="Heading2">
    <w:name w:val="Heading 2"/>
    <w:basedOn w:val="Normal"/>
    <w:next w:val="Normal"/>
    <w:qFormat/>
    <w:rPr>
      <w:b/>
      <w:bCs/>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2026-07-15T20:48:46.986Z</dcterms:created>
  <dcterms:modified xsi:type="dcterms:W3CDTF">2026-07-15T20:48:46.986Z</dcterms:modified>
</cp:coreProperties>
</file>

<file path=docProps/custom.xml><?xml version="1.0" encoding="utf-8"?>
<Properties xmlns="http://schemas.openxmlformats.org/officeDocument/2006/custom-properties" xmlns:vt="http://schemas.openxmlformats.org/officeDocument/2006/docPropsVTypes"/>
</file>