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SOMMELIERAI</w:t>
      </w:r>
    </w:p>
    <w:p>
      <w:r>
        <w:t>Enterprise Technical Specification</w:t>
      </w:r>
    </w:p>
    <w:p>
      <w:r>
        <w:t>Version 1.0 – Extended Architecture &amp; Product Blueprint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SommelierAI is a deterministic, explainable wine recommendation engine designed for mobile-first interaction.</w:t>
      </w:r>
    </w:p>
    <w:p>
      <w:r>
        <w:t>The system combines structured filtering, multi-factor ranking algorithms, and future AI extensibility.</w:t>
      </w:r>
    </w:p>
    <w:p>
      <w:r>
        <w:t>This enterprise specification defines architecture, data structures, scoring logic, scaling model, roadmap alignment, and governance standards.</w:t>
      </w:r>
    </w:p>
    <w:p>
      <w:r>
        <w:t>Primary Objective: Deliver high-quality wine recommendations with transparent ranking logic.</w:t>
      </w:r>
    </w:p>
    <w:p>
      <w:r>
        <w:t>Secondary Objective: Build a scalable decision engine extensible to AI-enhanced reasoning.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Frontend Layer: iOS application built with SwiftUI.</w:t>
      </w:r>
    </w:p>
    <w:p>
      <w:r>
        <w:t>Backend Layer: FastAPI-based stateless API service.</w:t>
      </w:r>
    </w:p>
    <w:p>
      <w:r>
        <w:t>Data Layer: Structured CSV dataset (future: database migration ready).</w:t>
      </w:r>
    </w:p>
    <w:p>
      <w:r>
        <w:t>Communication: REST + Server-Sent Events (SSE) streaming.</w:t>
      </w:r>
    </w:p>
    <w:p>
      <w:r>
        <w:t>Deployment Model: Container-ready, scalable under horizontal scaling.</w:t>
      </w:r>
    </w:p>
    <w:p>
      <w:r>
        <w:t>Architecture Principles: Deterministic core, modular scoring, explainable outputs.</w:t>
      </w:r>
    </w:p>
    <w:p>
      <w:r>
        <w:br w:type="page"/>
      </w:r>
    </w:p>
    <w:p>
      <w:pPr>
        <w:pStyle w:val="Heading1"/>
      </w:pPr>
      <w:r>
        <w:t>3. Functional Modules</w:t>
      </w:r>
    </w:p>
    <w:p>
      <w:r>
        <w:t>Chat Interface Module – Natural language input processing.</w:t>
      </w:r>
    </w:p>
    <w:p>
      <w:r>
        <w:t>Filter Engine – Deterministic dataset reduction.</w:t>
      </w:r>
    </w:p>
    <w:p>
      <w:r>
        <w:t>Ranking Engine – Multi-factor weighted scoring.</w:t>
      </w:r>
    </w:p>
    <w:p>
      <w:r>
        <w:t>Scoring Normalization Layer – Score balancing.</w:t>
      </w:r>
    </w:p>
    <w:p>
      <w:r>
        <w:t>Favorites Management Module – Local persistence.</w:t>
      </w:r>
    </w:p>
    <w:p>
      <w:r>
        <w:t>Tier Management Module – Feature gating.</w:t>
      </w:r>
    </w:p>
    <w:p>
      <w:r>
        <w:t>Explainability Engine – Micro-reason generation (roadmap).</w:t>
      </w:r>
    </w:p>
    <w:p>
      <w:r>
        <w:br w:type="page"/>
      </w:r>
    </w:p>
    <w:p>
      <w:pPr>
        <w:pStyle w:val="Heading1"/>
      </w:pPr>
      <w:r>
        <w:t>4. Data Model</w:t>
      </w:r>
    </w:p>
    <w:p>
      <w:r>
        <w:t>Core Wine Entity Fields:</w:t>
      </w:r>
    </w:p>
    <w:p>
      <w:r>
        <w:t>id, name, producer, country, region, zone, denomination, vintage, price, quality, rating_overall, grapes, intensity, food_pairings, tags.</w:t>
      </w:r>
    </w:p>
    <w:p>
      <w:r>
        <w:t>Runtime Scoring Fields:</w:t>
      </w:r>
    </w:p>
    <w:p>
      <w:r>
        <w:t>__match_score, __quality_score, __value_score, __final_score, rank.</w:t>
      </w:r>
    </w:p>
    <w:p>
      <w:r>
        <w:t>Future Fields: expert_rating_avg, expert_rating_sources.</w:t>
      </w:r>
    </w:p>
    <w:p>
      <w:r>
        <w:t>Normalization Requirements: lowercase normalization, whitespace trimming, deduplication control.</w:t>
      </w:r>
    </w:p>
    <w:p>
      <w:r>
        <w:br w:type="page"/>
      </w:r>
    </w:p>
    <w:p>
      <w:pPr>
        <w:pStyle w:val="Heading1"/>
      </w:pPr>
      <w:r>
        <w:t>5. Ranking Algorithm – Detailed Specification</w:t>
      </w:r>
    </w:p>
    <w:p>
      <w:r>
        <w:t>Match Score (0.0–1.0):</w:t>
      </w:r>
    </w:p>
    <w:p>
      <w:r>
        <w:t>- Denomination match weight</w:t>
      </w:r>
    </w:p>
    <w:p>
      <w:r>
        <w:t>- Zone match weight</w:t>
      </w:r>
    </w:p>
    <w:p>
      <w:r>
        <w:t>- Grape match weight</w:t>
      </w:r>
    </w:p>
    <w:p>
      <w:r>
        <w:t>- Color match weight</w:t>
      </w:r>
    </w:p>
    <w:p/>
    <w:p>
      <w:r>
        <w:t>Quality Score (0–5 normalized):</w:t>
      </w:r>
    </w:p>
    <w:p>
      <w:r>
        <w:t>- Internal quality metric</w:t>
      </w:r>
    </w:p>
    <w:p>
      <w:r>
        <w:t>- External rating aggregation (if available)</w:t>
      </w:r>
    </w:p>
    <w:p/>
    <w:p>
      <w:r>
        <w:t>Value Score: quality_score / normalized_price</w:t>
      </w:r>
    </w:p>
    <w:p/>
    <w:p>
      <w:r>
        <w:t>Final Score (Relevance Mode):</w:t>
      </w:r>
    </w:p>
    <w:p>
      <w:r>
        <w:t>final_score = (0.5 * match_score) + (0.35 * quality_norm) + (0.15 * value_norm)</w:t>
      </w:r>
    </w:p>
    <w:p/>
    <w:p>
      <w:r>
        <w:t>Weights configurable for future Smart Mode versions.</w:t>
      </w:r>
    </w:p>
    <w:p>
      <w:r>
        <w:br w:type="page"/>
      </w:r>
    </w:p>
    <w:p>
      <w:pPr>
        <w:pStyle w:val="Heading1"/>
      </w:pPr>
      <w:r>
        <w:t>6. Filtering Engine</w:t>
      </w:r>
    </w:p>
    <w:p>
      <w:r>
        <w:t>Filters applied prior to ranking.</w:t>
      </w:r>
    </w:p>
    <w:p>
      <w:r>
        <w:t>Supported filters: grape, color, intensity, max price.</w:t>
      </w:r>
    </w:p>
    <w:p>
      <w:r>
        <w:t>Rule: Filters reduce dataset size. Sorting does not change dataset size.</w:t>
      </w:r>
    </w:p>
    <w:p>
      <w:r>
        <w:t>Edge Case Handling: null-safe comparisons, normalization before comparison.</w:t>
      </w:r>
    </w:p>
    <w:p>
      <w:r>
        <w:br w:type="page"/>
      </w:r>
    </w:p>
    <w:p>
      <w:pPr>
        <w:pStyle w:val="Heading1"/>
      </w:pPr>
      <w:r>
        <w:t>7. Explainability Framework</w:t>
      </w:r>
    </w:p>
    <w:p>
      <w:r>
        <w:t>Micro-reason logic derived from dominant scoring factor.</w:t>
      </w:r>
    </w:p>
    <w:p>
      <w:r>
        <w:t>If match_score &gt; threshold → reason emphasizes contextual match.</w:t>
      </w:r>
    </w:p>
    <w:p>
      <w:r>
        <w:t>If quality_score dominant → reason emphasizes rating/quality.</w:t>
      </w:r>
    </w:p>
    <w:p>
      <w:r>
        <w:t>If value_score dominant → reason emphasizes value-for-money.</w:t>
      </w:r>
    </w:p>
    <w:p>
      <w:r>
        <w:t>Future extension: AI-enhanced narrative explanation.</w:t>
      </w:r>
    </w:p>
    <w:p>
      <w:r>
        <w:br w:type="page"/>
      </w:r>
    </w:p>
    <w:p>
      <w:pPr>
        <w:pStyle w:val="Heading1"/>
      </w:pPr>
      <w:r>
        <w:t>8. Performance &amp; Optimization</w:t>
      </w:r>
    </w:p>
    <w:p>
      <w:r>
        <w:t>SSE streaming to reduce perceived latency.</w:t>
      </w:r>
    </w:p>
    <w:p>
      <w:r>
        <w:t>Query caching (TTL-based) – roadmap.</w:t>
      </w:r>
    </w:p>
    <w:p>
      <w:r>
        <w:t>Index-ready architecture for database migration.</w:t>
      </w:r>
    </w:p>
    <w:p>
      <w:r>
        <w:t>Batch scoring optimizations for scaling.</w:t>
      </w:r>
    </w:p>
    <w:p>
      <w:r>
        <w:t>Stress-tested for multiple sequential queries.</w:t>
      </w:r>
    </w:p>
    <w:p>
      <w:r>
        <w:br w:type="page"/>
      </w:r>
    </w:p>
    <w:p>
      <w:pPr>
        <w:pStyle w:val="Heading1"/>
      </w:pPr>
      <w:r>
        <w:t>9. Security &amp; Governance</w:t>
      </w:r>
    </w:p>
    <w:p>
      <w:r>
        <w:t>Stateless backend architecture.</w:t>
      </w:r>
    </w:p>
    <w:p>
      <w:r>
        <w:t>No sensitive personal data storage.</w:t>
      </w:r>
    </w:p>
    <w:p>
      <w:r>
        <w:t>Input sanitization required.</w:t>
      </w:r>
    </w:p>
    <w:p>
      <w:r>
        <w:t>Future: API rate limiting and logging.</w:t>
      </w:r>
    </w:p>
    <w:p>
      <w:r>
        <w:t>Future: GDPR compliance preparation for EU market.</w:t>
      </w:r>
    </w:p>
    <w:p>
      <w:r>
        <w:br w:type="page"/>
      </w:r>
    </w:p>
    <w:p>
      <w:pPr>
        <w:pStyle w:val="Heading1"/>
      </w:pPr>
      <w:r>
        <w:t>10. Scalability Strategy</w:t>
      </w:r>
    </w:p>
    <w:p>
      <w:r>
        <w:t>Phase 1: CSV dataset.</w:t>
      </w:r>
    </w:p>
    <w:p>
      <w:r>
        <w:t>Phase 2: Database migration (PostgreSQL or similar).</w:t>
      </w:r>
    </w:p>
    <w:p>
      <w:r>
        <w:t>Phase 3: Distributed scoring microservice.</w:t>
      </w:r>
    </w:p>
    <w:p>
      <w:r>
        <w:t>Phase 4: AI semantic layer integration.</w:t>
      </w:r>
    </w:p>
    <w:p>
      <w:r>
        <w:t>Architecture supports horizontal scaling via container orchestration.</w:t>
      </w:r>
    </w:p>
    <w:p>
      <w:r>
        <w:br w:type="page"/>
      </w:r>
    </w:p>
    <w:p>
      <w:pPr>
        <w:pStyle w:val="Heading1"/>
      </w:pPr>
      <w:r>
        <w:t>11. Roadmap Alignment</w:t>
      </w:r>
    </w:p>
    <w:p>
      <w:r>
        <w:t>Phase 1 – Hardening &amp; Debugger.</w:t>
      </w:r>
    </w:p>
    <w:p>
      <w:r>
        <w:t>Phase 2 – Perceived Intelligence Improvements.</w:t>
      </w:r>
    </w:p>
    <w:p>
      <w:r>
        <w:t>Phase 3 – TestFlight Beta Validation.</w:t>
      </w:r>
    </w:p>
    <w:p>
      <w:r>
        <w:t>Phase 4 – Expert Ratings Integration.</w:t>
      </w:r>
    </w:p>
    <w:p>
      <w:r>
        <w:t>Phase 5 – LLM Semantic Layer.</w:t>
      </w:r>
    </w:p>
    <w:p>
      <w:r>
        <w:t>Phase 6 – Market Positioning &amp; Monetization.</w:t>
      </w:r>
    </w:p>
    <w:p>
      <w:r>
        <w:br w:type="page"/>
      </w:r>
    </w:p>
    <w:p>
      <w:pPr>
        <w:pStyle w:val="Heading1"/>
      </w:pPr>
      <w:r>
        <w:t>12. Design Principles</w:t>
      </w:r>
    </w:p>
    <w:p>
      <w:r>
        <w:t>Deterministic before AI.</w:t>
      </w:r>
    </w:p>
    <w:p>
      <w:r>
        <w:t>Explainable before smart.</w:t>
      </w:r>
    </w:p>
    <w:p>
      <w:r>
        <w:t>Quality-first ranking.</w:t>
      </w:r>
    </w:p>
    <w:p>
      <w:r>
        <w:t>Minimal UI friction.</w:t>
      </w:r>
    </w:p>
    <w:p>
      <w:r>
        <w:t>Extensible scoring architecture.</w:t>
      </w:r>
    </w:p>
    <w:p>
      <w:r>
        <w:br w:type="page"/>
      </w:r>
    </w:p>
    <w:p>
      <w:pPr>
        <w:pStyle w:val="Heading1"/>
      </w:pPr>
      <w:r>
        <w:t>13.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14.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15.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16.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17.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18.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19.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20.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21.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22.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23.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24.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p>
      <w:pPr>
        <w:pStyle w:val="Heading1"/>
      </w:pPr>
      <w:r>
        <w:t>25. Extended Technical Considerations</w:t>
      </w:r>
    </w:p>
    <w:p>
      <w:r>
        <w:t>Detailed implementation considerations for enterprise-grade deployment.</w:t>
      </w:r>
    </w:p>
    <w:p>
      <w:r>
        <w:t>Logging, monitoring, observability.</w:t>
      </w:r>
    </w:p>
    <w:p>
      <w:r>
        <w:t>Versioning of scoring algorithms.</w:t>
      </w:r>
    </w:p>
    <w:p>
      <w:r>
        <w:t>Backward compatibility planning.</w:t>
      </w:r>
    </w:p>
    <w:p>
      <w:r>
        <w:t>A/B testing readiness for ranking adjustments.</w:t>
      </w:r>
    </w:p>
    <w:p>
      <w:r>
        <w:t>Data governance standards and schema evolution management.</w:t>
      </w:r>
    </w:p>
    <w:p>
      <w:r>
        <w:t>Future integration API layer for partners.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