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A9" w:rsidRDefault="00361AD7">
      <w:pPr>
        <w:spacing w:after="0" w:line="259" w:lineRule="auto"/>
        <w:ind w:left="0" w:right="54" w:firstLine="0"/>
        <w:jc w:val="right"/>
      </w:pPr>
      <w:proofErr w:type="spellStart"/>
      <w:r w:rsidRPr="00361AD7">
        <w:rPr>
          <w:rFonts w:ascii="Calibri" w:eastAsia="Calibri" w:hAnsi="Calibri" w:cs="Calibri"/>
          <w:sz w:val="24"/>
        </w:rPr>
        <w:t>February</w:t>
      </w:r>
      <w:proofErr w:type="spellEnd"/>
      <w:r w:rsidRPr="00361AD7">
        <w:rPr>
          <w:rFonts w:ascii="Calibri" w:eastAsia="Calibri" w:hAnsi="Calibri" w:cs="Calibri"/>
          <w:sz w:val="24"/>
        </w:rPr>
        <w:t xml:space="preserve"> 15</w:t>
      </w:r>
      <w:r>
        <w:rPr>
          <w:rFonts w:ascii="Calibri" w:eastAsia="Calibri" w:hAnsi="Calibri" w:cs="Calibri"/>
          <w:sz w:val="24"/>
        </w:rPr>
        <w:t xml:space="preserve">, 2018 </w:t>
      </w:r>
    </w:p>
    <w:p w:rsidR="001C26A9" w:rsidRDefault="00361AD7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5" w:line="250" w:lineRule="auto"/>
        <w:ind w:left="-5" w:right="12"/>
        <w:jc w:val="left"/>
      </w:pP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Editorial </w:t>
      </w:r>
      <w:proofErr w:type="spellStart"/>
      <w:r>
        <w:rPr>
          <w:rFonts w:ascii="Calibri" w:eastAsia="Calibri" w:hAnsi="Calibri" w:cs="Calibri"/>
          <w:sz w:val="24"/>
        </w:rPr>
        <w:t>Board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Entropy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Journal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</w:p>
    <w:p w:rsidR="001C26A9" w:rsidRDefault="00361AD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0" w:line="240" w:lineRule="auto"/>
        <w:ind w:left="0" w:right="52" w:firstLine="0"/>
      </w:pPr>
      <w:r>
        <w:rPr>
          <w:rFonts w:ascii="Calibri" w:eastAsia="Calibri" w:hAnsi="Calibri" w:cs="Calibri"/>
          <w:sz w:val="24"/>
        </w:rPr>
        <w:t xml:space="preserve">I </w:t>
      </w:r>
      <w:proofErr w:type="spellStart"/>
      <w:r>
        <w:rPr>
          <w:rFonts w:ascii="Calibri" w:eastAsia="Calibri" w:hAnsi="Calibri" w:cs="Calibri"/>
          <w:sz w:val="24"/>
        </w:rPr>
        <w:t>have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pleasure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sending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second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revision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manuscript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entitled</w:t>
      </w:r>
      <w:proofErr w:type="spellEnd"/>
      <w:r>
        <w:rPr>
          <w:rFonts w:ascii="Calibri" w:eastAsia="Calibri" w:hAnsi="Calibri" w:cs="Calibri"/>
          <w:sz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</w:rPr>
        <w:t>Complexity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of</w:t>
      </w:r>
      <w:proofErr w:type="spellEnd"/>
      <w:r>
        <w:rPr>
          <w:rFonts w:ascii="Calibri" w:eastAsia="Calibri" w:hAnsi="Calibri" w:cs="Calibri"/>
          <w:sz w:val="24"/>
        </w:rPr>
        <w:t xml:space="preserve"> simple, </w:t>
      </w:r>
      <w:proofErr w:type="spellStart"/>
      <w:r>
        <w:rPr>
          <w:rFonts w:ascii="Calibri" w:eastAsia="Calibri" w:hAnsi="Calibri" w:cs="Calibri"/>
          <w:sz w:val="24"/>
        </w:rPr>
        <w:t>switched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skipped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chaotic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maps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finite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precision</w:t>
      </w:r>
      <w:proofErr w:type="spellEnd"/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authored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by</w:t>
      </w:r>
      <w:proofErr w:type="spellEnd"/>
      <w:r>
        <w:rPr>
          <w:rFonts w:ascii="Calibri" w:eastAsia="Calibri" w:hAnsi="Calibri" w:cs="Calibri"/>
          <w:sz w:val="24"/>
        </w:rPr>
        <w:t xml:space="preserve"> M. Antonelli, L. De </w:t>
      </w:r>
      <w:proofErr w:type="spellStart"/>
      <w:r>
        <w:rPr>
          <w:rFonts w:ascii="Calibri" w:eastAsia="Calibri" w:hAnsi="Calibri" w:cs="Calibri"/>
          <w:sz w:val="24"/>
        </w:rPr>
        <w:t>Micco</w:t>
      </w:r>
      <w:proofErr w:type="spellEnd"/>
      <w:r>
        <w:rPr>
          <w:rFonts w:ascii="Calibri" w:eastAsia="Calibri" w:hAnsi="Calibri" w:cs="Calibri"/>
          <w:sz w:val="24"/>
        </w:rPr>
        <w:t xml:space="preserve">, O. A. Rosso and H. A. Larrondo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be </w:t>
      </w:r>
      <w:proofErr w:type="spellStart"/>
      <w:r>
        <w:rPr>
          <w:rFonts w:ascii="Calibri" w:eastAsia="Calibri" w:hAnsi="Calibri" w:cs="Calibri"/>
          <w:sz w:val="24"/>
        </w:rPr>
        <w:t>considered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for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publication</w:t>
      </w:r>
      <w:proofErr w:type="spellEnd"/>
      <w:r>
        <w:rPr>
          <w:rFonts w:ascii="Calibri" w:eastAsia="Calibri" w:hAnsi="Calibri" w:cs="Calibri"/>
          <w:sz w:val="24"/>
        </w:rPr>
        <w:t xml:space="preserve"> as a </w:t>
      </w:r>
      <w:proofErr w:type="spellStart"/>
      <w:r>
        <w:rPr>
          <w:rFonts w:ascii="Calibri" w:eastAsia="Calibri" w:hAnsi="Calibri" w:cs="Calibri"/>
          <w:sz w:val="24"/>
        </w:rPr>
        <w:t>research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article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your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prestigious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journal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:rsidR="001C26A9" w:rsidRDefault="00361AD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5" w:line="250" w:lineRule="auto"/>
        <w:ind w:left="-5" w:right="12"/>
        <w:jc w:val="left"/>
      </w:pPr>
      <w:r w:rsidRPr="00361AD7">
        <w:rPr>
          <w:rFonts w:ascii="Calibri" w:eastAsia="Calibri" w:hAnsi="Calibri" w:cs="Calibri"/>
          <w:sz w:val="24"/>
        </w:rPr>
        <w:t xml:space="preserve">Next I transcribe </w:t>
      </w:r>
      <w:proofErr w:type="spellStart"/>
      <w:r w:rsidRPr="00361AD7">
        <w:rPr>
          <w:rFonts w:ascii="Calibri" w:eastAsia="Calibri" w:hAnsi="Calibri" w:cs="Calibri"/>
          <w:sz w:val="24"/>
        </w:rPr>
        <w:t>the</w:t>
      </w:r>
      <w:proofErr w:type="spellEnd"/>
      <w:r w:rsidRPr="00361AD7">
        <w:rPr>
          <w:rFonts w:ascii="Calibri" w:eastAsia="Calibri" w:hAnsi="Calibri" w:cs="Calibri"/>
          <w:sz w:val="24"/>
        </w:rPr>
        <w:t xml:space="preserve"> response </w:t>
      </w:r>
      <w:proofErr w:type="spellStart"/>
      <w:r w:rsidRPr="00361AD7">
        <w:rPr>
          <w:rFonts w:ascii="Calibri" w:eastAsia="Calibri" w:hAnsi="Calibri" w:cs="Calibri"/>
          <w:sz w:val="24"/>
        </w:rPr>
        <w:t>letter</w:t>
      </w:r>
      <w:proofErr w:type="spellEnd"/>
      <w:r w:rsidRPr="00361AD7">
        <w:rPr>
          <w:rFonts w:ascii="Calibri" w:eastAsia="Calibri" w:hAnsi="Calibri" w:cs="Calibri"/>
          <w:sz w:val="24"/>
        </w:rPr>
        <w:t xml:space="preserve"> </w:t>
      </w:r>
      <w:proofErr w:type="spellStart"/>
      <w:r w:rsidRPr="00361AD7">
        <w:rPr>
          <w:rFonts w:ascii="Calibri" w:eastAsia="Calibri" w:hAnsi="Calibri" w:cs="Calibri"/>
          <w:sz w:val="24"/>
        </w:rPr>
        <w:t>to</w:t>
      </w:r>
      <w:proofErr w:type="spellEnd"/>
      <w:r w:rsidRPr="00361AD7">
        <w:rPr>
          <w:rFonts w:ascii="Calibri" w:eastAsia="Calibri" w:hAnsi="Calibri" w:cs="Calibri"/>
          <w:sz w:val="24"/>
        </w:rPr>
        <w:t xml:space="preserve"> </w:t>
      </w:r>
      <w:proofErr w:type="spellStart"/>
      <w:r w:rsidRPr="00361AD7">
        <w:rPr>
          <w:rFonts w:ascii="Calibri" w:eastAsia="Calibri" w:hAnsi="Calibri" w:cs="Calibri"/>
          <w:sz w:val="24"/>
        </w:rPr>
        <w:t>the</w:t>
      </w:r>
      <w:proofErr w:type="spellEnd"/>
      <w:r w:rsidRPr="00361AD7">
        <w:rPr>
          <w:rFonts w:ascii="Calibri" w:eastAsia="Calibri" w:hAnsi="Calibri" w:cs="Calibri"/>
          <w:sz w:val="24"/>
        </w:rPr>
        <w:t xml:space="preserve"> </w:t>
      </w:r>
      <w:proofErr w:type="spellStart"/>
      <w:r w:rsidRPr="00361AD7">
        <w:rPr>
          <w:rFonts w:ascii="Calibri" w:eastAsia="Calibri" w:hAnsi="Calibri" w:cs="Calibri"/>
          <w:sz w:val="24"/>
        </w:rPr>
        <w:t>reviewer</w:t>
      </w:r>
      <w:proofErr w:type="spellEnd"/>
      <w:r w:rsidRPr="00361AD7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 w:rsidP="00361AD7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61AD7" w:rsidRDefault="00361AD7" w:rsidP="00361AD7">
      <w:pPr>
        <w:spacing w:after="0" w:line="259" w:lineRule="auto"/>
        <w:ind w:left="0" w:firstLine="0"/>
        <w:jc w:val="left"/>
      </w:pPr>
      <w:r>
        <w:t>REVIEWER #2:</w:t>
      </w:r>
    </w:p>
    <w:p w:rsidR="00361AD7" w:rsidRDefault="00361AD7" w:rsidP="00361AD7">
      <w:pPr>
        <w:spacing w:after="0" w:line="259" w:lineRule="auto"/>
        <w:ind w:left="0" w:firstLine="0"/>
        <w:jc w:val="left"/>
        <w:rPr>
          <w:rFonts w:ascii="Arial" w:hAnsi="Arial" w:cs="Arial"/>
          <w:sz w:val="20"/>
          <w:szCs w:val="20"/>
          <w:shd w:val="clear" w:color="auto" w:fill="F6F6F6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Please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update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contents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of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Table 1 in page 11.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results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m and b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TENT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map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could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u=2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but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not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u=1.96.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Add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note in Table 1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that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results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u=2, and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add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corresponding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values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u=1.96.</w:t>
      </w:r>
    </w:p>
    <w:p w:rsidR="00361AD7" w:rsidRDefault="00361AD7" w:rsidP="00361AD7">
      <w:pPr>
        <w:spacing w:after="0" w:line="259" w:lineRule="auto"/>
        <w:ind w:left="0" w:firstLine="0"/>
        <w:jc w:val="left"/>
      </w:pPr>
    </w:p>
    <w:p w:rsidR="00361AD7" w:rsidRDefault="00361AD7" w:rsidP="00361AD7">
      <w:pPr>
        <w:spacing w:after="0" w:line="259" w:lineRule="auto"/>
        <w:ind w:left="0" w:firstLine="0"/>
        <w:jc w:val="left"/>
      </w:pPr>
      <w:r>
        <w:t>RESPONSE:</w:t>
      </w:r>
    </w:p>
    <w:p w:rsidR="00361AD7" w:rsidRDefault="00361AD7" w:rsidP="00361AD7">
      <w:pPr>
        <w:spacing w:after="0" w:line="259" w:lineRule="auto"/>
        <w:ind w:left="0" w:firstLine="0"/>
        <w:jc w:val="left"/>
        <w:rPr>
          <w:rFonts w:ascii="Arial" w:hAnsi="Arial" w:cs="Arial"/>
          <w:sz w:val="20"/>
          <w:szCs w:val="20"/>
          <w:shd w:val="clear" w:color="auto" w:fill="F6F6F6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We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agree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with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you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suggestion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about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information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presented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in table 1. In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current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version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of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our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manuscript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we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show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results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for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u=2 and u=1.96, and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include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an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axplanation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of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this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text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and in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the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note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of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6F6F6"/>
        </w:rPr>
        <w:t>this</w:t>
      </w:r>
      <w:proofErr w:type="spellEnd"/>
      <w:r>
        <w:rPr>
          <w:rFonts w:ascii="Arial" w:hAnsi="Arial" w:cs="Arial"/>
          <w:sz w:val="20"/>
          <w:szCs w:val="20"/>
          <w:shd w:val="clear" w:color="auto" w:fill="F6F6F6"/>
        </w:rPr>
        <w:t xml:space="preserve"> table.</w:t>
      </w:r>
    </w:p>
    <w:p w:rsidR="00361AD7" w:rsidRDefault="00361AD7" w:rsidP="00361AD7">
      <w:pPr>
        <w:spacing w:after="0" w:line="259" w:lineRule="auto"/>
        <w:ind w:left="0" w:firstLine="0"/>
        <w:jc w:val="left"/>
      </w:pPr>
    </w:p>
    <w:p w:rsidR="001C26A9" w:rsidRDefault="00361AD7">
      <w:pPr>
        <w:spacing w:after="5" w:line="250" w:lineRule="auto"/>
        <w:ind w:left="-5" w:right="12"/>
        <w:jc w:val="left"/>
      </w:pPr>
      <w:proofErr w:type="spellStart"/>
      <w:r>
        <w:rPr>
          <w:rFonts w:ascii="Calibri" w:eastAsia="Calibri" w:hAnsi="Calibri" w:cs="Calibri"/>
          <w:sz w:val="24"/>
        </w:rPr>
        <w:t>Best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regards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</w:p>
    <w:p w:rsidR="001C26A9" w:rsidRDefault="00361AD7">
      <w:pPr>
        <w:spacing w:after="0" w:line="259" w:lineRule="auto"/>
        <w:ind w:left="0" w:right="12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0" w:line="259" w:lineRule="auto"/>
        <w:ind w:left="0" w:right="12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0" w:line="259" w:lineRule="auto"/>
        <w:ind w:left="0" w:right="12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1C26A9" w:rsidRDefault="00361AD7">
      <w:pPr>
        <w:spacing w:after="0" w:line="259" w:lineRule="auto"/>
        <w:ind w:left="0" w:right="12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C26A9" w:rsidRDefault="00361AD7">
      <w:pPr>
        <w:spacing w:after="0" w:line="243" w:lineRule="auto"/>
        <w:ind w:left="6505" w:firstLine="36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3439109</wp:posOffset>
            </wp:positionH>
            <wp:positionV relativeFrom="paragraph">
              <wp:posOffset>-1042657</wp:posOffset>
            </wp:positionV>
            <wp:extent cx="1988312" cy="1390015"/>
            <wp:effectExtent l="0" t="0" r="0" b="0"/>
            <wp:wrapSquare wrapText="bothSides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312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Maximiliano Antonelli </w:t>
      </w:r>
      <w:r>
        <w:rPr>
          <w:rFonts w:ascii="Calibri" w:eastAsia="Calibri" w:hAnsi="Calibri" w:cs="Calibri"/>
          <w:sz w:val="20"/>
        </w:rPr>
        <w:t xml:space="preserve">ICYTE/UNMDP maxanto@fi.mdp.edu.ar </w:t>
      </w:r>
      <w:bookmarkStart w:id="0" w:name="_GoBack"/>
      <w:bookmarkEnd w:id="0"/>
      <w:r>
        <w:rPr>
          <w:rFonts w:ascii="Calibri" w:eastAsia="Calibri" w:hAnsi="Calibri" w:cs="Calibri"/>
          <w:sz w:val="20"/>
        </w:rPr>
        <w:t xml:space="preserve">+54-223-4816600 (277) </w:t>
      </w:r>
    </w:p>
    <w:sectPr w:rsidR="001C26A9">
      <w:pgSz w:w="11906" w:h="16838"/>
      <w:pgMar w:top="1424" w:right="1645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2D1F"/>
    <w:multiLevelType w:val="hybridMultilevel"/>
    <w:tmpl w:val="58EA918C"/>
    <w:lvl w:ilvl="0" w:tplc="402E7D64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6EF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C9C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464B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1CE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C61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5870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7888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063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2F29B9"/>
    <w:multiLevelType w:val="hybridMultilevel"/>
    <w:tmpl w:val="9ED61D78"/>
    <w:lvl w:ilvl="0" w:tplc="F68E319E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CA7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6E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A09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EE36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0CB1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01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2ED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CEF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CD0EA6"/>
    <w:multiLevelType w:val="hybridMultilevel"/>
    <w:tmpl w:val="63A636BC"/>
    <w:lvl w:ilvl="0" w:tplc="36DE6542">
      <w:start w:val="2"/>
      <w:numFmt w:val="decimal"/>
      <w:lvlText w:val="%1)"/>
      <w:lvlJc w:val="left"/>
      <w:pPr>
        <w:ind w:left="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EB9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814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6F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651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4ED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08BD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45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25B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A9"/>
    <w:rsid w:val="001C26A9"/>
    <w:rsid w:val="003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B88E"/>
  <w15:docId w15:val="{2187CBDA-9415-4A9F-AB12-AFD6A612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6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cp:lastModifiedBy>Maxi</cp:lastModifiedBy>
  <cp:revision>2</cp:revision>
  <dcterms:created xsi:type="dcterms:W3CDTF">2018-02-15T21:22:00Z</dcterms:created>
  <dcterms:modified xsi:type="dcterms:W3CDTF">2018-02-15T21:22:00Z</dcterms:modified>
</cp:coreProperties>
</file>