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838" w:rsidRPr="00924213" w:rsidRDefault="00AF3D95" w:rsidP="0092421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0"/>
        </w:rPr>
      </w:pPr>
      <w:r w:rsidRPr="00924213">
        <w:rPr>
          <w:b/>
          <w:noProof/>
          <w:color w:val="000000"/>
          <w:sz w:val="36"/>
          <w:szCs w:val="30"/>
          <w:u w:val="single"/>
          <w:lang w:eastAsia="ru-RU"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10104892</wp:posOffset>
                </wp:positionV>
                <wp:extent cx="9525" cy="12700"/>
                <wp:effectExtent l="0" t="0" r="0" b="0"/>
                <wp:wrapNone/>
                <wp:docPr id="21" name="Поли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5846" y="3775238"/>
                          <a:ext cx="7560309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309" h="9525" extrusionOk="0">
                              <a:moveTo>
                                <a:pt x="0" y="0"/>
                              </a:moveTo>
                              <a:lnTo>
                                <a:pt x="0" y="9524"/>
                              </a:lnTo>
                              <a:lnTo>
                                <a:pt x="7560005" y="9524"/>
                              </a:lnTo>
                              <a:lnTo>
                                <a:pt x="756000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10104892</wp:posOffset>
                </wp:positionV>
                <wp:extent cx="9525" cy="12700"/>
                <wp:effectExtent b="0" l="0" r="0" t="0"/>
                <wp:wrapNone/>
                <wp:docPr id="2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057BE5" w:rsidRPr="00924213">
        <w:rPr>
          <w:rFonts w:ascii="Times New Roman" w:eastAsia="Times New Roman" w:hAnsi="Times New Roman" w:cs="Times New Roman"/>
          <w:b/>
          <w:color w:val="000000"/>
          <w:sz w:val="36"/>
          <w:szCs w:val="30"/>
          <w:u w:val="single"/>
        </w:rPr>
        <w:t>Проект</w:t>
      </w:r>
      <w:r w:rsidR="00057BE5" w:rsidRPr="00924213">
        <w:rPr>
          <w:rFonts w:ascii="Times New Roman" w:eastAsia="Times New Roman" w:hAnsi="Times New Roman" w:cs="Times New Roman"/>
          <w:b/>
          <w:color w:val="000000"/>
          <w:sz w:val="36"/>
          <w:szCs w:val="30"/>
        </w:rPr>
        <w:t xml:space="preserve">: </w:t>
      </w:r>
      <w:r w:rsidR="009D1A81" w:rsidRPr="00924213">
        <w:rPr>
          <w:rFonts w:ascii="Times New Roman" w:eastAsia="Times New Roman" w:hAnsi="Times New Roman" w:cs="Times New Roman"/>
          <w:b/>
          <w:color w:val="000000"/>
          <w:sz w:val="36"/>
          <w:szCs w:val="30"/>
        </w:rPr>
        <w:t>AI-</w:t>
      </w:r>
      <w:proofErr w:type="spellStart"/>
      <w:r w:rsidR="009D1A81" w:rsidRPr="00924213">
        <w:rPr>
          <w:rFonts w:ascii="Times New Roman" w:eastAsia="Times New Roman" w:hAnsi="Times New Roman" w:cs="Times New Roman"/>
          <w:b/>
          <w:color w:val="000000"/>
          <w:sz w:val="36"/>
          <w:szCs w:val="30"/>
        </w:rPr>
        <w:t>Powered</w:t>
      </w:r>
      <w:proofErr w:type="spellEnd"/>
      <w:r w:rsidR="009D1A81" w:rsidRPr="00924213">
        <w:rPr>
          <w:rFonts w:ascii="Times New Roman" w:eastAsia="Times New Roman" w:hAnsi="Times New Roman" w:cs="Times New Roman"/>
          <w:b/>
          <w:color w:val="000000"/>
          <w:sz w:val="36"/>
          <w:szCs w:val="30"/>
        </w:rPr>
        <w:t xml:space="preserve"> </w:t>
      </w:r>
      <w:r w:rsidR="00057BE5" w:rsidRPr="00924213">
        <w:rPr>
          <w:rFonts w:ascii="Times New Roman" w:eastAsia="Times New Roman" w:hAnsi="Times New Roman" w:cs="Times New Roman"/>
          <w:b/>
          <w:color w:val="000000"/>
          <w:sz w:val="36"/>
          <w:szCs w:val="30"/>
        </w:rPr>
        <w:t xml:space="preserve">система контроля </w:t>
      </w:r>
      <w:r w:rsidR="00142871">
        <w:rPr>
          <w:rFonts w:ascii="Times New Roman" w:eastAsia="Times New Roman" w:hAnsi="Times New Roman" w:cs="Times New Roman"/>
          <w:b/>
          <w:color w:val="000000"/>
          <w:sz w:val="36"/>
          <w:szCs w:val="30"/>
        </w:rPr>
        <w:t>времени</w:t>
      </w:r>
      <w:r w:rsidR="00057BE5" w:rsidRPr="00924213">
        <w:rPr>
          <w:rFonts w:ascii="Times New Roman" w:eastAsia="Times New Roman" w:hAnsi="Times New Roman" w:cs="Times New Roman"/>
          <w:b/>
          <w:color w:val="000000"/>
          <w:sz w:val="36"/>
          <w:szCs w:val="30"/>
        </w:rPr>
        <w:t xml:space="preserve"> для разработчиков</w:t>
      </w:r>
      <w:r w:rsidR="00E04572" w:rsidRPr="00924213">
        <w:rPr>
          <w:rFonts w:ascii="Times New Roman" w:eastAsia="Times New Roman" w:hAnsi="Times New Roman" w:cs="Times New Roman"/>
          <w:b/>
          <w:color w:val="000000"/>
          <w:sz w:val="36"/>
          <w:szCs w:val="30"/>
        </w:rPr>
        <w:t xml:space="preserve"> ПО</w:t>
      </w:r>
      <w:r w:rsidR="00F353DE">
        <w:rPr>
          <w:rFonts w:ascii="Times New Roman" w:eastAsia="Times New Roman" w:hAnsi="Times New Roman" w:cs="Times New Roman"/>
          <w:b/>
          <w:color w:val="000000"/>
          <w:sz w:val="36"/>
          <w:szCs w:val="30"/>
        </w:rPr>
        <w:t>.</w:t>
      </w:r>
    </w:p>
    <w:p w:rsidR="00B26838" w:rsidRPr="00057BE5" w:rsidRDefault="00B26838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26838" w:rsidRDefault="00AF3D95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Этапы выполнения задания:</w:t>
      </w:r>
    </w:p>
    <w:p w:rsidR="00B26838" w:rsidRPr="0060585F" w:rsidRDefault="00AF3D95" w:rsidP="009D1A81">
      <w:pPr>
        <w:pStyle w:val="a5"/>
        <w:widowControl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 w:rsidRPr="0060585F">
        <w:rPr>
          <w:rFonts w:ascii="Times New Roman" w:eastAsia="Times New Roman" w:hAnsi="Times New Roman" w:cs="Times New Roman"/>
          <w:b/>
          <w:sz w:val="24"/>
          <w:szCs w:val="28"/>
        </w:rPr>
        <w:t>Определение затрат на соз</w:t>
      </w:r>
      <w:r w:rsidRPr="0060585F">
        <w:rPr>
          <w:rFonts w:ascii="Times New Roman" w:eastAsia="Times New Roman" w:hAnsi="Times New Roman" w:cs="Times New Roman"/>
          <w:b/>
          <w:sz w:val="24"/>
          <w:szCs w:val="28"/>
        </w:rPr>
        <w:t>дание разработки</w:t>
      </w:r>
      <w:r w:rsidR="00D33EC9" w:rsidRPr="0060585F">
        <w:rPr>
          <w:rFonts w:ascii="Times New Roman" w:eastAsia="Times New Roman" w:hAnsi="Times New Roman" w:cs="Times New Roman"/>
          <w:b/>
          <w:sz w:val="24"/>
          <w:szCs w:val="28"/>
        </w:rPr>
        <w:t>: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3146"/>
        <w:gridCol w:w="1323"/>
        <w:gridCol w:w="4445"/>
      </w:tblGrid>
      <w:tr w:rsidR="00E2373D" w:rsidRPr="002B3B10" w:rsidTr="009F6D29">
        <w:tc>
          <w:tcPr>
            <w:tcW w:w="3179" w:type="dxa"/>
          </w:tcPr>
          <w:p w:rsidR="00E2373D" w:rsidRPr="002B3B10" w:rsidRDefault="00E2373D" w:rsidP="00F353DE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2B3B10">
              <w:rPr>
                <w:rFonts w:ascii="Times New Roman" w:eastAsia="Times New Roman" w:hAnsi="Times New Roman" w:cs="Times New Roman"/>
                <w:sz w:val="24"/>
                <w:szCs w:val="28"/>
              </w:rPr>
              <w:t>Статья расходов</w:t>
            </w:r>
          </w:p>
        </w:tc>
        <w:tc>
          <w:tcPr>
            <w:tcW w:w="1230" w:type="dxa"/>
          </w:tcPr>
          <w:p w:rsidR="00E2373D" w:rsidRPr="002B3B10" w:rsidRDefault="00E2373D" w:rsidP="00F353DE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2B3B10">
              <w:rPr>
                <w:rFonts w:ascii="Times New Roman" w:eastAsia="Times New Roman" w:hAnsi="Times New Roman" w:cs="Times New Roman"/>
                <w:sz w:val="24"/>
                <w:szCs w:val="28"/>
              </w:rPr>
              <w:t>Стоимость</w:t>
            </w:r>
          </w:p>
        </w:tc>
        <w:tc>
          <w:tcPr>
            <w:tcW w:w="4505" w:type="dxa"/>
          </w:tcPr>
          <w:p w:rsidR="00E2373D" w:rsidRPr="002B3B10" w:rsidRDefault="00E2373D" w:rsidP="00F353DE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2B3B10">
              <w:rPr>
                <w:rFonts w:ascii="Times New Roman" w:eastAsia="Times New Roman" w:hAnsi="Times New Roman" w:cs="Times New Roman"/>
                <w:sz w:val="24"/>
                <w:szCs w:val="28"/>
              </w:rPr>
              <w:t>Пояснение</w:t>
            </w:r>
          </w:p>
        </w:tc>
      </w:tr>
      <w:tr w:rsidR="00E2373D" w:rsidRPr="002B3B10" w:rsidTr="009F6D29">
        <w:tc>
          <w:tcPr>
            <w:tcW w:w="3179" w:type="dxa"/>
          </w:tcPr>
          <w:p w:rsidR="00E2373D" w:rsidRPr="002B3B10" w:rsidRDefault="00E2373D" w:rsidP="00824A28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2B3B10">
              <w:rPr>
                <w:rFonts w:ascii="Times New Roman" w:eastAsia="Times New Roman" w:hAnsi="Times New Roman" w:cs="Times New Roman"/>
                <w:sz w:val="24"/>
                <w:szCs w:val="28"/>
              </w:rPr>
              <w:t>Заработная плата разработчикам</w:t>
            </w:r>
          </w:p>
        </w:tc>
        <w:tc>
          <w:tcPr>
            <w:tcW w:w="1230" w:type="dxa"/>
          </w:tcPr>
          <w:p w:rsidR="00E2373D" w:rsidRPr="002B3B10" w:rsidRDefault="00E2373D" w:rsidP="00F865DC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2B3B10">
              <w:rPr>
                <w:rFonts w:ascii="Times New Roman" w:eastAsia="Times New Roman" w:hAnsi="Times New Roman" w:cs="Times New Roman"/>
                <w:sz w:val="24"/>
                <w:szCs w:val="28"/>
              </w:rPr>
              <w:t>$</w:t>
            </w:r>
            <w:r w:rsidR="00F865DC">
              <w:rPr>
                <w:rFonts w:ascii="Times New Roman" w:eastAsia="Times New Roman" w:hAnsi="Times New Roman" w:cs="Times New Roman"/>
                <w:sz w:val="24"/>
                <w:szCs w:val="28"/>
              </w:rPr>
              <w:t>36</w:t>
            </w:r>
            <w:r w:rsidR="009C3D05">
              <w:rPr>
                <w:rFonts w:ascii="Times New Roman" w:eastAsia="Times New Roman" w:hAnsi="Times New Roman" w:cs="Times New Roman"/>
                <w:sz w:val="24"/>
                <w:szCs w:val="28"/>
              </w:rPr>
              <w:t>0</w:t>
            </w:r>
            <w:r w:rsidRPr="002B3B10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 </w:t>
            </w:r>
            <w:r w:rsidRPr="002B3B10">
              <w:rPr>
                <w:rFonts w:ascii="Times New Roman" w:eastAsia="Times New Roman" w:hAnsi="Times New Roman" w:cs="Times New Roman"/>
                <w:sz w:val="24"/>
                <w:szCs w:val="28"/>
              </w:rPr>
              <w:t>000</w:t>
            </w:r>
          </w:p>
        </w:tc>
        <w:tc>
          <w:tcPr>
            <w:tcW w:w="4505" w:type="dxa"/>
          </w:tcPr>
          <w:p w:rsidR="00E2373D" w:rsidRPr="002B3B10" w:rsidRDefault="007964BC" w:rsidP="00F865DC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 г</w:t>
            </w:r>
            <w:r w:rsidR="009C3D05">
              <w:rPr>
                <w:rFonts w:ascii="Times New Roman" w:eastAsia="Times New Roman" w:hAnsi="Times New Roman" w:cs="Times New Roman"/>
                <w:sz w:val="24"/>
                <w:szCs w:val="28"/>
              </w:rPr>
              <w:t>од</w:t>
            </w:r>
            <w:r w:rsidR="00E2373D" w:rsidRPr="002B3B10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разработки для </w:t>
            </w:r>
            <w:r w:rsidR="00F865DC">
              <w:rPr>
                <w:rFonts w:ascii="Times New Roman" w:eastAsia="Times New Roman" w:hAnsi="Times New Roman" w:cs="Times New Roman"/>
                <w:sz w:val="24"/>
                <w:szCs w:val="28"/>
              </w:rPr>
              <w:t>15</w:t>
            </w:r>
            <w:r w:rsidR="00E2373D" w:rsidRPr="002B3B10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разработчиков со средней з/п $2000</w:t>
            </w:r>
          </w:p>
        </w:tc>
      </w:tr>
      <w:tr w:rsidR="00E2373D" w:rsidRPr="002B3B10" w:rsidTr="009F6D29">
        <w:tc>
          <w:tcPr>
            <w:tcW w:w="3179" w:type="dxa"/>
          </w:tcPr>
          <w:p w:rsidR="00E2373D" w:rsidRPr="002B3B10" w:rsidRDefault="00E2373D" w:rsidP="00824A28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2B3B10">
              <w:rPr>
                <w:rFonts w:ascii="Times New Roman" w:eastAsia="Times New Roman" w:hAnsi="Times New Roman" w:cs="Times New Roman"/>
                <w:sz w:val="24"/>
                <w:szCs w:val="28"/>
              </w:rPr>
              <w:t>Разработка алгоритмов</w:t>
            </w:r>
          </w:p>
        </w:tc>
        <w:tc>
          <w:tcPr>
            <w:tcW w:w="1230" w:type="dxa"/>
          </w:tcPr>
          <w:p w:rsidR="00E2373D" w:rsidRPr="002B3B10" w:rsidRDefault="00E2373D" w:rsidP="00E2373D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2B3B10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$80 000</w:t>
            </w:r>
          </w:p>
        </w:tc>
        <w:tc>
          <w:tcPr>
            <w:tcW w:w="4505" w:type="dxa"/>
          </w:tcPr>
          <w:p w:rsidR="00E2373D" w:rsidRPr="007964BC" w:rsidRDefault="005121E0" w:rsidP="00430FAA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2B3B10">
              <w:rPr>
                <w:rFonts w:ascii="Times New Roman" w:eastAsia="Times New Roman" w:hAnsi="Times New Roman" w:cs="Times New Roman"/>
                <w:sz w:val="24"/>
                <w:szCs w:val="28"/>
              </w:rPr>
              <w:t>Внештатные</w:t>
            </w:r>
            <w:r w:rsidR="00E2373D" w:rsidRPr="002B3B10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r w:rsidRPr="002B3B10">
              <w:rPr>
                <w:rFonts w:ascii="Times New Roman" w:eastAsia="Times New Roman" w:hAnsi="Times New Roman" w:cs="Times New Roman"/>
                <w:sz w:val="24"/>
                <w:szCs w:val="28"/>
              </w:rPr>
              <w:t>эксперты</w:t>
            </w:r>
            <w:r w:rsidR="00E2373D" w:rsidRPr="002B3B10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по </w:t>
            </w:r>
            <w:r w:rsidR="00E2373D" w:rsidRPr="002B3B10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AI</w:t>
            </w:r>
            <w:r w:rsidR="007964BC">
              <w:rPr>
                <w:rFonts w:ascii="Times New Roman" w:eastAsia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E2373D" w:rsidRPr="002B3B10" w:rsidTr="009F6D29">
        <w:tc>
          <w:tcPr>
            <w:tcW w:w="3179" w:type="dxa"/>
          </w:tcPr>
          <w:p w:rsidR="00E2373D" w:rsidRPr="002B3B10" w:rsidRDefault="00E2373D" w:rsidP="00824A28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2B3B10">
              <w:rPr>
                <w:rFonts w:ascii="Times New Roman" w:eastAsia="Times New Roman" w:hAnsi="Times New Roman" w:cs="Times New Roman"/>
                <w:sz w:val="24"/>
                <w:szCs w:val="28"/>
              </w:rPr>
              <w:t>Закупка оборудования</w:t>
            </w:r>
          </w:p>
        </w:tc>
        <w:tc>
          <w:tcPr>
            <w:tcW w:w="1230" w:type="dxa"/>
          </w:tcPr>
          <w:p w:rsidR="00E2373D" w:rsidRPr="002B3B10" w:rsidRDefault="00E2373D" w:rsidP="00230E44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2B3B10">
              <w:rPr>
                <w:rFonts w:ascii="Times New Roman" w:eastAsia="Times New Roman" w:hAnsi="Times New Roman" w:cs="Times New Roman"/>
                <w:sz w:val="24"/>
                <w:szCs w:val="28"/>
              </w:rPr>
              <w:t>$</w:t>
            </w:r>
            <w:r w:rsidR="00230E44">
              <w:rPr>
                <w:rFonts w:ascii="Times New Roman" w:eastAsia="Times New Roman" w:hAnsi="Times New Roman" w:cs="Times New Roman"/>
                <w:sz w:val="24"/>
                <w:szCs w:val="28"/>
              </w:rPr>
              <w:t>10</w:t>
            </w:r>
            <w:r w:rsidRPr="002B3B10">
              <w:rPr>
                <w:rFonts w:ascii="Times New Roman" w:eastAsia="Times New Roman" w:hAnsi="Times New Roman" w:cs="Times New Roman"/>
                <w:sz w:val="24"/>
                <w:szCs w:val="28"/>
              </w:rPr>
              <w:t>0 000</w:t>
            </w:r>
          </w:p>
        </w:tc>
        <w:tc>
          <w:tcPr>
            <w:tcW w:w="4505" w:type="dxa"/>
          </w:tcPr>
          <w:p w:rsidR="00E2373D" w:rsidRPr="002B3B10" w:rsidRDefault="00E2373D" w:rsidP="00230E44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2B3B10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~ </w:t>
            </w:r>
            <w:r w:rsidR="00230E44">
              <w:rPr>
                <w:rFonts w:ascii="Times New Roman" w:eastAsia="Times New Roman" w:hAnsi="Times New Roman" w:cs="Times New Roman"/>
                <w:sz w:val="24"/>
                <w:szCs w:val="28"/>
              </w:rPr>
              <w:t>4</w:t>
            </w:r>
            <w:r w:rsidRPr="002B3B10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сервер</w:t>
            </w:r>
            <w:r w:rsidR="00230E44">
              <w:rPr>
                <w:rFonts w:ascii="Times New Roman" w:eastAsia="Times New Roman" w:hAnsi="Times New Roman" w:cs="Times New Roman"/>
                <w:sz w:val="24"/>
                <w:szCs w:val="28"/>
              </w:rPr>
              <w:t>а</w:t>
            </w:r>
            <w:r w:rsidRPr="002B3B10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r w:rsidRPr="002B3B10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enterprise</w:t>
            </w:r>
            <w:r w:rsidRPr="002B3B10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уровня</w:t>
            </w:r>
            <w:r w:rsidRPr="002B3B10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с требуемой вычислительной мощностью</w:t>
            </w:r>
            <w:r w:rsidR="007964BC">
              <w:rPr>
                <w:rFonts w:ascii="Times New Roman" w:eastAsia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E2373D" w:rsidRPr="002B3B10" w:rsidTr="009F6D29">
        <w:tc>
          <w:tcPr>
            <w:tcW w:w="3179" w:type="dxa"/>
          </w:tcPr>
          <w:p w:rsidR="00E2373D" w:rsidRPr="002B3B10" w:rsidRDefault="00E2373D" w:rsidP="00824A28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2B3B10">
              <w:rPr>
                <w:rFonts w:ascii="Times New Roman" w:eastAsia="Times New Roman" w:hAnsi="Times New Roman" w:cs="Times New Roman"/>
                <w:sz w:val="24"/>
                <w:szCs w:val="28"/>
              </w:rPr>
              <w:t>Аренда офисных помещений</w:t>
            </w:r>
          </w:p>
        </w:tc>
        <w:tc>
          <w:tcPr>
            <w:tcW w:w="1230" w:type="dxa"/>
          </w:tcPr>
          <w:p w:rsidR="00E2373D" w:rsidRPr="002B3B10" w:rsidRDefault="00E2373D" w:rsidP="00E2373D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2B3B10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$0</w:t>
            </w:r>
          </w:p>
        </w:tc>
        <w:tc>
          <w:tcPr>
            <w:tcW w:w="4505" w:type="dxa"/>
          </w:tcPr>
          <w:p w:rsidR="00E2373D" w:rsidRPr="002B3B10" w:rsidRDefault="00E2373D" w:rsidP="00824A28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2B3B10">
              <w:rPr>
                <w:rFonts w:ascii="Times New Roman" w:eastAsia="Times New Roman" w:hAnsi="Times New Roman" w:cs="Times New Roman"/>
                <w:sz w:val="24"/>
                <w:szCs w:val="28"/>
              </w:rPr>
              <w:t>Рабочий процесс происходит удаленно</w:t>
            </w:r>
            <w:r w:rsidR="007964BC">
              <w:rPr>
                <w:rFonts w:ascii="Times New Roman" w:eastAsia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E2373D" w:rsidRPr="002B3B10" w:rsidTr="009F6D29">
        <w:tc>
          <w:tcPr>
            <w:tcW w:w="3179" w:type="dxa"/>
          </w:tcPr>
          <w:p w:rsidR="00E2373D" w:rsidRPr="002B3B10" w:rsidRDefault="00E2373D" w:rsidP="00824A28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2B3B10">
              <w:rPr>
                <w:rFonts w:ascii="Times New Roman" w:eastAsia="Times New Roman" w:hAnsi="Times New Roman" w:cs="Times New Roman"/>
                <w:sz w:val="24"/>
                <w:szCs w:val="28"/>
              </w:rPr>
              <w:t>Тестирование и развертывание</w:t>
            </w:r>
          </w:p>
        </w:tc>
        <w:tc>
          <w:tcPr>
            <w:tcW w:w="1230" w:type="dxa"/>
          </w:tcPr>
          <w:p w:rsidR="00E2373D" w:rsidRPr="002B3B10" w:rsidRDefault="00E2373D" w:rsidP="00230E44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2B3B10">
              <w:rPr>
                <w:rFonts w:ascii="Times New Roman" w:eastAsia="Times New Roman" w:hAnsi="Times New Roman" w:cs="Times New Roman"/>
                <w:sz w:val="24"/>
                <w:szCs w:val="28"/>
              </w:rPr>
              <w:t>$</w:t>
            </w:r>
            <w:r w:rsidR="00230E44">
              <w:rPr>
                <w:rFonts w:ascii="Times New Roman" w:eastAsia="Times New Roman" w:hAnsi="Times New Roman" w:cs="Times New Roman"/>
                <w:sz w:val="24"/>
                <w:szCs w:val="28"/>
              </w:rPr>
              <w:t>25</w:t>
            </w:r>
            <w:r w:rsidRPr="002B3B10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 </w:t>
            </w:r>
            <w:r w:rsidRPr="002B3B10">
              <w:rPr>
                <w:rFonts w:ascii="Times New Roman" w:eastAsia="Times New Roman" w:hAnsi="Times New Roman" w:cs="Times New Roman"/>
                <w:sz w:val="24"/>
                <w:szCs w:val="28"/>
              </w:rPr>
              <w:t>000</w:t>
            </w:r>
          </w:p>
        </w:tc>
        <w:tc>
          <w:tcPr>
            <w:tcW w:w="4505" w:type="dxa"/>
          </w:tcPr>
          <w:p w:rsidR="00E2373D" w:rsidRPr="002B3B10" w:rsidRDefault="00230E44" w:rsidP="00E2373D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3 </w:t>
            </w:r>
            <w:r w:rsidR="00E2373D" w:rsidRPr="002B3B10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месяца для 5 </w:t>
            </w:r>
            <w:proofErr w:type="spellStart"/>
            <w:r w:rsidR="00E2373D" w:rsidRPr="002B3B10">
              <w:rPr>
                <w:rFonts w:ascii="Times New Roman" w:eastAsia="Times New Roman" w:hAnsi="Times New Roman" w:cs="Times New Roman"/>
                <w:sz w:val="24"/>
                <w:szCs w:val="28"/>
              </w:rPr>
              <w:t>тестировщиков</w:t>
            </w:r>
            <w:proofErr w:type="spellEnd"/>
            <w:r w:rsidR="00E2373D" w:rsidRPr="002B3B10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со средней з/п $1500 + сопутствующие траты</w:t>
            </w:r>
            <w:r w:rsidR="007964BC">
              <w:rPr>
                <w:rFonts w:ascii="Times New Roman" w:eastAsia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E2373D" w:rsidRPr="002B3B10" w:rsidTr="009F6D29">
        <w:tc>
          <w:tcPr>
            <w:tcW w:w="3179" w:type="dxa"/>
          </w:tcPr>
          <w:p w:rsidR="00E2373D" w:rsidRPr="002B3B10" w:rsidRDefault="00E2373D" w:rsidP="00824A28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2B3B10">
              <w:rPr>
                <w:rFonts w:ascii="Times New Roman" w:eastAsia="Times New Roman" w:hAnsi="Times New Roman" w:cs="Times New Roman"/>
                <w:sz w:val="24"/>
                <w:szCs w:val="28"/>
              </w:rPr>
              <w:t>Маркетинг и реклама</w:t>
            </w:r>
          </w:p>
        </w:tc>
        <w:tc>
          <w:tcPr>
            <w:tcW w:w="1230" w:type="dxa"/>
          </w:tcPr>
          <w:p w:rsidR="00E2373D" w:rsidRPr="002B3B10" w:rsidRDefault="00E2373D" w:rsidP="00824A28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2B3B10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$70 000</w:t>
            </w:r>
          </w:p>
        </w:tc>
        <w:tc>
          <w:tcPr>
            <w:tcW w:w="4505" w:type="dxa"/>
          </w:tcPr>
          <w:p w:rsidR="00E2373D" w:rsidRPr="002B3B10" w:rsidRDefault="00E2373D" w:rsidP="00E2373D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2B3B10">
              <w:rPr>
                <w:rFonts w:ascii="Times New Roman" w:eastAsia="Times New Roman" w:hAnsi="Times New Roman" w:cs="Times New Roman"/>
                <w:sz w:val="24"/>
                <w:szCs w:val="28"/>
              </w:rPr>
              <w:t>Использование различных маркетинг-стратегий для привлечения пользователей</w:t>
            </w:r>
            <w:r w:rsidR="007964BC">
              <w:rPr>
                <w:rFonts w:ascii="Times New Roman" w:eastAsia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E2373D" w:rsidRPr="002B3B10" w:rsidTr="009F6D29">
        <w:tc>
          <w:tcPr>
            <w:tcW w:w="3179" w:type="dxa"/>
          </w:tcPr>
          <w:p w:rsidR="00E2373D" w:rsidRPr="002B3B10" w:rsidRDefault="00E2373D" w:rsidP="00824A28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2B3B10">
              <w:rPr>
                <w:rFonts w:ascii="Times New Roman" w:eastAsia="Times New Roman" w:hAnsi="Times New Roman" w:cs="Times New Roman"/>
                <w:sz w:val="24"/>
                <w:szCs w:val="28"/>
              </w:rPr>
              <w:t>Регистрация патентов</w:t>
            </w:r>
          </w:p>
        </w:tc>
        <w:tc>
          <w:tcPr>
            <w:tcW w:w="1230" w:type="dxa"/>
          </w:tcPr>
          <w:p w:rsidR="00E2373D" w:rsidRPr="002B3B10" w:rsidRDefault="00E2373D" w:rsidP="00824A28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</w:pPr>
            <w:r w:rsidRPr="002B3B10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$10 000</w:t>
            </w:r>
          </w:p>
        </w:tc>
        <w:tc>
          <w:tcPr>
            <w:tcW w:w="4505" w:type="dxa"/>
          </w:tcPr>
          <w:p w:rsidR="00E2373D" w:rsidRPr="002B3B10" w:rsidRDefault="00E2373D" w:rsidP="00824A28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2B3B10">
              <w:rPr>
                <w:rFonts w:ascii="Times New Roman" w:eastAsia="Times New Roman" w:hAnsi="Times New Roman" w:cs="Times New Roman"/>
                <w:sz w:val="24"/>
                <w:szCs w:val="28"/>
              </w:rPr>
              <w:t>Внештатные юристы</w:t>
            </w:r>
            <w:r w:rsidR="007964BC">
              <w:rPr>
                <w:rFonts w:ascii="Times New Roman" w:eastAsia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9C3D05" w:rsidRPr="002B3B10" w:rsidTr="009F6D29">
        <w:tc>
          <w:tcPr>
            <w:tcW w:w="3179" w:type="dxa"/>
          </w:tcPr>
          <w:p w:rsidR="009C3D05" w:rsidRPr="009C3D05" w:rsidRDefault="009C3D05" w:rsidP="00824A28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 w:rsidRPr="009C3D05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Итого:</w:t>
            </w:r>
          </w:p>
        </w:tc>
        <w:tc>
          <w:tcPr>
            <w:tcW w:w="1230" w:type="dxa"/>
          </w:tcPr>
          <w:p w:rsidR="009C3D05" w:rsidRPr="003E48AC" w:rsidRDefault="003E48AC" w:rsidP="00824A28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  <w:lang w:val="en-US"/>
              </w:rPr>
              <w:t>$645 000</w:t>
            </w:r>
          </w:p>
        </w:tc>
        <w:tc>
          <w:tcPr>
            <w:tcW w:w="4505" w:type="dxa"/>
          </w:tcPr>
          <w:p w:rsidR="009C3D05" w:rsidRPr="009C3D05" w:rsidRDefault="009C3D05" w:rsidP="009C3D05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---</w:t>
            </w:r>
          </w:p>
        </w:tc>
      </w:tr>
    </w:tbl>
    <w:p w:rsidR="009D1A81" w:rsidRPr="009D1A81" w:rsidRDefault="009D1A81" w:rsidP="009D1A81">
      <w:pPr>
        <w:widowControl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B31C5" w:rsidRDefault="00AF3D95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D50A37">
        <w:rPr>
          <w:rFonts w:ascii="Times New Roman" w:eastAsia="Times New Roman" w:hAnsi="Times New Roman" w:cs="Times New Roman"/>
          <w:b/>
          <w:sz w:val="24"/>
          <w:szCs w:val="28"/>
        </w:rPr>
        <w:t>2</w:t>
      </w:r>
      <w:r w:rsidRPr="00D50A37">
        <w:rPr>
          <w:rFonts w:ascii="Times New Roman" w:eastAsia="Times New Roman" w:hAnsi="Times New Roman" w:cs="Times New Roman"/>
          <w:b/>
          <w:sz w:val="24"/>
          <w:szCs w:val="28"/>
        </w:rPr>
        <w:t xml:space="preserve">.1 </w:t>
      </w:r>
      <w:r w:rsidRPr="0060585F">
        <w:rPr>
          <w:rFonts w:ascii="Times New Roman" w:eastAsia="Times New Roman" w:hAnsi="Times New Roman" w:cs="Times New Roman"/>
          <w:b/>
          <w:sz w:val="24"/>
          <w:szCs w:val="28"/>
        </w:rPr>
        <w:t>Поиск технологических запросов на подобные решения (поиск потенциальных лицензиатов) в сети Интернет через базы данных запросов на технологии:</w:t>
      </w:r>
    </w:p>
    <w:p w:rsidR="00C10460" w:rsidRPr="006B31C5" w:rsidRDefault="006B31C5" w:rsidP="006B31C5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Основные компании, которые могут быть заинтересованы в покупке прав на технологию – крупные продуктовые и </w:t>
      </w:r>
      <w:proofErr w:type="spellStart"/>
      <w:r>
        <w:rPr>
          <w:rFonts w:ascii="Times New Roman" w:eastAsia="Times New Roman" w:hAnsi="Times New Roman" w:cs="Times New Roman"/>
          <w:sz w:val="24"/>
          <w:szCs w:val="28"/>
        </w:rPr>
        <w:t>аутсорсинговые</w:t>
      </w:r>
      <w:proofErr w:type="spellEnd"/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IT</w:t>
      </w:r>
      <w:r w:rsidRPr="006B31C5">
        <w:rPr>
          <w:rFonts w:ascii="Times New Roman" w:eastAsia="Times New Roman" w:hAnsi="Times New Roman" w:cs="Times New Roman"/>
          <w:sz w:val="24"/>
          <w:szCs w:val="28"/>
        </w:rPr>
        <w:t>-</w:t>
      </w:r>
      <w:r>
        <w:rPr>
          <w:rFonts w:ascii="Times New Roman" w:eastAsia="Times New Roman" w:hAnsi="Times New Roman" w:cs="Times New Roman"/>
          <w:sz w:val="24"/>
          <w:szCs w:val="28"/>
        </w:rPr>
        <w:t>компании, нацеленные на минимизацию расходов при работе с постоянным потоком разработчиков ПО:</w:t>
      </w:r>
    </w:p>
    <w:p w:rsidR="00C10460" w:rsidRPr="00C10460" w:rsidRDefault="00C10460" w:rsidP="00C10460">
      <w:pPr>
        <w:pStyle w:val="a5"/>
        <w:widowControl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Tune-It</w:t>
      </w:r>
    </w:p>
    <w:p w:rsidR="00C10460" w:rsidRPr="00C10460" w:rsidRDefault="00C10460" w:rsidP="00C10460">
      <w:pPr>
        <w:pStyle w:val="a5"/>
        <w:widowControl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Epam</w:t>
      </w:r>
      <w:proofErr w:type="spellEnd"/>
    </w:p>
    <w:p w:rsidR="00C10460" w:rsidRPr="006B31C5" w:rsidRDefault="00C10460" w:rsidP="00C10460">
      <w:pPr>
        <w:pStyle w:val="a5"/>
        <w:widowControl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Luxoft</w:t>
      </w:r>
      <w:proofErr w:type="spellEnd"/>
    </w:p>
    <w:p w:rsidR="006B31C5" w:rsidRPr="00196CD5" w:rsidRDefault="006B31C5" w:rsidP="006B31C5">
      <w:pPr>
        <w:pStyle w:val="a5"/>
        <w:widowControl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6B31C5">
        <w:rPr>
          <w:rFonts w:ascii="Times New Roman" w:eastAsia="Times New Roman" w:hAnsi="Times New Roman" w:cs="Times New Roman"/>
          <w:sz w:val="24"/>
          <w:szCs w:val="28"/>
        </w:rPr>
        <w:t>MERA</w:t>
      </w:r>
    </w:p>
    <w:p w:rsidR="00196CD5" w:rsidRDefault="00196CD5" w:rsidP="00196CD5">
      <w:pPr>
        <w:widowControl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AF3D95" w:rsidRDefault="00AF3D95" w:rsidP="00196CD5">
      <w:pPr>
        <w:widowControl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EF0A78" w:rsidRDefault="00EF0A78" w:rsidP="00196CD5">
      <w:pPr>
        <w:widowControl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8"/>
        </w:rPr>
      </w:pPr>
    </w:p>
    <w:p w:rsidR="00196CD5" w:rsidRPr="00C10460" w:rsidRDefault="00AF3D95" w:rsidP="00810EA0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D50A37">
        <w:rPr>
          <w:rFonts w:ascii="Times New Roman" w:eastAsia="Times New Roman" w:hAnsi="Times New Roman" w:cs="Times New Roman"/>
          <w:b/>
          <w:sz w:val="24"/>
          <w:szCs w:val="28"/>
        </w:rPr>
        <w:lastRenderedPageBreak/>
        <w:t>2</w:t>
      </w:r>
      <w:r w:rsidRPr="00D50A37">
        <w:rPr>
          <w:rFonts w:ascii="Times New Roman" w:eastAsia="Times New Roman" w:hAnsi="Times New Roman" w:cs="Times New Roman"/>
          <w:b/>
          <w:sz w:val="24"/>
          <w:szCs w:val="28"/>
        </w:rPr>
        <w:t>.2</w:t>
      </w:r>
      <w:r w:rsidRPr="00D50A37"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 w:rsidRPr="0060585F">
        <w:rPr>
          <w:rFonts w:ascii="Times New Roman" w:eastAsia="Times New Roman" w:hAnsi="Times New Roman" w:cs="Times New Roman"/>
          <w:b/>
          <w:sz w:val="24"/>
          <w:szCs w:val="28"/>
        </w:rPr>
        <w:t>Заносите в таблицу 1 сведения о потенциальных лицензиатах</w:t>
      </w:r>
      <w:r w:rsidR="00C10460" w:rsidRPr="0060585F">
        <w:rPr>
          <w:rFonts w:ascii="Times New Roman" w:eastAsia="Times New Roman" w:hAnsi="Times New Roman" w:cs="Times New Roman"/>
          <w:b/>
          <w:sz w:val="24"/>
          <w:szCs w:val="28"/>
        </w:rPr>
        <w:t>:</w:t>
      </w:r>
    </w:p>
    <w:p w:rsidR="00B26838" w:rsidRPr="00D50A37" w:rsidRDefault="00C10460" w:rsidP="00C10460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Таблица 1 – </w:t>
      </w:r>
      <w:r w:rsidR="00AF3D95" w:rsidRPr="00D50A37">
        <w:rPr>
          <w:rFonts w:ascii="Times New Roman" w:eastAsia="Times New Roman" w:hAnsi="Times New Roman" w:cs="Times New Roman"/>
          <w:sz w:val="24"/>
          <w:szCs w:val="28"/>
        </w:rPr>
        <w:t>Сведения о потенциальных лицензиатах</w:t>
      </w:r>
    </w:p>
    <w:tbl>
      <w:tblPr>
        <w:tblStyle w:val="a7"/>
        <w:tblW w:w="96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3131"/>
        <w:gridCol w:w="2411"/>
        <w:gridCol w:w="2411"/>
      </w:tblGrid>
      <w:tr w:rsidR="00B26838" w:rsidTr="004524A7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6838" w:rsidRPr="00D50A37" w:rsidRDefault="00AF3D95">
            <w:pPr>
              <w:widowControl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D50A37">
              <w:rPr>
                <w:rFonts w:ascii="Times New Roman" w:eastAsia="Times New Roman" w:hAnsi="Times New Roman" w:cs="Times New Roman"/>
                <w:szCs w:val="28"/>
              </w:rPr>
              <w:t>Наименование потенциального лицензиата</w:t>
            </w: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6838" w:rsidRPr="00D50A37" w:rsidRDefault="00AF3D95">
            <w:pPr>
              <w:widowControl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D50A37">
              <w:rPr>
                <w:rFonts w:ascii="Times New Roman" w:eastAsia="Times New Roman" w:hAnsi="Times New Roman" w:cs="Times New Roman"/>
                <w:szCs w:val="28"/>
              </w:rPr>
              <w:t>Формулировка запроса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6838" w:rsidRPr="00D50A37" w:rsidRDefault="00AF3D95">
            <w:pPr>
              <w:widowControl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 w:rsidRPr="00D50A37">
              <w:rPr>
                <w:rFonts w:ascii="Times New Roman" w:eastAsia="Times New Roman" w:hAnsi="Times New Roman" w:cs="Times New Roman"/>
                <w:szCs w:val="28"/>
              </w:rPr>
              <w:t>Потребность в доработке решения под нужды лицензиата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6838" w:rsidRPr="00D50A37" w:rsidRDefault="004524A7">
            <w:pPr>
              <w:widowControl/>
              <w:jc w:val="center"/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Цена, предлагаемая лицензиатом</w:t>
            </w:r>
            <w:r w:rsidR="00AF3D95" w:rsidRPr="00D50A37">
              <w:rPr>
                <w:rFonts w:ascii="Times New Roman" w:eastAsia="Times New Roman" w:hAnsi="Times New Roman" w:cs="Times New Roman"/>
                <w:szCs w:val="28"/>
              </w:rPr>
              <w:t xml:space="preserve"> (при наличии)</w:t>
            </w:r>
          </w:p>
        </w:tc>
      </w:tr>
      <w:tr w:rsidR="00B26838" w:rsidTr="004524A7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838" w:rsidRPr="00D50A37" w:rsidRDefault="00F26F66">
            <w:pPr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Tune-It</w:t>
            </w: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838" w:rsidRPr="004524A7" w:rsidRDefault="0083548B" w:rsidP="004524A7">
            <w:pPr>
              <w:rPr>
                <w:rFonts w:ascii="Times New Roman" w:eastAsia="Times New Roman" w:hAnsi="Times New Roman" w:cs="Times New Roman"/>
                <w:szCs w:val="28"/>
              </w:rPr>
            </w:pPr>
            <w:r w:rsidRPr="0083548B">
              <w:rPr>
                <w:rFonts w:ascii="Times New Roman" w:eastAsia="Times New Roman" w:hAnsi="Times New Roman" w:cs="Times New Roman"/>
                <w:szCs w:val="28"/>
              </w:rPr>
              <w:t>Система учета времени для специалистов в области разработки программного обеспечения</w:t>
            </w:r>
            <w:r w:rsidR="004524A7">
              <w:rPr>
                <w:rFonts w:ascii="Times New Roman" w:eastAsia="Times New Roman" w:hAnsi="Times New Roman" w:cs="Times New Roman"/>
                <w:szCs w:val="28"/>
              </w:rPr>
              <w:t>, поддерживающая интеграцию с сетью продуктов компании</w:t>
            </w:r>
            <w:r w:rsidR="004524A7">
              <w:t xml:space="preserve"> </w:t>
            </w:r>
            <w:proofErr w:type="spellStart"/>
            <w:r w:rsidR="004524A7">
              <w:rPr>
                <w:rFonts w:ascii="Times New Roman" w:eastAsia="Times New Roman" w:hAnsi="Times New Roman" w:cs="Times New Roman"/>
                <w:szCs w:val="28"/>
              </w:rPr>
              <w:t>Rational</w:t>
            </w:r>
            <w:proofErr w:type="spellEnd"/>
            <w:r w:rsidR="004524A7">
              <w:rPr>
                <w:rFonts w:ascii="Times New Roman" w:eastAsia="Times New Roman" w:hAnsi="Times New Roman" w:cs="Times New Roman"/>
                <w:szCs w:val="28"/>
              </w:rPr>
              <w:t xml:space="preserve"> </w:t>
            </w:r>
            <w:proofErr w:type="spellStart"/>
            <w:r w:rsidR="004524A7">
              <w:rPr>
                <w:rFonts w:ascii="Times New Roman" w:eastAsia="Times New Roman" w:hAnsi="Times New Roman" w:cs="Times New Roman"/>
                <w:szCs w:val="28"/>
              </w:rPr>
              <w:t>Software</w:t>
            </w:r>
            <w:proofErr w:type="spellEnd"/>
            <w:r w:rsidRPr="0083548B">
              <w:rPr>
                <w:rFonts w:ascii="Times New Roman" w:eastAsia="Times New Roman" w:hAnsi="Times New Roman" w:cs="Times New Roman"/>
                <w:szCs w:val="28"/>
              </w:rPr>
              <w:t>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838" w:rsidRPr="004524A7" w:rsidRDefault="004524A7" w:rsidP="004524A7">
            <w:pPr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 xml:space="preserve">Интеграция сервиса внешними </w:t>
            </w: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API</w:t>
            </w:r>
            <w:r w:rsidRPr="004524A7">
              <w:rPr>
                <w:rFonts w:ascii="Times New Roman" w:eastAsia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8"/>
              </w:rPr>
              <w:t xml:space="preserve">продуктов компании </w:t>
            </w: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Rational</w:t>
            </w:r>
            <w:r w:rsidRPr="004524A7">
              <w:rPr>
                <w:rFonts w:ascii="Times New Roman" w:eastAsia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Software</w:t>
            </w:r>
            <w:r w:rsidRPr="004524A7">
              <w:rPr>
                <w:rFonts w:ascii="Times New Roman" w:eastAsia="Times New Roman" w:hAnsi="Times New Roman" w:cs="Times New Roman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Cs w:val="28"/>
              </w:rPr>
              <w:t xml:space="preserve">поддержка </w:t>
            </w: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RUP</w:t>
            </w:r>
            <w:r w:rsidRPr="004524A7">
              <w:rPr>
                <w:rFonts w:ascii="Times New Roman" w:eastAsia="Times New Roman" w:hAnsi="Times New Roman" w:cs="Times New Roman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szCs w:val="28"/>
              </w:rPr>
              <w:t>методологии.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838" w:rsidRPr="00E13372" w:rsidRDefault="00E13372" w:rsidP="00A0044D">
            <w:pPr>
              <w:rPr>
                <w:rFonts w:ascii="Times New Roman" w:eastAsia="Times New Roman" w:hAnsi="Times New Roman" w:cs="Times New Roman"/>
                <w:szCs w:val="28"/>
              </w:rPr>
            </w:pPr>
            <w:r w:rsidRPr="00A0044D">
              <w:rPr>
                <w:rFonts w:ascii="Times New Roman" w:eastAsia="Times New Roman" w:hAnsi="Times New Roman" w:cs="Times New Roman"/>
                <w:szCs w:val="28"/>
              </w:rPr>
              <w:t>80</w:t>
            </w: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 </w:t>
            </w:r>
            <w:r w:rsidRPr="00A0044D">
              <w:rPr>
                <w:rFonts w:ascii="Times New Roman" w:eastAsia="Times New Roman" w:hAnsi="Times New Roman" w:cs="Times New Roman"/>
                <w:szCs w:val="28"/>
              </w:rPr>
              <w:t>000</w:t>
            </w: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 </w:t>
            </w:r>
            <w:r w:rsidRPr="00A0044D">
              <w:rPr>
                <w:rFonts w:ascii="Times New Roman" w:eastAsia="Times New Roman" w:hAnsi="Times New Roman" w:cs="Times New Roman"/>
                <w:szCs w:val="28"/>
              </w:rPr>
              <w:t xml:space="preserve">000 </w:t>
            </w:r>
            <w:r w:rsidR="00D31692">
              <w:rPr>
                <w:rFonts w:ascii="Times New Roman" w:eastAsia="Times New Roman" w:hAnsi="Times New Roman" w:cs="Times New Roman"/>
                <w:szCs w:val="28"/>
              </w:rPr>
              <w:t>рублей</w:t>
            </w:r>
            <w:r w:rsidR="00A0044D">
              <w:rPr>
                <w:rFonts w:ascii="Times New Roman" w:eastAsia="Times New Roman" w:hAnsi="Times New Roman" w:cs="Times New Roman"/>
                <w:szCs w:val="28"/>
              </w:rPr>
              <w:t>.</w:t>
            </w:r>
            <w:r w:rsidR="00D31692">
              <w:rPr>
                <w:rFonts w:ascii="Times New Roman" w:eastAsia="Times New Roman" w:hAnsi="Times New Roman" w:cs="Times New Roman"/>
                <w:szCs w:val="28"/>
              </w:rPr>
              <w:t xml:space="preserve"> </w:t>
            </w:r>
            <w:r w:rsidR="00A0044D">
              <w:rPr>
                <w:rFonts w:ascii="Times New Roman" w:eastAsia="Times New Roman" w:hAnsi="Times New Roman" w:cs="Times New Roman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szCs w:val="28"/>
              </w:rPr>
              <w:t>аушальный платеж.</w:t>
            </w:r>
          </w:p>
        </w:tc>
      </w:tr>
      <w:tr w:rsidR="00B26838" w:rsidTr="004524A7">
        <w:trPr>
          <w:trHeight w:val="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838" w:rsidRPr="00D50A37" w:rsidRDefault="00F26F66">
            <w:pPr>
              <w:rPr>
                <w:rFonts w:ascii="Times New Roman" w:eastAsia="Times New Roman" w:hAnsi="Times New Roman" w:cs="Times New Roman"/>
                <w:szCs w:val="28"/>
              </w:rPr>
            </w:pPr>
            <w:proofErr w:type="spellStart"/>
            <w:r w:rsidRPr="00F26F66">
              <w:rPr>
                <w:rFonts w:ascii="Times New Roman" w:eastAsia="Times New Roman" w:hAnsi="Times New Roman" w:cs="Times New Roman"/>
                <w:szCs w:val="28"/>
              </w:rPr>
              <w:t>Epam</w:t>
            </w:r>
            <w:proofErr w:type="spellEnd"/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838" w:rsidRPr="00D50A37" w:rsidRDefault="0083548B" w:rsidP="00CA521A">
            <w:pPr>
              <w:rPr>
                <w:rFonts w:ascii="Times New Roman" w:eastAsia="Times New Roman" w:hAnsi="Times New Roman" w:cs="Times New Roman"/>
                <w:szCs w:val="28"/>
              </w:rPr>
            </w:pPr>
            <w:r w:rsidRPr="0083548B">
              <w:rPr>
                <w:rFonts w:ascii="Times New Roman" w:eastAsia="Times New Roman" w:hAnsi="Times New Roman" w:cs="Times New Roman"/>
                <w:szCs w:val="28"/>
              </w:rPr>
              <w:t xml:space="preserve">Создание </w:t>
            </w:r>
            <w:r w:rsidR="00CA521A">
              <w:rPr>
                <w:rFonts w:ascii="Times New Roman" w:eastAsia="Times New Roman" w:hAnsi="Times New Roman" w:cs="Times New Roman"/>
                <w:szCs w:val="28"/>
              </w:rPr>
              <w:t>автоматизированной</w:t>
            </w:r>
            <w:r w:rsidR="00413B68" w:rsidRPr="00413B68">
              <w:rPr>
                <w:rFonts w:ascii="Times New Roman" w:eastAsia="Times New Roman" w:hAnsi="Times New Roman" w:cs="Times New Roman"/>
                <w:szCs w:val="28"/>
              </w:rPr>
              <w:t xml:space="preserve"> </w:t>
            </w:r>
            <w:r w:rsidR="00413B68">
              <w:rPr>
                <w:rFonts w:ascii="Times New Roman" w:eastAsia="Times New Roman" w:hAnsi="Times New Roman" w:cs="Times New Roman"/>
                <w:szCs w:val="28"/>
              </w:rPr>
              <w:t>аналитической</w:t>
            </w:r>
            <w:r w:rsidR="00CA521A">
              <w:rPr>
                <w:rFonts w:ascii="Times New Roman" w:eastAsia="Times New Roman" w:hAnsi="Times New Roman" w:cs="Times New Roman"/>
                <w:szCs w:val="28"/>
              </w:rPr>
              <w:t xml:space="preserve"> </w:t>
            </w:r>
            <w:r w:rsidRPr="0083548B">
              <w:rPr>
                <w:rFonts w:ascii="Times New Roman" w:eastAsia="Times New Roman" w:hAnsi="Times New Roman" w:cs="Times New Roman"/>
                <w:szCs w:val="28"/>
              </w:rPr>
              <w:t xml:space="preserve">системы </w:t>
            </w:r>
            <w:r w:rsidR="00845F01">
              <w:rPr>
                <w:rFonts w:ascii="Times New Roman" w:eastAsia="Times New Roman" w:hAnsi="Times New Roman" w:cs="Times New Roman"/>
                <w:szCs w:val="28"/>
              </w:rPr>
              <w:t>контроля активности</w:t>
            </w:r>
            <w:r w:rsidRPr="0083548B">
              <w:rPr>
                <w:rFonts w:ascii="Times New Roman" w:eastAsia="Times New Roman" w:hAnsi="Times New Roman" w:cs="Times New Roman"/>
                <w:szCs w:val="28"/>
              </w:rPr>
              <w:t xml:space="preserve"> для </w:t>
            </w:r>
            <w:r w:rsidR="00CA521A">
              <w:rPr>
                <w:rFonts w:ascii="Times New Roman" w:eastAsia="Times New Roman" w:hAnsi="Times New Roman" w:cs="Times New Roman"/>
                <w:szCs w:val="28"/>
              </w:rPr>
              <w:t>управления удаленными</w:t>
            </w:r>
            <w:r w:rsidR="00CA521A" w:rsidRPr="00CA521A">
              <w:rPr>
                <w:rFonts w:ascii="Times New Roman" w:eastAsia="Times New Roman" w:hAnsi="Times New Roman" w:cs="Times New Roman"/>
                <w:szCs w:val="28"/>
              </w:rPr>
              <w:t xml:space="preserve"> </w:t>
            </w:r>
            <w:r w:rsidR="00CA521A">
              <w:rPr>
                <w:rFonts w:ascii="Times New Roman" w:eastAsia="Times New Roman" w:hAnsi="Times New Roman" w:cs="Times New Roman"/>
                <w:szCs w:val="28"/>
              </w:rPr>
              <w:t>сотрудниками</w:t>
            </w:r>
            <w:r w:rsidRPr="0083548B">
              <w:rPr>
                <w:rFonts w:ascii="Times New Roman" w:eastAsia="Times New Roman" w:hAnsi="Times New Roman" w:cs="Times New Roman"/>
                <w:szCs w:val="28"/>
              </w:rPr>
              <w:t>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838" w:rsidRPr="00D50A37" w:rsidRDefault="00413B68">
            <w:pPr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Внедрение системы аналитики времени работы сотрудника.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838" w:rsidRPr="00D50A37" w:rsidRDefault="00035B32">
            <w:pPr>
              <w:rPr>
                <w:rFonts w:ascii="Times New Roman" w:eastAsia="Times New Roman" w:hAnsi="Times New Roman" w:cs="Times New Roman"/>
                <w:szCs w:val="28"/>
              </w:rPr>
            </w:pPr>
            <w:r w:rsidRPr="00035B32">
              <w:rPr>
                <w:rFonts w:ascii="Times New Roman" w:eastAsia="Times New Roman" w:hAnsi="Times New Roman" w:cs="Times New Roman"/>
                <w:szCs w:val="28"/>
              </w:rPr>
              <w:t>Условия сотрудничества обсуждаются с каждым проектом индивидуально</w:t>
            </w:r>
            <w:r>
              <w:rPr>
                <w:rFonts w:ascii="Times New Roman" w:eastAsia="Times New Roman" w:hAnsi="Times New Roman" w:cs="Times New Roman"/>
                <w:szCs w:val="28"/>
              </w:rPr>
              <w:t>.</w:t>
            </w:r>
          </w:p>
        </w:tc>
      </w:tr>
      <w:tr w:rsidR="00B26838" w:rsidRPr="00CA521A" w:rsidTr="004524A7">
        <w:trPr>
          <w:trHeight w:val="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838" w:rsidRPr="00F26F66" w:rsidRDefault="00F26F66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proofErr w:type="spellStart"/>
            <w:r w:rsidRPr="00F26F66">
              <w:rPr>
                <w:rFonts w:ascii="Times New Roman" w:eastAsia="Times New Roman" w:hAnsi="Times New Roman" w:cs="Times New Roman"/>
                <w:szCs w:val="28"/>
              </w:rPr>
              <w:t>Luxof</w:t>
            </w:r>
            <w:proofErr w:type="spellEnd"/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t</w:t>
            </w: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838" w:rsidRPr="00CA521A" w:rsidRDefault="0083548B" w:rsidP="00CA521A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 w:rsidRPr="0083548B">
              <w:rPr>
                <w:rFonts w:ascii="Times New Roman" w:eastAsia="Times New Roman" w:hAnsi="Times New Roman" w:cs="Times New Roman"/>
                <w:szCs w:val="28"/>
                <w:lang w:val="en-US"/>
              </w:rPr>
              <w:t>Development of a time tracking system for software engineers</w:t>
            </w:r>
            <w:r w:rsidR="00CA521A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 integrated with Jira</w:t>
            </w:r>
            <w:r w:rsidR="00CA521A" w:rsidRPr="00CA521A">
              <w:rPr>
                <w:rFonts w:ascii="Times New Roman" w:eastAsia="Times New Roman" w:hAnsi="Times New Roman" w:cs="Times New Roman"/>
                <w:szCs w:val="28"/>
                <w:lang w:val="en-US"/>
              </w:rPr>
              <w:t>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838" w:rsidRPr="00CA521A" w:rsidRDefault="00CA521A">
            <w:pPr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 xml:space="preserve">Интеграция с системой отслеживания задач </w:t>
            </w: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Jira</w:t>
            </w:r>
            <w:r w:rsidRPr="00CA521A">
              <w:rPr>
                <w:rFonts w:ascii="Times New Roman" w:eastAsia="Times New Roman" w:hAnsi="Times New Roman" w:cs="Times New Roman"/>
                <w:szCs w:val="28"/>
              </w:rPr>
              <w:t>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6838" w:rsidRPr="00CA521A" w:rsidRDefault="00A0044D" w:rsidP="00A0044D">
            <w:pPr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96 000 000 рублей. П</w:t>
            </w:r>
            <w:r w:rsidRPr="00A0044D">
              <w:rPr>
                <w:rFonts w:ascii="Times New Roman" w:eastAsia="Times New Roman" w:hAnsi="Times New Roman" w:cs="Times New Roman"/>
                <w:szCs w:val="28"/>
              </w:rPr>
              <w:t xml:space="preserve">аушальный платеж, который включает в себя стоимость лицензии и дополнительные затраты на доработку решения под инфраструктуру </w:t>
            </w:r>
            <w:r>
              <w:rPr>
                <w:rFonts w:ascii="Times New Roman" w:eastAsia="Times New Roman" w:hAnsi="Times New Roman" w:cs="Times New Roman"/>
                <w:szCs w:val="28"/>
              </w:rPr>
              <w:t>компании</w:t>
            </w:r>
            <w:r w:rsidRPr="00A0044D">
              <w:rPr>
                <w:rFonts w:ascii="Times New Roman" w:eastAsia="Times New Roman" w:hAnsi="Times New Roman" w:cs="Times New Roman"/>
                <w:szCs w:val="28"/>
              </w:rPr>
              <w:t>.</w:t>
            </w:r>
          </w:p>
        </w:tc>
      </w:tr>
      <w:tr w:rsidR="00F26F66" w:rsidRPr="0083548B" w:rsidTr="004524A7">
        <w:trPr>
          <w:trHeight w:val="20"/>
        </w:trPr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F66" w:rsidRPr="00F26F66" w:rsidRDefault="00F26F66">
            <w:pPr>
              <w:rPr>
                <w:rFonts w:ascii="Times New Roman" w:eastAsia="Times New Roman" w:hAnsi="Times New Roman" w:cs="Times New Roman"/>
                <w:szCs w:val="28"/>
              </w:rPr>
            </w:pPr>
            <w:r w:rsidRPr="00F26F66">
              <w:rPr>
                <w:rFonts w:ascii="Times New Roman" w:eastAsia="Times New Roman" w:hAnsi="Times New Roman" w:cs="Times New Roman"/>
                <w:szCs w:val="28"/>
              </w:rPr>
              <w:t>MERA</w:t>
            </w: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F66" w:rsidRPr="0083548B" w:rsidRDefault="00AE4048" w:rsidP="00CA521A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AI-</w:t>
            </w:r>
            <w:r w:rsidR="00CA521A">
              <w:rPr>
                <w:rFonts w:ascii="Times New Roman" w:eastAsia="Times New Roman" w:hAnsi="Times New Roman" w:cs="Times New Roman"/>
                <w:szCs w:val="28"/>
                <w:lang w:val="en-US"/>
              </w:rPr>
              <w:t>powered</w:t>
            </w:r>
            <w:r w:rsidR="0083548B" w:rsidRPr="0083548B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 platform for monitoring </w:t>
            </w:r>
            <w:r w:rsidR="001766C4">
              <w:rPr>
                <w:rFonts w:ascii="Times New Roman" w:eastAsia="Times New Roman" w:hAnsi="Times New Roman" w:cs="Times New Roman"/>
                <w:szCs w:val="28"/>
                <w:lang w:val="en-US"/>
              </w:rPr>
              <w:t>and</w:t>
            </w:r>
            <w:r w:rsidR="001766C4" w:rsidRPr="001766C4">
              <w:rPr>
                <w:lang w:val="en-US"/>
              </w:rPr>
              <w:t xml:space="preserve"> </w:t>
            </w:r>
            <w:r w:rsidR="001766C4" w:rsidRPr="001766C4">
              <w:rPr>
                <w:rFonts w:ascii="Times New Roman" w:eastAsia="Times New Roman" w:hAnsi="Times New Roman" w:cs="Times New Roman"/>
                <w:szCs w:val="28"/>
                <w:lang w:val="en-US"/>
              </w:rPr>
              <w:t>track</w:t>
            </w:r>
            <w:r w:rsidR="001766C4">
              <w:rPr>
                <w:rFonts w:ascii="Times New Roman" w:eastAsia="Times New Roman" w:hAnsi="Times New Roman" w:cs="Times New Roman"/>
                <w:szCs w:val="28"/>
                <w:lang w:val="en-US"/>
              </w:rPr>
              <w:t>ing</w:t>
            </w:r>
            <w:r w:rsidR="001766C4" w:rsidRPr="001766C4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 billable time</w:t>
            </w:r>
            <w:r w:rsidR="001766C4">
              <w:rPr>
                <w:rFonts w:ascii="Times New Roman" w:eastAsia="Times New Roman" w:hAnsi="Times New Roman" w:cs="Times New Roman"/>
                <w:szCs w:val="28"/>
                <w:lang w:val="en-US"/>
              </w:rPr>
              <w:t xml:space="preserve"> </w:t>
            </w:r>
            <w:r w:rsidR="0083548B" w:rsidRPr="0083548B">
              <w:rPr>
                <w:rFonts w:ascii="Times New Roman" w:eastAsia="Times New Roman" w:hAnsi="Times New Roman" w:cs="Times New Roman"/>
                <w:szCs w:val="28"/>
                <w:lang w:val="en-US"/>
              </w:rPr>
              <w:t>the activity of software developers.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F66" w:rsidRPr="001766C4" w:rsidRDefault="00413B68">
            <w:pPr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Доработка не требуется.</w:t>
            </w:r>
          </w:p>
        </w:tc>
        <w:tc>
          <w:tcPr>
            <w:tcW w:w="24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6F66" w:rsidRPr="00C327BA" w:rsidRDefault="00C327BA">
            <w:pPr>
              <w:rPr>
                <w:rFonts w:ascii="Times New Roman" w:eastAsia="Times New Roman" w:hAnsi="Times New Roman" w:cs="Times New Roman"/>
                <w:szCs w:val="28"/>
              </w:rPr>
            </w:pPr>
            <w:r>
              <w:rPr>
                <w:rFonts w:ascii="Times New Roman" w:eastAsia="Times New Roman" w:hAnsi="Times New Roman" w:cs="Times New Roman"/>
                <w:szCs w:val="28"/>
              </w:rPr>
              <w:t>Не указана.</w:t>
            </w:r>
          </w:p>
        </w:tc>
      </w:tr>
    </w:tbl>
    <w:p w:rsidR="00B26838" w:rsidRPr="0083548B" w:rsidRDefault="00B26838">
      <w:pPr>
        <w:widowControl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26838" w:rsidRDefault="00AF3D95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0A37">
        <w:rPr>
          <w:rFonts w:ascii="Times New Roman" w:eastAsia="Times New Roman" w:hAnsi="Times New Roman" w:cs="Times New Roman"/>
          <w:b/>
          <w:sz w:val="24"/>
          <w:szCs w:val="24"/>
        </w:rPr>
        <w:t xml:space="preserve">3. </w:t>
      </w:r>
      <w:r w:rsidRPr="00D50A37">
        <w:rPr>
          <w:rFonts w:ascii="Times New Roman" w:eastAsia="Times New Roman" w:hAnsi="Times New Roman" w:cs="Times New Roman"/>
          <w:b/>
          <w:sz w:val="24"/>
          <w:szCs w:val="24"/>
        </w:rPr>
        <w:t>Определение цены лицензии</w:t>
      </w:r>
      <w:r w:rsidR="007C456D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7C45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456D" w:rsidRPr="007C456D">
        <w:rPr>
          <w:rFonts w:ascii="Times New Roman" w:eastAsia="Times New Roman" w:hAnsi="Times New Roman" w:cs="Times New Roman"/>
          <w:sz w:val="24"/>
          <w:szCs w:val="24"/>
          <w:u w:val="single"/>
        </w:rPr>
        <w:t>роялти</w:t>
      </w:r>
      <w:r w:rsidR="007C456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3981" w:rsidRDefault="00C75A80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5A80">
        <w:rPr>
          <w:rFonts w:ascii="Times New Roman" w:eastAsia="Times New Roman" w:hAnsi="Times New Roman" w:cs="Times New Roman"/>
          <w:sz w:val="24"/>
          <w:szCs w:val="24"/>
        </w:rPr>
        <w:t>Найдем цену лицензии в виде роялти, рассчитывая через отраслевые ставки.</w:t>
      </w:r>
    </w:p>
    <w:p w:rsidR="006C0FCF" w:rsidRPr="00122944" w:rsidRDefault="00C75A80" w:rsidP="004E3981">
      <w:pPr>
        <w:widowControl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75A80">
        <w:rPr>
          <w:rFonts w:ascii="Times New Roman" w:eastAsia="Times New Roman" w:hAnsi="Times New Roman" w:cs="Times New Roman"/>
          <w:sz w:val="24"/>
          <w:szCs w:val="24"/>
        </w:rPr>
        <w:t xml:space="preserve">Ц = </w:t>
      </w:r>
      <w:r w:rsidR="00F15FA8">
        <w:rPr>
          <w:rFonts w:ascii="Times New Roman" w:eastAsia="Times New Roman" w:hAnsi="Times New Roman" w:cs="Times New Roman"/>
          <w:sz w:val="24"/>
          <w:szCs w:val="24"/>
        </w:rPr>
        <w:t>6</w:t>
      </w:r>
      <w:r w:rsidR="006C0FCF">
        <w:rPr>
          <w:rFonts w:ascii="Times New Roman" w:eastAsia="Times New Roman" w:hAnsi="Times New Roman" w:cs="Times New Roman"/>
          <w:sz w:val="24"/>
          <w:szCs w:val="24"/>
        </w:rPr>
        <w:t xml:space="preserve">% * </w:t>
      </w:r>
      <w:r w:rsidR="006C0FCF">
        <w:rPr>
          <w:rFonts w:ascii="Times New Roman" w:eastAsia="Times New Roman" w:hAnsi="Times New Roman" w:cs="Times New Roman"/>
          <w:sz w:val="24"/>
          <w:szCs w:val="24"/>
          <w:lang w:val="en-US"/>
        </w:rPr>
        <w:t>Base</w:t>
      </w:r>
      <w:r w:rsidR="00122944" w:rsidRPr="00F45449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C75A80" w:rsidRDefault="006C0FCF" w:rsidP="006C0FCF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где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Base</w:t>
      </w:r>
      <w:r w:rsidR="00C75A80" w:rsidRPr="00C75A8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="00F45449">
        <w:rPr>
          <w:rFonts w:ascii="Times New Roman" w:eastAsia="Times New Roman" w:hAnsi="Times New Roman" w:cs="Times New Roman"/>
          <w:sz w:val="24"/>
          <w:szCs w:val="24"/>
        </w:rPr>
        <w:t>доход</w:t>
      </w:r>
      <w:r w:rsidR="00C75A80" w:rsidRPr="00C75A80">
        <w:rPr>
          <w:rFonts w:ascii="Times New Roman" w:eastAsia="Times New Roman" w:hAnsi="Times New Roman" w:cs="Times New Roman"/>
          <w:sz w:val="24"/>
          <w:szCs w:val="24"/>
        </w:rPr>
        <w:t xml:space="preserve"> от </w:t>
      </w:r>
      <w:r w:rsidR="00F45449">
        <w:rPr>
          <w:rFonts w:ascii="Times New Roman" w:eastAsia="Times New Roman" w:hAnsi="Times New Roman" w:cs="Times New Roman"/>
          <w:sz w:val="24"/>
          <w:szCs w:val="24"/>
        </w:rPr>
        <w:t>использования</w:t>
      </w:r>
      <w:r w:rsidR="00C75A80" w:rsidRPr="00C75A80">
        <w:rPr>
          <w:rFonts w:ascii="Times New Roman" w:eastAsia="Times New Roman" w:hAnsi="Times New Roman" w:cs="Times New Roman"/>
          <w:sz w:val="24"/>
          <w:szCs w:val="24"/>
        </w:rPr>
        <w:t xml:space="preserve"> товара.</w:t>
      </w:r>
      <w:r w:rsidR="00C75A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E30B8" w:rsidRDefault="00BE30B8" w:rsidP="00D50A37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E30B8" w:rsidRDefault="00BE30B8" w:rsidP="00D50A37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E30B8" w:rsidRDefault="00BE30B8" w:rsidP="00D50A37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E30B8" w:rsidRDefault="00BE30B8" w:rsidP="00D50A37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E30B8" w:rsidRDefault="00BE30B8" w:rsidP="00D50A37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E30B8" w:rsidRDefault="00BE30B8" w:rsidP="00D50A37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E30B8" w:rsidRDefault="00BE30B8" w:rsidP="00D50A37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26838" w:rsidRPr="00AF3D95" w:rsidRDefault="00AF3D95" w:rsidP="00AF3D95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E30B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4. Заполните шаблон лицензионного договора</w:t>
      </w:r>
      <w:r w:rsidRPr="00D50A37">
        <w:rPr>
          <w:rFonts w:ascii="Times New Roman" w:eastAsia="Times New Roman" w:hAnsi="Times New Roman" w:cs="Times New Roman"/>
          <w:sz w:val="24"/>
          <w:szCs w:val="24"/>
        </w:rPr>
        <w:t xml:space="preserve"> (см. приложение А)</w:t>
      </w:r>
      <w:bookmarkStart w:id="0" w:name="_GoBack"/>
      <w:bookmarkEnd w:id="0"/>
    </w:p>
    <w:p w:rsidR="00B26838" w:rsidRDefault="00AF3D95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А</w:t>
      </w:r>
    </w:p>
    <w:p w:rsidR="00B26838" w:rsidRDefault="00B26838">
      <w:pPr>
        <w:pBdr>
          <w:top w:val="nil"/>
          <w:left w:val="nil"/>
          <w:bottom w:val="nil"/>
          <w:right w:val="nil"/>
          <w:between w:val="nil"/>
        </w:pBdr>
        <w:spacing w:before="142"/>
        <w:rPr>
          <w:i/>
          <w:color w:val="000000"/>
          <w:sz w:val="18"/>
          <w:szCs w:val="18"/>
        </w:rPr>
      </w:pPr>
    </w:p>
    <w:p w:rsidR="00B26838" w:rsidRDefault="00AF3D95">
      <w:pPr>
        <w:ind w:right="737"/>
        <w:jc w:val="center"/>
        <w:rPr>
          <w:rFonts w:ascii="Verdana" w:eastAsia="Verdana" w:hAnsi="Verdana" w:cs="Verdana"/>
          <w:b/>
          <w:sz w:val="18"/>
          <w:szCs w:val="18"/>
        </w:rPr>
      </w:pPr>
      <w:r>
        <w:rPr>
          <w:rFonts w:ascii="Verdana" w:eastAsia="Verdana" w:hAnsi="Verdana" w:cs="Verdana"/>
          <w:b/>
          <w:color w:val="231F20"/>
          <w:sz w:val="18"/>
          <w:szCs w:val="18"/>
        </w:rPr>
        <w:t>ЛИЦЕНЗИОННЫЙ ДОГОВОР</w:t>
      </w: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-215899</wp:posOffset>
                </wp:positionV>
                <wp:extent cx="6028690" cy="7356475"/>
                <wp:effectExtent l="0" t="0" r="0" b="0"/>
                <wp:wrapNone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8690" cy="7356475"/>
                          <a:chOff x="2329875" y="101750"/>
                          <a:chExt cx="6030475" cy="73565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331655" y="101763"/>
                            <a:ext cx="6028675" cy="7356475"/>
                            <a:chOff x="0" y="0"/>
                            <a:chExt cx="6028675" cy="735647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0" y="0"/>
                              <a:ext cx="6028675" cy="7356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26838" w:rsidRDefault="00B26838">
                                <w:pPr>
                                  <w:textDirection w:val="btLr"/>
                                </w:pPr>
                              </w:p>
                              <w:p w:rsidR="00F15FA8" w:rsidRDefault="00F15FA8"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Полилиния 4"/>
                          <wps:cNvSpPr/>
                          <wps:spPr>
                            <a:xfrm>
                              <a:off x="200642" y="2166956"/>
                              <a:ext cx="5701030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01030" h="120000" extrusionOk="0">
                                  <a:moveTo>
                                    <a:pt x="0" y="0"/>
                                  </a:moveTo>
                                  <a:lnTo>
                                    <a:pt x="5700737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231F2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Полилиния 5"/>
                          <wps:cNvSpPr/>
                          <wps:spPr>
                            <a:xfrm>
                              <a:off x="91725" y="83686"/>
                              <a:ext cx="5852795" cy="71888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52795" h="7188834" extrusionOk="0">
                                  <a:moveTo>
                                    <a:pt x="0" y="7188657"/>
                                  </a:moveTo>
                                  <a:lnTo>
                                    <a:pt x="5852667" y="7188657"/>
                                  </a:lnTo>
                                  <a:lnTo>
                                    <a:pt x="585266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18865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67350" cap="flat" cmpd="sng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Полилиния 6"/>
                          <wps:cNvSpPr/>
                          <wps:spPr>
                            <a:xfrm>
                              <a:off x="2990" y="5607"/>
                              <a:ext cx="6014085" cy="727455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14085" h="7274559" extrusionOk="0">
                                  <a:moveTo>
                                    <a:pt x="0" y="7274407"/>
                                  </a:moveTo>
                                  <a:lnTo>
                                    <a:pt x="6014059" y="7274407"/>
                                  </a:lnTo>
                                  <a:lnTo>
                                    <a:pt x="601405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727440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231F2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20" o:spid="_x0000_s1026" style="position:absolute;left:0;text-align:left;margin-left:5pt;margin-top:-17pt;width:474.7pt;height:579.25pt;z-index:-251657216;mso-wrap-distance-left:0;mso-wrap-distance-right:0" coordorigin="23298,1017" coordsize="60304,73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">
                <v:group id="Группа 2" o:spid="_x0000_s1027" style="position:absolute;left:23316;top:1017;width:60287;height:73565" coordsize="60286,735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Прямоугольник 3" o:spid="_x0000_s1028" style="position:absolute;width:60286;height:735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  <v:textbox inset="2.53958mm,2.53958mm,2.53958mm,2.53958mm">
                      <w:txbxContent>
                        <w:p w:rsidR="00B26838" w:rsidRDefault="00B26838">
                          <w:pPr>
                            <w:textDirection w:val="btLr"/>
                          </w:pPr>
                        </w:p>
                        <w:p w:rsidR="00F15FA8" w:rsidRDefault="00F15FA8"/>
                      </w:txbxContent>
                    </v:textbox>
                  </v:rect>
                  <v:shape id="Полилиния 4" o:spid="_x0000_s1029" style="position:absolute;left:2006;top:21669;width:57010;height:13;visibility:visible;mso-wrap-style:square;v-text-anchor:middle" coordsize="5701030,12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8Isb8A&#10;AADaAAAADwAAAGRycy9kb3ducmV2LnhtbESPwWrDMBBE74X8g9hAb43sUkxwooQSCO21tj9gkTa2&#10;ibVyJcV28/VRodDjMDNvmP1xsYOYyIfesYJ8k4Eg1s703Cpo6vPLFkSIyAYHx6TghwIcD6unPZbG&#10;zfxFUxVbkSAcSlTQxTiWUgbdkcWwcSNx8i7OW4xJ+lYaj3OC20G+ZlkhLfacFjoc6dSRvlY3q+Ce&#10;55ZM4z9qHZqspm1x1vSt1PN6ed+BiLTE//Bf+9MoeIPfK+kGyMM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rwixvwAAANoAAAAPAAAAAAAAAAAAAAAAAJgCAABkcnMvZG93bnJl&#10;di54bWxQSwUGAAAAAAQABAD1AAAAhAMAAAAA&#10;" path="m,l5700737,e" filled="f" strokecolor="#231f20">
                    <v:stroke startarrowwidth="narrow" startarrowlength="short" endarrowwidth="narrow" endarrowlength="short"/>
                    <v:path arrowok="t" o:extrusionok="f"/>
                  </v:shape>
                  <v:shape id="Полилиния 5" o:spid="_x0000_s1030" style="position:absolute;left:917;top:836;width:58528;height:71889;visibility:visible;mso-wrap-style:square;v-text-anchor:middle" coordsize="5852795,71888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PdycMA&#10;AADaAAAADwAAAGRycy9kb3ducmV2LnhtbESPQWsCMRSE7wX/Q3hCbzWrVC1bsyJaaa9aoXh7bl43&#10;yyYvyybVrb/eFIQeh5n5hlkse2fFmbpQe1YwHmUgiEuva64UHD63Ty8gQkTWaD2Tgl8KsCwGDwvM&#10;tb/wjs77WIkE4ZCjAhNjm0sZSkMOw8i3xMn79p3DmGRXSd3hJcGdlZMsm0mHNacFgy2tDZXN/scp&#10;2E5PfJyHxqzs+8w99+Zq3742Sj0O+9UriEh9/A/f2x9awRT+rqQbII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oPdycMAAADaAAAADwAAAAAAAAAAAAAAAACYAgAAZHJzL2Rv&#10;d25yZXYueG1sUEsFBgAAAAAEAAQA9QAAAIgDAAAAAA==&#10;" path="m,7188657r5852667,l5852667,,,,,7188657xe" filled="f" strokecolor="white" strokeweight="4.64861mm">
                    <v:stroke startarrowwidth="narrow" startarrowlength="short" endarrowwidth="narrow" endarrowlength="short"/>
                    <v:path arrowok="t" o:extrusionok="f"/>
                  </v:shape>
                  <v:shape id="Полилиния 6" o:spid="_x0000_s1031" style="position:absolute;left:29;top:56;width:60141;height:72745;visibility:visible;mso-wrap-style:square;v-text-anchor:middle" coordsize="6014085,72745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aB18QA&#10;AADaAAAADwAAAGRycy9kb3ducmV2LnhtbESPQWvCQBSE70L/w/IK3nTTKiLRTShCQU9StQVvz+wz&#10;ic2+TXdXTf31rlDocZiZb5h53plGXMj52rKCl2ECgriwuuZSwW77PpiC8AFZY2OZFPyShzx76s0x&#10;1fbKH3TZhFJECPsUFVQhtKmUvqjIoB/aljh6R+sMhihdKbXDa4SbRr4myUQarDkuVNjSoqLie3M2&#10;Cvbjw/LrNvrZGdeNT4vpak2jz6NS/efubQYiUBf+w3/tpVYwgceVe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WgdfEAAAA2gAAAA8AAAAAAAAAAAAAAAAAmAIAAGRycy9k&#10;b3ducmV2LnhtbFBLBQYAAAAABAAEAPUAAACJAwAAAAA=&#10;" path="m,7274407r6014059,l6014059,,,,,7274407xe" filled="f" strokecolor="#231f20">
                    <v:stroke startarrowwidth="narrow" startarrowlength="short" endarrowwidth="narrow" endarrowlength="short"/>
                    <v:path arrowok="t" o:extrusionok="f"/>
                  </v:shape>
                </v:group>
              </v:group>
            </w:pict>
          </mc:Fallback>
        </mc:AlternateContent>
      </w:r>
    </w:p>
    <w:p w:rsidR="00B26838" w:rsidRDefault="00B26838">
      <w:pPr>
        <w:pBdr>
          <w:top w:val="nil"/>
          <w:left w:val="nil"/>
          <w:bottom w:val="nil"/>
          <w:right w:val="nil"/>
          <w:between w:val="nil"/>
        </w:pBdr>
        <w:spacing w:before="19"/>
        <w:rPr>
          <w:rFonts w:ascii="Verdana" w:eastAsia="Verdana" w:hAnsi="Verdana" w:cs="Verdana"/>
          <w:b/>
          <w:color w:val="000000"/>
          <w:sz w:val="20"/>
          <w:szCs w:val="20"/>
        </w:rPr>
      </w:pPr>
    </w:p>
    <w:tbl>
      <w:tblPr>
        <w:tblStyle w:val="a8"/>
        <w:tblW w:w="8983" w:type="dxa"/>
        <w:tblInd w:w="4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983"/>
      </w:tblGrid>
      <w:tr w:rsidR="00B26838">
        <w:trPr>
          <w:trHeight w:val="210"/>
        </w:trPr>
        <w:tc>
          <w:tcPr>
            <w:tcW w:w="8983" w:type="dxa"/>
          </w:tcPr>
          <w:p w:rsidR="00B26838" w:rsidRDefault="00AF3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967"/>
              </w:tabs>
              <w:spacing w:line="198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1. Место заключения договора: </w:t>
            </w:r>
            <w:r w:rsidR="00083C15">
              <w:rPr>
                <w:rFonts w:ascii="Times New Roman" w:eastAsia="Times New Roman" w:hAnsi="Times New Roman" w:cs="Times New Roman"/>
                <w:sz w:val="23"/>
                <w:szCs w:val="23"/>
              </w:rPr>
              <w:t>г. Санкт-Петербург, Российская Федерация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u w:val="single"/>
              </w:rPr>
              <w:tab/>
            </w:r>
          </w:p>
        </w:tc>
      </w:tr>
      <w:tr w:rsidR="00B26838">
        <w:trPr>
          <w:trHeight w:val="282"/>
        </w:trPr>
        <w:tc>
          <w:tcPr>
            <w:tcW w:w="8983" w:type="dxa"/>
          </w:tcPr>
          <w:p w:rsidR="00B26838" w:rsidRDefault="00AF3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987"/>
              </w:tabs>
              <w:spacing w:before="32"/>
              <w:ind w:right="-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2. Дата заключения договора: </w:t>
            </w:r>
            <w:r w:rsidR="00083C15">
              <w:rPr>
                <w:rFonts w:ascii="Times New Roman" w:eastAsia="Times New Roman" w:hAnsi="Times New Roman" w:cs="Times New Roman"/>
                <w:sz w:val="23"/>
                <w:szCs w:val="23"/>
              </w:rPr>
              <w:t>05.04.2024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u w:val="single"/>
              </w:rPr>
              <w:tab/>
            </w:r>
          </w:p>
        </w:tc>
      </w:tr>
      <w:tr w:rsidR="00B26838">
        <w:trPr>
          <w:trHeight w:val="282"/>
        </w:trPr>
        <w:tc>
          <w:tcPr>
            <w:tcW w:w="8983" w:type="dxa"/>
          </w:tcPr>
          <w:p w:rsidR="00B26838" w:rsidRDefault="00AF3D95" w:rsidP="00083C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987"/>
              </w:tabs>
              <w:spacing w:before="32"/>
              <w:ind w:right="-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3. Стороны договора: </w:t>
            </w:r>
            <w:r w:rsidR="00083C15">
              <w:rPr>
                <w:rFonts w:ascii="Times New Roman" w:eastAsia="Times New Roman" w:hAnsi="Times New Roman" w:cs="Times New Roman"/>
                <w:sz w:val="23"/>
                <w:szCs w:val="23"/>
              </w:rPr>
              <w:t>ООО «Свиньи в Вазелине» и ООО «</w:t>
            </w:r>
            <w:proofErr w:type="spellStart"/>
            <w:r w:rsidR="00083C15" w:rsidRPr="00083C15">
              <w:rPr>
                <w:rFonts w:ascii="Times New Roman" w:eastAsia="Times New Roman" w:hAnsi="Times New Roman" w:cs="Times New Roman"/>
                <w:sz w:val="23"/>
                <w:szCs w:val="23"/>
              </w:rPr>
              <w:t>Тюн-</w:t>
            </w:r>
            <w:proofErr w:type="gramStart"/>
            <w:r w:rsidR="00083C15" w:rsidRPr="00083C15">
              <w:rPr>
                <w:rFonts w:ascii="Times New Roman" w:eastAsia="Times New Roman" w:hAnsi="Times New Roman" w:cs="Times New Roman"/>
                <w:sz w:val="23"/>
                <w:szCs w:val="23"/>
              </w:rPr>
              <w:t>ит</w:t>
            </w:r>
            <w:proofErr w:type="spellEnd"/>
            <w:r w:rsidR="00083C15">
              <w:rPr>
                <w:rFonts w:ascii="Times New Roman" w:eastAsia="Times New Roman" w:hAnsi="Times New Roman" w:cs="Times New Roman"/>
                <w:sz w:val="23"/>
                <w:szCs w:val="23"/>
              </w:rPr>
              <w:t>»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u w:val="single"/>
              </w:rPr>
              <w:tab/>
            </w:r>
            <w:proofErr w:type="gramEnd"/>
          </w:p>
        </w:tc>
      </w:tr>
      <w:tr w:rsidR="00B26838">
        <w:trPr>
          <w:trHeight w:val="510"/>
        </w:trPr>
        <w:tc>
          <w:tcPr>
            <w:tcW w:w="8983" w:type="dxa"/>
            <w:tcBorders>
              <w:bottom w:val="single" w:sz="4" w:space="0" w:color="231F20"/>
            </w:tcBorders>
          </w:tcPr>
          <w:p w:rsidR="00B26838" w:rsidRDefault="00AF3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987"/>
              </w:tabs>
              <w:spacing w:before="32"/>
              <w:ind w:right="-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3.1. Лицензиар (ФИО гражданина или наименование организации): </w:t>
            </w:r>
            <w:r w:rsidR="00083C15" w:rsidRPr="00083C15">
              <w:rPr>
                <w:rFonts w:ascii="Times New Roman" w:eastAsia="Times New Roman" w:hAnsi="Times New Roman" w:cs="Times New Roman"/>
                <w:sz w:val="23"/>
                <w:szCs w:val="23"/>
              </w:rPr>
              <w:t>ООО «Свиньи в Вазелине»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u w:val="single"/>
              </w:rPr>
              <w:tab/>
            </w:r>
          </w:p>
        </w:tc>
      </w:tr>
      <w:tr w:rsidR="00B26838">
        <w:trPr>
          <w:trHeight w:val="607"/>
        </w:trPr>
        <w:tc>
          <w:tcPr>
            <w:tcW w:w="8983" w:type="dxa"/>
            <w:tcBorders>
              <w:top w:val="single" w:sz="4" w:space="0" w:color="231F20"/>
              <w:bottom w:val="single" w:sz="4" w:space="0" w:color="231F20"/>
            </w:tcBorders>
          </w:tcPr>
          <w:p w:rsidR="00B26838" w:rsidRDefault="00AF3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992"/>
              </w:tabs>
              <w:spacing w:before="117"/>
              <w:ind w:right="-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3.2. Лицензиат: (ФИО гражданина или наименование организации): </w:t>
            </w:r>
            <w:r w:rsidR="00083C15" w:rsidRPr="00083C15">
              <w:rPr>
                <w:rFonts w:ascii="Times New Roman" w:eastAsia="Times New Roman" w:hAnsi="Times New Roman" w:cs="Times New Roman"/>
                <w:sz w:val="23"/>
                <w:szCs w:val="23"/>
              </w:rPr>
              <w:t>ООО «</w:t>
            </w:r>
            <w:proofErr w:type="spellStart"/>
            <w:r w:rsidR="00083C15" w:rsidRPr="00083C15">
              <w:rPr>
                <w:rFonts w:ascii="Times New Roman" w:eastAsia="Times New Roman" w:hAnsi="Times New Roman" w:cs="Times New Roman"/>
                <w:sz w:val="23"/>
                <w:szCs w:val="23"/>
              </w:rPr>
              <w:t>Тюн-</w:t>
            </w:r>
            <w:proofErr w:type="gramStart"/>
            <w:r w:rsidR="00083C15" w:rsidRPr="00083C15">
              <w:rPr>
                <w:rFonts w:ascii="Times New Roman" w:eastAsia="Times New Roman" w:hAnsi="Times New Roman" w:cs="Times New Roman"/>
                <w:sz w:val="23"/>
                <w:szCs w:val="23"/>
              </w:rPr>
              <w:t>ит</w:t>
            </w:r>
            <w:proofErr w:type="spellEnd"/>
            <w:r w:rsidR="00083C15" w:rsidRPr="00083C15">
              <w:rPr>
                <w:rFonts w:ascii="Times New Roman" w:eastAsia="Times New Roman" w:hAnsi="Times New Roman" w:cs="Times New Roman"/>
                <w:sz w:val="23"/>
                <w:szCs w:val="23"/>
              </w:rPr>
              <w:t>»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u w:val="single"/>
              </w:rPr>
              <w:tab/>
            </w:r>
            <w:proofErr w:type="gramEnd"/>
          </w:p>
        </w:tc>
      </w:tr>
      <w:tr w:rsidR="00B26838">
        <w:trPr>
          <w:trHeight w:val="995"/>
        </w:trPr>
        <w:tc>
          <w:tcPr>
            <w:tcW w:w="8983" w:type="dxa"/>
            <w:tcBorders>
              <w:top w:val="single" w:sz="4" w:space="0" w:color="231F20"/>
            </w:tcBorders>
          </w:tcPr>
          <w:p w:rsidR="00B26838" w:rsidRDefault="00AF3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967"/>
              </w:tabs>
              <w:spacing w:before="167"/>
              <w:rPr>
                <w:rFonts w:ascii="Times New Roman" w:eastAsia="Times New Roman" w:hAnsi="Times New Roman" w:cs="Times New Roman"/>
                <w:sz w:val="23"/>
                <w:szCs w:val="23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4.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Предмет договора: Лицензиар предоставляет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Лицензиату право использования</w:t>
            </w:r>
            <w:r w:rsidR="00D00809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системы</w:t>
            </w:r>
          </w:p>
          <w:p w:rsidR="00B26838" w:rsidRPr="00D00809" w:rsidRDefault="00D00809" w:rsidP="00D008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92"/>
              </w:tabs>
              <w:spacing w:before="167"/>
              <w:rPr>
                <w:rFonts w:ascii="Times New Roman" w:eastAsia="Times New Roman" w:hAnsi="Times New Roman" w:cs="Times New Roman"/>
                <w:sz w:val="23"/>
                <w:szCs w:val="23"/>
                <w:u w:val="single"/>
              </w:rPr>
            </w:pPr>
            <w:r w:rsidRPr="00D00809">
              <w:rPr>
                <w:rFonts w:ascii="Times New Roman" w:eastAsia="Times New Roman" w:hAnsi="Times New Roman" w:cs="Times New Roman"/>
                <w:sz w:val="23"/>
                <w:szCs w:val="23"/>
                <w:u w:val="single"/>
              </w:rPr>
              <w:t xml:space="preserve">контроля активности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u w:val="single"/>
              </w:rPr>
              <w:t xml:space="preserve">и учета времени </w:t>
            </w:r>
            <w:r w:rsidRPr="00D00809">
              <w:rPr>
                <w:rFonts w:ascii="Times New Roman" w:eastAsia="Times New Roman" w:hAnsi="Times New Roman" w:cs="Times New Roman"/>
                <w:sz w:val="23"/>
                <w:szCs w:val="23"/>
                <w:u w:val="single"/>
              </w:rPr>
              <w:t>для упр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u w:val="single"/>
              </w:rPr>
              <w:t>авления удаленными сотрудниками, являющейся объектом интеллектуальной собственности Лицензиара, зарегистрированных</w:t>
            </w:r>
            <w:r>
              <w:t xml:space="preserve"> </w:t>
            </w:r>
            <w:r w:rsidRPr="00D00809">
              <w:rPr>
                <w:rFonts w:ascii="Times New Roman" w:eastAsia="Times New Roman" w:hAnsi="Times New Roman" w:cs="Times New Roman"/>
                <w:sz w:val="23"/>
                <w:szCs w:val="23"/>
                <w:u w:val="single"/>
              </w:rPr>
              <w:t>Федеральной службой по интеллектуальной собственности в Реестре общеизвестных товарных знаков и удостоверенного патентом N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u w:val="single"/>
              </w:rPr>
              <w:t>12345</w:t>
            </w:r>
            <w:r w:rsidR="00AF3D95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(далее — «РИД»).</w:t>
            </w:r>
          </w:p>
        </w:tc>
      </w:tr>
      <w:tr w:rsidR="00B26838">
        <w:trPr>
          <w:trHeight w:val="296"/>
        </w:trPr>
        <w:tc>
          <w:tcPr>
            <w:tcW w:w="8983" w:type="dxa"/>
          </w:tcPr>
          <w:p w:rsidR="00B26838" w:rsidRDefault="00AF3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992"/>
              </w:tabs>
              <w:spacing w:before="46"/>
              <w:ind w:right="-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5. Условия использования РИД: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u w:val="single"/>
              </w:rPr>
              <w:tab/>
            </w:r>
          </w:p>
        </w:tc>
      </w:tr>
      <w:tr w:rsidR="00B26838">
        <w:trPr>
          <w:trHeight w:val="481"/>
        </w:trPr>
        <w:tc>
          <w:tcPr>
            <w:tcW w:w="8983" w:type="dxa"/>
            <w:tcBorders>
              <w:bottom w:val="single" w:sz="4" w:space="0" w:color="231F20"/>
            </w:tcBorders>
          </w:tcPr>
          <w:p w:rsidR="00B26838" w:rsidRDefault="00AF3D95" w:rsidP="00D008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992"/>
              </w:tabs>
              <w:spacing w:before="32"/>
              <w:ind w:right="-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5.1. Разреше</w:t>
            </w:r>
            <w:r w:rsidR="00D00809">
              <w:rPr>
                <w:rFonts w:ascii="Times New Roman" w:eastAsia="Times New Roman" w:hAnsi="Times New Roman" w:cs="Times New Roman"/>
                <w:sz w:val="23"/>
                <w:szCs w:val="23"/>
              </w:rPr>
              <w:t>нные способы использования РИД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: </w:t>
            </w:r>
            <w:r w:rsidR="00D00809">
              <w:rPr>
                <w:rFonts w:ascii="Times New Roman" w:eastAsia="Times New Roman" w:hAnsi="Times New Roman" w:cs="Times New Roman"/>
                <w:sz w:val="23"/>
                <w:szCs w:val="23"/>
              </w:rPr>
              <w:t>производство, использование</w:t>
            </w:r>
            <w:r w:rsidR="00D00809" w:rsidRPr="00D00809">
              <w:rPr>
                <w:rFonts w:ascii="Times New Roman" w:eastAsia="Times New Roman" w:hAnsi="Times New Roman" w:cs="Times New Roman"/>
                <w:sz w:val="23"/>
                <w:szCs w:val="23"/>
              </w:rPr>
              <w:t>, реализация, модификация, адапта</w:t>
            </w:r>
            <w:r w:rsidR="00D00809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ция и техническое обслуживание </w:t>
            </w:r>
            <w:r w:rsidR="00D00809" w:rsidRPr="00D00809">
              <w:rPr>
                <w:rFonts w:ascii="Times New Roman" w:eastAsia="Times New Roman" w:hAnsi="Times New Roman" w:cs="Times New Roman"/>
                <w:sz w:val="23"/>
                <w:szCs w:val="23"/>
              </w:rPr>
              <w:t>системы контроля активности и учета времени</w:t>
            </w:r>
            <w:r w:rsidR="00D00809">
              <w:rPr>
                <w:rFonts w:ascii="Times New Roman" w:eastAsia="Times New Roman" w:hAnsi="Times New Roman" w:cs="Times New Roman"/>
                <w:sz w:val="23"/>
                <w:szCs w:val="23"/>
              </w:rPr>
              <w:t>.</w:t>
            </w:r>
          </w:p>
        </w:tc>
      </w:tr>
      <w:tr w:rsidR="00B26838">
        <w:trPr>
          <w:trHeight w:val="269"/>
        </w:trPr>
        <w:tc>
          <w:tcPr>
            <w:tcW w:w="8983" w:type="dxa"/>
            <w:tcBorders>
              <w:top w:val="single" w:sz="4" w:space="0" w:color="231F20"/>
              <w:bottom w:val="single" w:sz="4" w:space="0" w:color="231F20"/>
            </w:tcBorders>
          </w:tcPr>
          <w:p w:rsidR="00B26838" w:rsidRDefault="00B26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B26838">
        <w:trPr>
          <w:trHeight w:val="568"/>
        </w:trPr>
        <w:tc>
          <w:tcPr>
            <w:tcW w:w="8983" w:type="dxa"/>
            <w:tcBorders>
              <w:top w:val="single" w:sz="4" w:space="0" w:color="231F20"/>
              <w:bottom w:val="single" w:sz="4" w:space="0" w:color="231F20"/>
            </w:tcBorders>
          </w:tcPr>
          <w:p w:rsidR="00B26838" w:rsidRDefault="00AF3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977"/>
              </w:tabs>
              <w:spacing w:before="111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5.2. Разрешенная территория использования РИД:</w:t>
            </w:r>
            <w:r w:rsidR="00D00809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Российская Федерация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u w:val="single"/>
              </w:rPr>
              <w:tab/>
            </w:r>
          </w:p>
        </w:tc>
      </w:tr>
      <w:tr w:rsidR="00B26838">
        <w:trPr>
          <w:trHeight w:val="622"/>
        </w:trPr>
        <w:tc>
          <w:tcPr>
            <w:tcW w:w="8983" w:type="dxa"/>
            <w:tcBorders>
              <w:top w:val="single" w:sz="4" w:space="0" w:color="231F20"/>
              <w:bottom w:val="single" w:sz="4" w:space="0" w:color="231F20"/>
            </w:tcBorders>
          </w:tcPr>
          <w:p w:rsidR="00B26838" w:rsidRDefault="00AF3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967"/>
              </w:tabs>
              <w:spacing w:before="144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5.3. Разрешенный срок использования РИД: </w:t>
            </w:r>
            <w:r w:rsidR="00D00809">
              <w:rPr>
                <w:rFonts w:ascii="Times New Roman" w:eastAsia="Times New Roman" w:hAnsi="Times New Roman" w:cs="Times New Roman"/>
                <w:sz w:val="23"/>
                <w:szCs w:val="23"/>
              </w:rPr>
              <w:t>5 лет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u w:val="single"/>
              </w:rPr>
              <w:tab/>
            </w:r>
          </w:p>
        </w:tc>
      </w:tr>
      <w:tr w:rsidR="00B26838">
        <w:trPr>
          <w:trHeight w:val="934"/>
        </w:trPr>
        <w:tc>
          <w:tcPr>
            <w:tcW w:w="8983" w:type="dxa"/>
            <w:tcBorders>
              <w:top w:val="single" w:sz="4" w:space="0" w:color="231F20"/>
              <w:bottom w:val="single" w:sz="4" w:space="0" w:color="231F20"/>
            </w:tcBorders>
          </w:tcPr>
          <w:p w:rsidR="00B26838" w:rsidRDefault="00B26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rFonts w:ascii="Times New Roman" w:eastAsia="Times New Roman" w:hAnsi="Times New Roman" w:cs="Times New Roman"/>
                <w:b/>
                <w:sz w:val="23"/>
                <w:szCs w:val="23"/>
              </w:rPr>
            </w:pPr>
          </w:p>
          <w:p w:rsidR="00B26838" w:rsidRDefault="00AF3D95" w:rsidP="00D008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992"/>
              </w:tabs>
              <w:spacing w:line="331" w:lineRule="auto"/>
              <w:ind w:right="-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5.4. Вид лицензии (исключительная/неисключительная); сохраняет ли Лицензиар право самостоятельного использования РИД: </w:t>
            </w:r>
            <w:r w:rsidR="00D00809" w:rsidRPr="00D00809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Лицензиар сохраняет право самостоятельного </w:t>
            </w:r>
          </w:p>
        </w:tc>
      </w:tr>
      <w:tr w:rsidR="00B26838">
        <w:trPr>
          <w:trHeight w:val="269"/>
        </w:trPr>
        <w:tc>
          <w:tcPr>
            <w:tcW w:w="8983" w:type="dxa"/>
            <w:tcBorders>
              <w:top w:val="single" w:sz="4" w:space="0" w:color="231F20"/>
              <w:bottom w:val="single" w:sz="4" w:space="0" w:color="231F20"/>
            </w:tcBorders>
          </w:tcPr>
          <w:p w:rsidR="00B26838" w:rsidRDefault="00D008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 w:rsidRPr="00D00809">
              <w:rPr>
                <w:rFonts w:ascii="Times New Roman" w:eastAsia="Times New Roman" w:hAnsi="Times New Roman" w:cs="Times New Roman"/>
                <w:sz w:val="23"/>
                <w:szCs w:val="23"/>
              </w:rPr>
              <w:t>использования РИД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.</w:t>
            </w:r>
          </w:p>
        </w:tc>
      </w:tr>
      <w:tr w:rsidR="00B26838">
        <w:trPr>
          <w:trHeight w:val="269"/>
        </w:trPr>
        <w:tc>
          <w:tcPr>
            <w:tcW w:w="8983" w:type="dxa"/>
            <w:tcBorders>
              <w:top w:val="single" w:sz="4" w:space="0" w:color="231F20"/>
              <w:bottom w:val="single" w:sz="4" w:space="0" w:color="231F20"/>
            </w:tcBorders>
          </w:tcPr>
          <w:p w:rsidR="00B26838" w:rsidRDefault="00B26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B26838">
        <w:trPr>
          <w:trHeight w:val="604"/>
        </w:trPr>
        <w:tc>
          <w:tcPr>
            <w:tcW w:w="8983" w:type="dxa"/>
            <w:tcBorders>
              <w:top w:val="single" w:sz="4" w:space="0" w:color="231F20"/>
              <w:bottom w:val="single" w:sz="4" w:space="0" w:color="231F20"/>
            </w:tcBorders>
          </w:tcPr>
          <w:p w:rsidR="00B26838" w:rsidRDefault="00AF3D95" w:rsidP="00F15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992"/>
              </w:tabs>
              <w:spacing w:before="115"/>
              <w:ind w:right="-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6. Размер и порядок уплаты вознаграждения за использование РИД: </w:t>
            </w:r>
            <w:r w:rsidR="00F15FA8" w:rsidRPr="00F15FA8"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Лицензиат оплачивает Лицензиару вознаграждение в виде роялти в размере </w:t>
            </w:r>
            <w:r w:rsidR="00F15FA8">
              <w:rPr>
                <w:rFonts w:ascii="Times New Roman" w:eastAsia="Times New Roman" w:hAnsi="Times New Roman" w:cs="Times New Roman"/>
                <w:sz w:val="23"/>
                <w:szCs w:val="23"/>
              </w:rPr>
              <w:t>6</w:t>
            </w:r>
            <w:r w:rsidR="00F15FA8" w:rsidRPr="00F15FA8">
              <w:rPr>
                <w:rFonts w:ascii="Times New Roman" w:eastAsia="Times New Roman" w:hAnsi="Times New Roman" w:cs="Times New Roman"/>
                <w:sz w:val="23"/>
                <w:szCs w:val="23"/>
              </w:rPr>
              <w:t>% от фактической выручки от реализации продукции, произведенной с использованием РИД, ежеквартально</w:t>
            </w:r>
            <w:r w:rsidR="00B32E73">
              <w:rPr>
                <w:rFonts w:ascii="Times New Roman" w:eastAsia="Times New Roman" w:hAnsi="Times New Roman" w:cs="Times New Roman"/>
                <w:sz w:val="23"/>
                <w:szCs w:val="23"/>
              </w:rPr>
              <w:t>.</w:t>
            </w:r>
          </w:p>
        </w:tc>
      </w:tr>
      <w:tr w:rsidR="00B26838">
        <w:trPr>
          <w:trHeight w:val="269"/>
        </w:trPr>
        <w:tc>
          <w:tcPr>
            <w:tcW w:w="8983" w:type="dxa"/>
            <w:tcBorders>
              <w:top w:val="single" w:sz="4" w:space="0" w:color="231F20"/>
              <w:bottom w:val="single" w:sz="4" w:space="0" w:color="231F20"/>
            </w:tcBorders>
          </w:tcPr>
          <w:p w:rsidR="00B26838" w:rsidRDefault="00B268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</w:p>
        </w:tc>
      </w:tr>
      <w:tr w:rsidR="00B26838">
        <w:trPr>
          <w:trHeight w:val="538"/>
        </w:trPr>
        <w:tc>
          <w:tcPr>
            <w:tcW w:w="8983" w:type="dxa"/>
            <w:tcBorders>
              <w:top w:val="single" w:sz="4" w:space="0" w:color="231F20"/>
              <w:bottom w:val="single" w:sz="4" w:space="0" w:color="231F20"/>
            </w:tcBorders>
          </w:tcPr>
          <w:p w:rsidR="00B26838" w:rsidRDefault="00AF3D95" w:rsidP="00F15F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992"/>
              </w:tabs>
              <w:spacing w:before="85"/>
              <w:ind w:right="-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7. Прочие условия: </w:t>
            </w:r>
            <w:r w:rsidR="00F15FA8" w:rsidRPr="00F15FA8">
              <w:rPr>
                <w:rFonts w:ascii="Times New Roman" w:eastAsia="Times New Roman" w:hAnsi="Times New Roman" w:cs="Times New Roman"/>
                <w:sz w:val="23"/>
                <w:szCs w:val="23"/>
              </w:rPr>
              <w:t>стороны обязуются соблюдать конфиденциальность условий настоящего договора.</w:t>
            </w:r>
          </w:p>
        </w:tc>
      </w:tr>
      <w:tr w:rsidR="00B26838">
        <w:trPr>
          <w:trHeight w:val="322"/>
        </w:trPr>
        <w:tc>
          <w:tcPr>
            <w:tcW w:w="8983" w:type="dxa"/>
            <w:tcBorders>
              <w:top w:val="single" w:sz="4" w:space="0" w:color="231F20"/>
            </w:tcBorders>
          </w:tcPr>
          <w:p w:rsidR="00B26838" w:rsidRDefault="00AF3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987"/>
              </w:tabs>
              <w:spacing w:before="103"/>
              <w:ind w:right="-1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Подписи Лицензиара и Лицензиата: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u w:val="single"/>
              </w:rPr>
              <w:tab/>
            </w:r>
          </w:p>
        </w:tc>
      </w:tr>
      <w:tr w:rsidR="00B26838">
        <w:trPr>
          <w:trHeight w:val="384"/>
        </w:trPr>
        <w:tc>
          <w:tcPr>
            <w:tcW w:w="8983" w:type="dxa"/>
          </w:tcPr>
          <w:p w:rsidR="00B26838" w:rsidRDefault="00AF3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76"/>
                <w:tab w:val="left" w:pos="2432"/>
                <w:tab w:val="left" w:pos="3633"/>
                <w:tab w:val="left" w:pos="4988"/>
              </w:tabs>
              <w:spacing w:before="174" w:line="191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/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/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u w:val="single"/>
              </w:rPr>
              <w:tab/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/</w:t>
            </w:r>
          </w:p>
        </w:tc>
      </w:tr>
    </w:tbl>
    <w:p w:rsidR="00B26838" w:rsidRDefault="00B26838">
      <w:pPr>
        <w:pBdr>
          <w:top w:val="nil"/>
          <w:left w:val="nil"/>
          <w:bottom w:val="nil"/>
          <w:right w:val="nil"/>
          <w:between w:val="nil"/>
        </w:pBdr>
        <w:spacing w:before="206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26838" w:rsidRDefault="00B2683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75" w:right="90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B26838">
      <w:pgSz w:w="11910" w:h="16840"/>
      <w:pgMar w:top="1133" w:right="566" w:bottom="1133" w:left="170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43A44"/>
    <w:multiLevelType w:val="hybridMultilevel"/>
    <w:tmpl w:val="736218C0"/>
    <w:lvl w:ilvl="0" w:tplc="0B46DEB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6107F1"/>
    <w:multiLevelType w:val="hybridMultilevel"/>
    <w:tmpl w:val="A384B1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B54B8D"/>
    <w:multiLevelType w:val="multilevel"/>
    <w:tmpl w:val="5406F3F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B7D38BA"/>
    <w:multiLevelType w:val="multilevel"/>
    <w:tmpl w:val="D78808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B04526B"/>
    <w:multiLevelType w:val="multilevel"/>
    <w:tmpl w:val="2A9610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838"/>
    <w:rsid w:val="00035B32"/>
    <w:rsid w:val="00057BE5"/>
    <w:rsid w:val="00083C15"/>
    <w:rsid w:val="00122944"/>
    <w:rsid w:val="00142871"/>
    <w:rsid w:val="001766C4"/>
    <w:rsid w:val="00196CD5"/>
    <w:rsid w:val="00230E44"/>
    <w:rsid w:val="002B3B10"/>
    <w:rsid w:val="00395FB1"/>
    <w:rsid w:val="003E48AC"/>
    <w:rsid w:val="00413B68"/>
    <w:rsid w:val="00430FAA"/>
    <w:rsid w:val="004524A7"/>
    <w:rsid w:val="004E3981"/>
    <w:rsid w:val="005121E0"/>
    <w:rsid w:val="005C0768"/>
    <w:rsid w:val="005E66FB"/>
    <w:rsid w:val="0060585F"/>
    <w:rsid w:val="00692C9B"/>
    <w:rsid w:val="006B31C5"/>
    <w:rsid w:val="006C0FCF"/>
    <w:rsid w:val="007964BC"/>
    <w:rsid w:val="007A05A0"/>
    <w:rsid w:val="007C456D"/>
    <w:rsid w:val="00810EA0"/>
    <w:rsid w:val="00824A28"/>
    <w:rsid w:val="0083548B"/>
    <w:rsid w:val="00845F01"/>
    <w:rsid w:val="00924213"/>
    <w:rsid w:val="009C3D05"/>
    <w:rsid w:val="009C71AB"/>
    <w:rsid w:val="009D1A81"/>
    <w:rsid w:val="009F6D29"/>
    <w:rsid w:val="00A0044D"/>
    <w:rsid w:val="00A178DA"/>
    <w:rsid w:val="00AE4048"/>
    <w:rsid w:val="00AF3D95"/>
    <w:rsid w:val="00B26838"/>
    <w:rsid w:val="00B32E73"/>
    <w:rsid w:val="00BE30B8"/>
    <w:rsid w:val="00C10460"/>
    <w:rsid w:val="00C327BA"/>
    <w:rsid w:val="00C355EA"/>
    <w:rsid w:val="00C75A80"/>
    <w:rsid w:val="00CA521A"/>
    <w:rsid w:val="00CD23FF"/>
    <w:rsid w:val="00D00809"/>
    <w:rsid w:val="00D31692"/>
    <w:rsid w:val="00D33EC9"/>
    <w:rsid w:val="00D50A37"/>
    <w:rsid w:val="00E04572"/>
    <w:rsid w:val="00E13372"/>
    <w:rsid w:val="00E2373D"/>
    <w:rsid w:val="00EF0A78"/>
    <w:rsid w:val="00F15FA8"/>
    <w:rsid w:val="00F26F66"/>
    <w:rsid w:val="00F353DE"/>
    <w:rsid w:val="00F45449"/>
    <w:rsid w:val="00F86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3A28B5-4439-4183-9E06-4DF498D6B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rebuchet MS" w:eastAsia="Trebuchet MS" w:hAnsi="Trebuchet MS" w:cs="Trebuchet MS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lang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"/>
    <w:qFormat/>
    <w:pPr>
      <w:ind w:right="105"/>
      <w:jc w:val="right"/>
    </w:pPr>
    <w:rPr>
      <w:rFonts w:ascii="Arial" w:eastAsia="Arial" w:hAnsi="Arial" w:cs="Arial"/>
      <w:b/>
      <w:bCs/>
      <w:sz w:val="30"/>
      <w:szCs w:val="30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rPr>
      <w:sz w:val="16"/>
      <w:szCs w:val="1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Tahoma" w:eastAsia="Tahoma" w:hAnsi="Tahoma" w:cs="Tahoma"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</w:tblPr>
  </w:style>
  <w:style w:type="table" w:styleId="a9">
    <w:name w:val="Table Grid"/>
    <w:basedOn w:val="a1"/>
    <w:uiPriority w:val="39"/>
    <w:rsid w:val="009D1A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00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YLNUx/7CW3fHenVcXXiOGObNvw==">CgMxLjA4AHIhMW1aTkhZZ2p3QV9qVk9BRFp1eDR6LUs2UEo2dV9iMUxk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Barsukov</cp:lastModifiedBy>
  <cp:revision>61</cp:revision>
  <dcterms:created xsi:type="dcterms:W3CDTF">2024-03-21T17:10:00Z</dcterms:created>
  <dcterms:modified xsi:type="dcterms:W3CDTF">2024-04-05T19:37:00Z</dcterms:modified>
</cp:coreProperties>
</file>