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Федеральное государственное автономное образовательное</w:t>
      </w:r>
    </w:p>
    <w:p w:rsidR="00000000" w:rsidDel="00000000" w:rsidP="00000000" w:rsidRDefault="00000000" w:rsidRPr="00000000" w14:paraId="00000002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Национальный исследовательский университет ИТМО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Направление подготовки 09.03.04 Программная инженерия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Домашнее задание №1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 «Системы ввода-вывода»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Выполнили:</w:t>
      </w:r>
    </w:p>
    <w:p w:rsidR="00000000" w:rsidDel="00000000" w:rsidP="00000000" w:rsidRDefault="00000000" w:rsidRPr="00000000" w14:paraId="00000015">
      <w:pPr>
        <w:spacing w:after="16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Барсуков Максим Андреевич (1.3)</w:t>
      </w:r>
    </w:p>
    <w:p w:rsidR="00000000" w:rsidDel="00000000" w:rsidP="00000000" w:rsidRDefault="00000000" w:rsidRPr="00000000" w14:paraId="00000016">
      <w:pPr>
        <w:spacing w:after="16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Болорболд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Аригуун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(1.1)</w:t>
      </w:r>
    </w:p>
    <w:p w:rsidR="00000000" w:rsidDel="00000000" w:rsidP="00000000" w:rsidRDefault="00000000" w:rsidRPr="00000000" w14:paraId="00000017">
      <w:pPr>
        <w:spacing w:after="16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Тернавский Константин Евгеньевич (1.1)</w:t>
      </w:r>
    </w:p>
    <w:p w:rsidR="00000000" w:rsidDel="00000000" w:rsidP="00000000" w:rsidRDefault="00000000" w:rsidRPr="00000000" w14:paraId="00000018">
      <w:pPr>
        <w:spacing w:after="160" w:line="259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Преподаватель:</w:t>
      </w:r>
    </w:p>
    <w:p w:rsidR="00000000" w:rsidDel="00000000" w:rsidP="00000000" w:rsidRDefault="00000000" w:rsidRPr="00000000" w14:paraId="0000001A">
      <w:pPr>
        <w:spacing w:after="16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Быковский Сергей Вячеславович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г. Санкт-Петербург, 2025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81w2ndqcmip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Оглавление</w:t>
      </w:r>
    </w:p>
    <w:p w:rsidR="00000000" w:rsidDel="00000000" w:rsidP="00000000" w:rsidRDefault="00000000" w:rsidRPr="00000000" w14:paraId="00000020">
      <w:pPr>
        <w:spacing w:after="0" w:before="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1w2ndqcmip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cvitdye73b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Текст задания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gtk62r7imf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Реализация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7tjpx984tv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Этап 1. Проектирование портов ввода/вывода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fnd26tjye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Этап 2. Проектирование протокола передачи данных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ipkqbsp2ib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Этап 3. Описание сценариев использования и протокола транспортного уровня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eu5xmfhj4r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200" w:before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ucvitdye73b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Текст задания</w:t>
      </w:r>
    </w:p>
    <w:p w:rsidR="00000000" w:rsidDel="00000000" w:rsidP="00000000" w:rsidRDefault="00000000" w:rsidRPr="00000000" w14:paraId="0000002B">
      <w:pPr>
        <w:spacing w:after="20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Спроектировать интерфейс передачи данных, удовлетворяющий следующим требованиям: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линий: 4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Асинхронный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Дуплексный</w:t>
      </w:r>
    </w:p>
    <w:p w:rsidR="00000000" w:rsidDel="00000000" w:rsidP="00000000" w:rsidRDefault="00000000" w:rsidRPr="00000000" w14:paraId="0000002F">
      <w:pPr>
        <w:pStyle w:val="Heading1"/>
        <w:spacing w:after="0" w:before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ia3kjsbv8q5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200" w:before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nz1un344cxh3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200" w:before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1gtk62r7imf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Реализация</w:t>
      </w:r>
    </w:p>
    <w:p w:rsidR="00000000" w:rsidDel="00000000" w:rsidP="00000000" w:rsidRDefault="00000000" w:rsidRPr="00000000" w14:paraId="00000032">
      <w:pPr>
        <w:pStyle w:val="Heading2"/>
        <w:spacing w:after="200" w:before="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27tjpx984tv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Этап 1. Проектирование портов ввода/вывода</w:t>
      </w:r>
    </w:p>
    <w:p w:rsidR="00000000" w:rsidDel="00000000" w:rsidP="00000000" w:rsidRDefault="00000000" w:rsidRPr="00000000" w14:paraId="00000033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Распиновка разъема: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1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2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 1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 2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Питание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Земля</w:t>
      </w:r>
    </w:p>
    <w:p w:rsidR="00000000" w:rsidDel="00000000" w:rsidP="00000000" w:rsidRDefault="00000000" w:rsidRPr="00000000" w14:paraId="0000003A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Земля необходима для корректного отсчета уровней сигнала. Питание - для запитки подключаемого устройства. In 1, In 2 Используются для получения данных; Out 1, Out 2 используются для отправки данных. Используется кросс-подключение Out -&gt; In. То есть пин OutN в разъеме мастера соответствует пину InN в разъеме slave.</w:t>
      </w:r>
    </w:p>
    <w:p w:rsidR="00000000" w:rsidDel="00000000" w:rsidP="00000000" w:rsidRDefault="00000000" w:rsidRPr="00000000" w14:paraId="0000003B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Примерный вид разъема в разрезе для случая для выбранного примера: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840000" cy="264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 Разъем в разрезе</w:t>
      </w:r>
    </w:p>
    <w:p w:rsidR="00000000" w:rsidDel="00000000" w:rsidP="00000000" w:rsidRDefault="00000000" w:rsidRPr="00000000" w14:paraId="0000003E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Прообразом нашего разъема является Lightning:</w:t>
      </w:r>
    </w:p>
    <w:p w:rsidR="00000000" w:rsidDel="00000000" w:rsidP="00000000" w:rsidRDefault="00000000" w:rsidRPr="00000000" w14:paraId="0000003F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95500" cy="5143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95500" cy="838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2. Разъем Lightning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отличие от USB Type-C он обладает большей физической надежностью за счет отсутствия лишнего элемента в виде язычка в Female коннекторе. Пины располагаются на внешней стороне Male коннектора, а не на внутренней, как у USB Type-C.</w:t>
      </w:r>
    </w:p>
    <w:p w:rsidR="00000000" w:rsidDel="00000000" w:rsidP="00000000" w:rsidRDefault="00000000" w:rsidRPr="00000000" w14:paraId="00000042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физическом уровне используется подключение (топология) вида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Один-к-одному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(point-to-point). Это классический способ подключение периферийных устройств в современном мире (вдохновлялись USB). В отличие от USB, инициировать передачу данных может и Slave. Инициация передачи данных обозначается с помощью специальной комбинации сигналов – стартовой последовательности (Start на рисунке):</w:t>
      </w:r>
    </w:p>
    <w:p w:rsidR="00000000" w:rsidDel="00000000" w:rsidP="00000000" w:rsidRDefault="00000000" w:rsidRPr="00000000" w14:paraId="00000043">
      <w:pPr>
        <w:spacing w:after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38925" cy="2209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3. Формат передачи данных по проводу</w:t>
      </w:r>
    </w:p>
    <w:p w:rsidR="00000000" w:rsidDel="00000000" w:rsidP="00000000" w:rsidRDefault="00000000" w:rsidRPr="00000000" w14:paraId="00000044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Передаваемые данные кодируются с помощью M2 кода. Это позволяет сделать протокол самосинхронизирующимся. А значит, возможно передача длинных последовательностей битов без необходимости разбиения на кадры. Длина кадра определяется на логическом уровне. Специальные сигналы для обозначения конца кадра НЕ используются.</w:t>
      </w:r>
    </w:p>
    <w:p w:rsidR="00000000" w:rsidDel="00000000" w:rsidP="00000000" w:rsidRDefault="00000000" w:rsidRPr="00000000" w14:paraId="00000045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логическом уровне топология представляет собой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дерево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Корнем дерева является Master. Он управляет подключаемыми устройствами. Slave может связываться только с Master и НЕ может связывать с другими Slave-ами: </w:t>
      </w:r>
    </w:p>
    <w:p w:rsidR="00000000" w:rsidDel="00000000" w:rsidP="00000000" w:rsidRDefault="00000000" w:rsidRPr="00000000" w14:paraId="00000046">
      <w:pPr>
        <w:spacing w:after="2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97913" cy="326233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7913" cy="3262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4. Пример логической топологии</w:t>
      </w:r>
    </w:p>
    <w:p w:rsidR="00000000" w:rsidDel="00000000" w:rsidP="00000000" w:rsidRDefault="00000000" w:rsidRPr="00000000" w14:paraId="00000048">
      <w:pPr>
        <w:pStyle w:val="Heading2"/>
        <w:spacing w:after="200" w:before="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iacpqbalc9js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after="200" w:before="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tfnd26tjyel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Этап 2. Проектирование протокола передачи данных</w:t>
      </w:r>
    </w:p>
    <w:p w:rsidR="00000000" w:rsidDel="00000000" w:rsidP="00000000" w:rsidRDefault="00000000" w:rsidRPr="00000000" w14:paraId="0000004A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пакетов канального уровня:</w:t>
      </w:r>
    </w:p>
    <w:p w:rsidR="00000000" w:rsidDel="00000000" w:rsidP="00000000" w:rsidRDefault="00000000" w:rsidRPr="00000000" w14:paraId="0000004B">
      <w:pPr>
        <w:spacing w:after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57600" cy="10477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5. Формат пакетов канального уровня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Используются два вида пакетов на канальном уровне. Для выбора Long Frame используется альтернативная стартовая последовательность на физическом уровне: первой из высокого напряжения в низкое уходит линия Out 1, а затем уже Out 2 (в отличие от базовой стартовой последовательности где первой к нулю подтягивается Out 2).</w:t>
      </w:r>
    </w:p>
    <w:p w:rsidR="00000000" w:rsidDel="00000000" w:rsidP="00000000" w:rsidRDefault="00000000" w:rsidRPr="00000000" w14:paraId="0000004E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Оба вида кадров имеют одинаковую структуру и отличаются только длиной.</w:t>
      </w:r>
    </w:p>
    <w:p w:rsidR="00000000" w:rsidDel="00000000" w:rsidP="00000000" w:rsidRDefault="00000000" w:rsidRPr="00000000" w14:paraId="0000004F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кадра: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- полезные данные. Получаются с более высокого уровня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Checksum – контрольная сумма.</w:t>
      </w:r>
    </w:p>
    <w:p w:rsidR="00000000" w:rsidDel="00000000" w:rsidP="00000000" w:rsidRDefault="00000000" w:rsidRPr="00000000" w14:paraId="00000052">
      <w:pPr>
        <w:spacing w:after="20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проводам байты передаются следующим образом: четные биты байта передаются по второму каналу. Нечетные биты байта передаются по первому каналу. Передача битов байта осуществляется параллельно (см. Рисунок 3).</w:t>
      </w:r>
    </w:p>
    <w:p w:rsidR="00000000" w:rsidDel="00000000" w:rsidP="00000000" w:rsidRDefault="00000000" w:rsidRPr="00000000" w14:paraId="00000053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Рассчитаем полезную скорость передачи данных, с учетом скорости линии</w:t>
      </w:r>
    </w:p>
    <w:p w:rsidR="00000000" w:rsidDel="00000000" w:rsidP="00000000" w:rsidRDefault="00000000" w:rsidRPr="00000000" w14:paraId="00000054">
      <w:pPr>
        <w:spacing w:after="20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Мбит/с и максимальной загрузки пакета, с полезной нагрузкой в 32768 байт.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полезных данных: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короткого фрейма: 32/40 = 0,8 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Для длинного фрейма: 32768/32832 ≈ 0,998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 передачи полезных данных по одной линии:</w:t>
        <w:br w:type="textWrapping"/>
        <w:t xml:space="preserve">1 Мбит/с × 32768/32832 = 0,998 Мбит/с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пропускная способность интерфейса (по двум линиям):</w:t>
        <w:br w:type="textWrapping"/>
        <w:t xml:space="preserve">0,998 Мбит/с × 2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1,996 Мбит/с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A">
      <w:pPr>
        <w:spacing w:after="20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after="200" w:before="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8hncwctz7c5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after="200" w:before="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wipkqbsp2iba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Этап 3. Описание сценариев использования и протокола транспортного уровня</w:t>
      </w:r>
    </w:p>
    <w:p w:rsidR="00000000" w:rsidDel="00000000" w:rsidP="00000000" w:rsidRDefault="00000000" w:rsidRPr="00000000" w14:paraId="0000005D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Сценарии использования и прикладные области:</w:t>
      </w:r>
    </w:p>
    <w:p w:rsidR="00000000" w:rsidDel="00000000" w:rsidP="00000000" w:rsidRDefault="00000000" w:rsidRPr="00000000" w14:paraId="0000005E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может быть полезен в системах, где требуется асинхронная дуплексная связь, высокая надежность передачи и поддержка гибридного трафика (короткие команды + длинные данные) на короткие расстояния. Особенности интерфейса — самосинхронизация через M2-код, устойчивый Lightning-подобный-разъем, возможность инициации передачи Slave-устройствами и логическая топология «дерево».</w:t>
      </w:r>
    </w:p>
    <w:p w:rsidR="00000000" w:rsidDel="00000000" w:rsidP="00000000" w:rsidRDefault="00000000" w:rsidRPr="00000000" w14:paraId="0000005F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интерфейс оптимизирован для работы с блочными устройствами (HDD, SSD, RAID-массивы) и передачи крупных массивов данных (например, файлы, образы дисков, потоковое видео). Вот почему: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Поддержка длинных кадров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(4 КБ)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блочных устройств:</w:t>
        <w:br w:type="textWrapping"/>
        <w:t xml:space="preserve">Современные накопители работают с блоками данных размером 4 КБ, 8 КБ и более. Длинные кадры 32768 бит (4 КБ) позволяют передавать сектор размером 4 КБ за один пакет, что: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Снижает накладные расходы: вместо нескольких отдельных пакетов — один.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Уменьшает количество прерываний: контроллер обрабатывает меньше заголовков.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</w:t>
        <w:br w:type="textWrapping"/>
        <w:t xml:space="preserve">Запись файла размером 1 ГБ требует всего 262144 кадра (1 ГБ / 4 КБ = 262144), что ускоряет передачу и снижает нагрузку на ЦП – то есть быстрее, чем передавать по одному байту :-).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Применение в блочных устройствах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Внешние RAID-массивы: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Одновременная запись/чтение по дуплексным линиям (Out1→In1 и Out2→In2).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Контрольная сумма (Checksum) гарантирует целостность данных при восстановлении массивов.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Промышленные СХД (системы хранения данных):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Передача несжатых логов размером в гигабайты с минимальными накладными расходами.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Системы видеонаблюдения: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Потоковая передача RAW-видео с камер.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Асинхронный дуплекс: запись + чтение одновременно что подходит для баз данных, где происходит большое количество операций записи и чтения одновременно.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Логическая топология «дерево» упрощает управление множеством блочных устройств с одного компьютера.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Параллельная передача и M2-код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Четные/нечетные биты по двум линиям: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Байт разделяется на четные и нечетные биты, передаваемые параллельно по Out1/In1 и Out2/In2. Это удваивает полезную скорость и позволяет передавать большие данные без буферных задержек.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Самосинхронизация M2-кодом. Исключает необходимость отдельного тактового сигнала. Это критично для: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Используемых нами длинных фреймов, которые приводят к снижению накладных расходов при передаче.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20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Устойчивости к джиттеру и помехам.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Ключевые выгоды: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Для SSD: Меньше прерываний → выше скорость записи.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NAS: Работа с десятками Slave-устройств (топология «дерево»).</w:t>
      </w:r>
    </w:p>
    <w:p w:rsidR="00000000" w:rsidDel="00000000" w:rsidP="00000000" w:rsidRDefault="00000000" w:rsidRPr="00000000" w14:paraId="00000078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резервных копий: CRC-проверка исключает ошибки в архивах.</w:t>
      </w:r>
    </w:p>
    <w:p w:rsidR="00000000" w:rsidDel="00000000" w:rsidP="00000000" w:rsidRDefault="00000000" w:rsidRPr="00000000" w14:paraId="00000079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хорошо подходит для задач, где размер данных превышает 1 Мб, а целостность и скорость критичны: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Резервное копирование/восстановление.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виртуальными машинами (образы дисков).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Потоковая передача несжатых данных (RAW-фото, видео).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Системы, где Slave-устройства (например, NAS) должны инициировать передачу без задержек.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Протокол на транспортном уровне:</w:t>
      </w:r>
    </w:p>
    <w:p w:rsidR="00000000" w:rsidDel="00000000" w:rsidP="00000000" w:rsidRDefault="00000000" w:rsidRPr="00000000" w14:paraId="00000080">
      <w:pPr>
        <w:spacing w:after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19550" cy="2209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6. Формат пакетов транспортного уровня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формат пакетов транспортного уровня:</w:t>
      </w:r>
    </w:p>
    <w:p w:rsidR="00000000" w:rsidDel="00000000" w:rsidP="00000000" w:rsidRDefault="00000000" w:rsidRPr="00000000" w14:paraId="00000083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 два основных пакета: Header и Parcel. </w:t>
      </w:r>
    </w:p>
    <w:p w:rsidR="00000000" w:rsidDel="00000000" w:rsidP="00000000" w:rsidRDefault="00000000" w:rsidRPr="00000000" w14:paraId="00000084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Header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указывает версию протокола транспортного уровня (version). Она нужна для поддержки обратной совместимости. Затем указывает тип посылки (Parcel type: Payload, ACK, или другой). Тип посылки нужен чтобы отличать посылки с полезными данным от посылок служебного характера. Slave Address указывает, с каким Slave-ом на данный момент происходит общение. При отправке Master → Slave поле обозначает, какому Slave-у необходимо доставить посылку. При передаче Slave → Master – от какого Slave-а пришла посылка.</w:t>
      </w:r>
    </w:p>
    <w:p w:rsidR="00000000" w:rsidDel="00000000" w:rsidP="00000000" w:rsidRDefault="00000000" w:rsidRPr="00000000" w14:paraId="00000085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Parcel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содержит служебные поля: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Resend Number – позволяет отличать ACK для оригинального пакета и для повторных попыток передать пакет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Sequence Number – вечно-возрастающее положительное целое число. Используется для упорядочивания пакетов (передача in-order a la TCP)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Length in bytes – Длина в байтах позволяет передавать практически произвольные объемы данных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Payload – собственно полезная нагрузка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Checksum – контрольная сумма. Позволяет удостовериться, что данные были получены без искажений</w:t>
      </w:r>
    </w:p>
    <w:p w:rsidR="00000000" w:rsidDel="00000000" w:rsidP="00000000" w:rsidRDefault="00000000" w:rsidRPr="00000000" w14:paraId="0000008B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обмена данными между Master и Slave:</w:t>
      </w:r>
    </w:p>
    <w:p w:rsidR="00000000" w:rsidDel="00000000" w:rsidP="00000000" w:rsidRDefault="00000000" w:rsidRPr="00000000" w14:paraId="0000008C">
      <w:pPr>
        <w:spacing w:after="2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73887" cy="367560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3887" cy="3675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7. Организация обмена данными между Master и Slave</w:t>
      </w:r>
    </w:p>
    <w:p w:rsidR="00000000" w:rsidDel="00000000" w:rsidP="00000000" w:rsidRDefault="00000000" w:rsidRPr="00000000" w14:paraId="0000008E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P.S. Коллизии невозможна в нашем варианте (канал у нас полнодуплексный).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after="0" w:before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uo63yhij8mv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spacing w:after="0" w:before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7h4a5vm8hejg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pacing w:after="0" w:before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reu5xmfhj4rc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92">
      <w:pPr>
        <w:spacing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домашнего задания мы спроектировали собственный асинхронный дуплексный интерфейс ввода-вывода с 4 линиями связи, описали распиновку его разъема, топологии и способы подключения с помощью него устройств, разработали формат пакета передаваемых данных канального уровня, изобразили протокол передачи одного байта, рассчитали эффективную пропускную способность интерфейса, определили сценарии и прикладные области использования интерфейса, а также описали протокол транспортного уровня.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4" w:w="11909" w:orient="portrait"/>
      <w:pgMar w:bottom="566.9291338582677" w:top="566.9291338582677" w:left="566.9291338582677" w:right="566.9291338582677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