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Федеральное государственное автономное образовательное</w:t>
      </w:r>
    </w:p>
    <w:p w:rsidR="00000000" w:rsidDel="00000000" w:rsidP="00000000" w:rsidRDefault="00000000" w:rsidRPr="00000000" w14:paraId="00000002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Национальный исследовательский университет ИТМО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Направление подготовки 09.03.04 Программная инженерия</w:t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Дисциплина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«Системы ввода-вывода»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№2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«Основы написания драйверов устройств с использованием операционной системы»</w:t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Вариант: 1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59" w:lineRule="auto"/>
        <w:jc w:val="right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Студент:</w:t>
      </w:r>
    </w:p>
    <w:p w:rsidR="00000000" w:rsidDel="00000000" w:rsidP="00000000" w:rsidRDefault="00000000" w:rsidRPr="00000000" w14:paraId="00000014">
      <w:pPr>
        <w:spacing w:after="16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Барсуков Максим Андреевич,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поток 1.3, группа P3315</w:t>
      </w:r>
    </w:p>
    <w:p w:rsidR="00000000" w:rsidDel="00000000" w:rsidP="00000000" w:rsidRDefault="00000000" w:rsidRPr="00000000" w14:paraId="00000015">
      <w:pPr>
        <w:spacing w:after="160" w:line="259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right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Преподаватель:</w:t>
      </w:r>
    </w:p>
    <w:p w:rsidR="00000000" w:rsidDel="00000000" w:rsidP="00000000" w:rsidRDefault="00000000" w:rsidRPr="00000000" w14:paraId="00000017">
      <w:pPr>
        <w:spacing w:after="160" w:line="259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Табунщик Сергей Михайлович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г. Санкт-Петербург, 2025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0" w:before="0" w:lineRule="auto"/>
        <w:rPr>
          <w:rFonts w:ascii="Times New Roman" w:cs="Times New Roman" w:eastAsia="Times New Roman" w:hAnsi="Times New Roman"/>
          <w:sz w:val="30"/>
          <w:szCs w:val="30"/>
          <w:highlight w:val="yellow"/>
        </w:rPr>
      </w:pPr>
      <w:bookmarkStart w:colFirst="0" w:colLast="0" w:name="_81w2ndqcmip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wv7arx2x4xz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rymypilpit2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Цели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rfqtgunsc9p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Задачи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7djy6o5r8um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Вариант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z5ouzacohqk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Выполнение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2ag8cldjolh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функций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g0geehv59b1r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my_read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n6pwxarm0ayd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my_write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ur5208a6hjk5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Демонстрация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sbim1ukgwjm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4wv7arx2x4x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2C">
      <w:pPr>
        <w:pStyle w:val="Heading2"/>
        <w:spacing w:after="200"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ymypilpit2s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Цели работы</w:t>
      </w:r>
    </w:p>
    <w:p w:rsidR="00000000" w:rsidDel="00000000" w:rsidP="00000000" w:rsidRDefault="00000000" w:rsidRPr="00000000" w14:paraId="0000002D">
      <w:pPr>
        <w:spacing w:after="200" w:before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Познакомится с основами разработки драйверов устройств с использованием операционной системы на примере создания драйверов символьных устройств под операционную систему Linux.</w:t>
      </w:r>
    </w:p>
    <w:p w:rsidR="00000000" w:rsidDel="00000000" w:rsidP="00000000" w:rsidRDefault="00000000" w:rsidRPr="00000000" w14:paraId="0000002E">
      <w:pPr>
        <w:pStyle w:val="Heading2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rfqtgunsc9p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Написать драйвер символьного устройства, удовлетворяющий требованиям: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должен создавать символьное устройство </w:t>
      </w: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highlight w:val="white"/>
          <w:rtl w:val="0"/>
        </w:rPr>
        <w:t xml:space="preserve">/dev/varN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где </w:t>
      </w: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– это номер варианта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должен обрабатывать операции записи и чтения в соответствии с вариантом задания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00" w:before="0" w:beforeAutospacing="0" w:line="48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Оформить отчет по работе в электронном формате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spacing w:after="200" w:before="20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djy6o5r8um8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</w:t>
      </w: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40.0000000000005"/>
        <w:gridCol w:w="7930"/>
        <w:tblGridChange w:id="0">
          <w:tblGrid>
            <w:gridCol w:w="2840.0000000000005"/>
            <w:gridCol w:w="7930"/>
          </w:tblGrid>
        </w:tblGridChange>
      </w:tblGrid>
      <w:tr>
        <w:trPr>
          <w:cantSplit w:val="0"/>
          <w:trHeight w:val="511.972656249997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 варианта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записи текста в файл символьного устройства должен осуществляться подсчет введенных символов. Последовательность полученных результатов (количество символов) с момента загрузки модуля ядра должна выводиться при чтении файла.</w:t>
            </w:r>
          </w:p>
        </w:tc>
      </w:tr>
    </w:tbl>
    <w:p w:rsidR="00000000" w:rsidDel="00000000" w:rsidP="00000000" w:rsidRDefault="00000000" w:rsidRPr="00000000" w14:paraId="00000038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z5ouzacohqk7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Выполнение</w:t>
      </w:r>
    </w:p>
    <w:p w:rsidR="00000000" w:rsidDel="00000000" w:rsidP="00000000" w:rsidRDefault="00000000" w:rsidRPr="00000000" w14:paraId="0000003B">
      <w:pPr>
        <w:shd w:fill="ffffff" w:val="clear"/>
        <w:spacing w:after="200"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репозиторий: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hd w:fill="ffffff" w:val="clear"/>
        <w:spacing w:before="0"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ag8cldjolhe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функций</w:t>
      </w:r>
    </w:p>
    <w:p w:rsidR="00000000" w:rsidDel="00000000" w:rsidP="00000000" w:rsidRDefault="00000000" w:rsidRPr="00000000" w14:paraId="0000003D">
      <w:pPr>
        <w:pStyle w:val="Heading3"/>
        <w:shd w:fill="ffffff" w:val="clear"/>
        <w:spacing w:after="200"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0geehv59b1r" w:id="7"/>
      <w:bookmarkEnd w:id="7"/>
      <w:r w:rsidDel="00000000" w:rsidR="00000000" w:rsidRPr="00000000">
        <w:rPr>
          <w:rFonts w:ascii="IBM Plex Mono" w:cs="IBM Plex Mono" w:eastAsia="IBM Plex Mono" w:hAnsi="IBM Plex Mono"/>
          <w:b w:val="1"/>
          <w:color w:val="000000"/>
          <w:sz w:val="24"/>
          <w:szCs w:val="24"/>
          <w:rtl w:val="0"/>
        </w:rPr>
        <w:t xml:space="preserve">my_read</w:t>
      </w:r>
      <w:r w:rsidDel="00000000" w:rsidR="00000000" w:rsidRPr="00000000">
        <w:rPr>
          <w:rtl w:val="0"/>
        </w:rPr>
      </w:r>
    </w:p>
    <w:tbl>
      <w:tblPr>
        <w:tblStyle w:val="Table2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a5d00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aa5d00"/>
                <w:rtl w:val="0"/>
              </w:rPr>
              <w:t xml:space="preserve"> BUF_SIZE 256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a5d00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aa5d00"/>
                <w:rtl w:val="0"/>
              </w:rPr>
              <w:t xml:space="preserve"> MAX_LOG_ENTRIES 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a5d00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define</w:t>
            </w:r>
            <w:r w:rsidDel="00000000" w:rsidR="00000000" w:rsidRPr="00000000">
              <w:rPr>
                <w:rFonts w:ascii="Courier New" w:cs="Courier New" w:eastAsia="Courier New" w:hAnsi="Courier New"/>
                <w:color w:val="aa5d00"/>
                <w:rtl w:val="0"/>
              </w:rPr>
              <w:t xml:space="preserve"> LOG_BUF_SIZE (BUF_SIZE * MAX_LOG_ENTRIES)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a5d0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5d00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log_buf[LOG_BUF_SIZE];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a5d0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5d0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log_size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a5d0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a5d0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faa"/>
                <w:rtl w:val="0"/>
              </w:rPr>
              <w:t xml:space="preserve">DEFINE_MUTEX</w:t>
            </w:r>
            <w:r w:rsidDel="00000000" w:rsidR="00000000" w:rsidRPr="00000000">
              <w:rPr>
                <w:rFonts w:ascii="Courier New" w:cs="Courier New" w:eastAsia="Courier New" w:hAnsi="Courier New"/>
                <w:color w:val="aa5d00"/>
                <w:rtl w:val="0"/>
              </w:rPr>
              <w:t xml:space="preserve">(log_mutex)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a5d0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5d00"/>
                <w:rtl w:val="0"/>
              </w:rPr>
              <w:t xml:space="preserve">ssize_t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faa"/>
                <w:rtl w:val="0"/>
              </w:rPr>
              <w:t xml:space="preserve">my_read</w:t>
            </w:r>
            <w:r w:rsidDel="00000000" w:rsidR="00000000" w:rsidRPr="00000000">
              <w:rPr>
                <w:rFonts w:ascii="Courier New" w:cs="Courier New" w:eastAsia="Courier New" w:hAnsi="Courier New"/>
                <w:color w:val="aa5d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aa5d00"/>
                <w:rtl w:val="0"/>
              </w:rPr>
              <w:t xml:space="preserve"> file *f, char __user *buf, size_t len, loff_t *off)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a5d0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ret = </w:t>
            </w:r>
            <w:r w:rsidDel="00000000" w:rsidR="00000000" w:rsidRPr="00000000">
              <w:rPr>
                <w:rFonts w:ascii="Courier New" w:cs="Courier New" w:eastAsia="Courier New" w:hAnsi="Courier New"/>
                <w:color w:val="aa5d0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printk(KERN_INFO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rtl w:val="0"/>
              </w:rPr>
              <w:t xml:space="preserve">"Driver: read()\n"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mutex_lock(&amp;log_mutex);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(*off &gt;= log_size)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mutex_unlock(&amp;log_mutex);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5d0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(*off + len &gt; log_size)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len = log_size - *off;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(copy_to_user(buf, log_buf + *off, len) != </w:t>
            </w:r>
            <w:r w:rsidDel="00000000" w:rsidR="00000000" w:rsidRPr="00000000">
              <w:rPr>
                <w:rFonts w:ascii="Courier New" w:cs="Courier New" w:eastAsia="Courier New" w:hAnsi="Courier New"/>
                <w:color w:val="aa5d00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mutex_unlock(&amp;log_mutex);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-EFAULT;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*off += len;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ret = len;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mutex_unlock(&amp;log_mutex);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 ret;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545454"/>
                <w:shd w:fill="fefefe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hd w:fill="fefefe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2">
      <w:pPr>
        <w:shd w:fill="ffffff" w:val="clear"/>
        <w:spacing w:after="200"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my_read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обеспечивает чтение накопленных данных о длине записанных строк из буфера </w:t>
      </w: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log_buf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Она проверяет корректность смещения </w:t>
      </w: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off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длины запроса </w:t>
      </w: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обрезая её при достижении конца буфера. Если смещение уже больше нуля, значит пользователь ранее читал данные. Чтобы избежать повторного чтения того же самого, возвращается 0 (конец файла). После успешного чтения обновляется </w:t>
      </w: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off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чтобы не читать снова. Возвращает количество фактически прочитанных байт или код ошибки </w:t>
      </w: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-EFAULT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(ошибка доступа к памяти пользователя).</w:t>
      </w:r>
    </w:p>
    <w:p w:rsidR="00000000" w:rsidDel="00000000" w:rsidP="00000000" w:rsidRDefault="00000000" w:rsidRPr="00000000" w14:paraId="00000063">
      <w:pPr>
        <w:pStyle w:val="Heading3"/>
        <w:shd w:fill="ffffff" w:val="clear"/>
        <w:spacing w:after="200"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6pwxarm0ayd" w:id="8"/>
      <w:bookmarkEnd w:id="8"/>
      <w:r w:rsidDel="00000000" w:rsidR="00000000" w:rsidRPr="00000000">
        <w:rPr>
          <w:rFonts w:ascii="IBM Plex Mono" w:cs="IBM Plex Mono" w:eastAsia="IBM Plex Mono" w:hAnsi="IBM Plex Mono"/>
          <w:b w:val="1"/>
          <w:color w:val="000000"/>
          <w:sz w:val="24"/>
          <w:szCs w:val="24"/>
          <w:rtl w:val="0"/>
        </w:rPr>
        <w:t xml:space="preserve">my_write</w:t>
      </w:r>
      <w:r w:rsidDel="00000000" w:rsidR="00000000" w:rsidRPr="00000000">
        <w:rPr>
          <w:rtl w:val="0"/>
        </w:rPr>
      </w:r>
    </w:p>
    <w:tbl>
      <w:tblPr>
        <w:tblStyle w:val="Table3"/>
        <w:tblW w:w="10777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7"/>
        <w:tblGridChange w:id="0">
          <w:tblGrid>
            <w:gridCol w:w="107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a5d00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5d00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faa"/>
                <w:sz w:val="21"/>
                <w:szCs w:val="21"/>
                <w:rtl w:val="0"/>
              </w:rPr>
              <w:t xml:space="preserve">log_number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aa5d00"/>
                <w:sz w:val="21"/>
                <w:szCs w:val="21"/>
                <w:rtl w:val="0"/>
              </w:rPr>
              <w:t xml:space="preserve">(int count)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a5d00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 int_to_str[</w:t>
            </w:r>
            <w:r w:rsidDel="00000000" w:rsidR="00000000" w:rsidRPr="00000000">
              <w:rPr>
                <w:rFonts w:ascii="Courier New" w:cs="Courier New" w:eastAsia="Courier New" w:hAnsi="Courier New"/>
                <w:color w:val="aa5d00"/>
                <w:sz w:val="21"/>
                <w:szCs w:val="2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a5d0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 str_len;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 (log_size +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sz w:val="21"/>
                <w:szCs w:val="21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(int_to_str) &gt;= LOG_BUF_SIZE)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    memmove(log_buf, log_buf + log_size / </w:t>
            </w:r>
            <w:r w:rsidDel="00000000" w:rsidR="00000000" w:rsidRPr="00000000">
              <w:rPr>
                <w:rFonts w:ascii="Courier New" w:cs="Courier New" w:eastAsia="Courier New" w:hAnsi="Courier New"/>
                <w:color w:val="aa5d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, log_size / </w:t>
            </w:r>
            <w:r w:rsidDel="00000000" w:rsidR="00000000" w:rsidRPr="00000000">
              <w:rPr>
                <w:rFonts w:ascii="Courier New" w:cs="Courier New" w:eastAsia="Courier New" w:hAnsi="Courier New"/>
                <w:color w:val="aa5d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    log_size = log_size / </w:t>
            </w:r>
            <w:r w:rsidDel="00000000" w:rsidR="00000000" w:rsidRPr="00000000">
              <w:rPr>
                <w:rFonts w:ascii="Courier New" w:cs="Courier New" w:eastAsia="Courier New" w:hAnsi="Courier New"/>
                <w:color w:val="aa5d00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  str_len = </w:t>
            </w:r>
            <w:r w:rsidDel="00000000" w:rsidR="00000000" w:rsidRPr="00000000">
              <w:rPr>
                <w:rFonts w:ascii="Courier New" w:cs="Courier New" w:eastAsia="Courier New" w:hAnsi="Courier New"/>
                <w:color w:val="aa5d00"/>
                <w:sz w:val="21"/>
                <w:szCs w:val="21"/>
                <w:rtl w:val="0"/>
              </w:rPr>
              <w:t xml:space="preserve">snprintf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(int_to_str,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sz w:val="21"/>
                <w:szCs w:val="21"/>
                <w:rtl w:val="0"/>
              </w:rPr>
              <w:t xml:space="preserve">sizeof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(int_to_str),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"%d "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, count);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a5d00"/>
                <w:sz w:val="21"/>
                <w:szCs w:val="21"/>
                <w:rtl w:val="0"/>
              </w:rPr>
              <w:t xml:space="preserve">memcpy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(log_buf + log_size, int_to_str, str_len);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  log_size += str_len;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a5d00"/>
                <w:sz w:val="21"/>
                <w:szCs w:val="21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a5d00"/>
                <w:sz w:val="21"/>
                <w:szCs w:val="21"/>
                <w:rtl w:val="0"/>
              </w:rPr>
              <w:t xml:space="preserve">ssize_t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7faa"/>
                <w:sz w:val="21"/>
                <w:szCs w:val="21"/>
                <w:rtl w:val="0"/>
              </w:rPr>
              <w:t xml:space="preserve">my_write</w:t>
            </w:r>
            <w:r w:rsidDel="00000000" w:rsidR="00000000" w:rsidRPr="00000000">
              <w:rPr>
                <w:rFonts w:ascii="Courier New" w:cs="Courier New" w:eastAsia="Courier New" w:hAnsi="Courier New"/>
                <w:color w:val="aa5d00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color w:val="aa5d00"/>
                <w:sz w:val="21"/>
                <w:szCs w:val="21"/>
                <w:rtl w:val="0"/>
              </w:rPr>
              <w:t xml:space="preserve"> file *f, const char __user *buf, size_t len, loff_t *off)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a5d00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 input_buf[BUF_SIZE];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a5d0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 count;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  printk(KERN_INFO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"Driver: write()\n"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 (len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a5d00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 || len &gt; BUF_SIZE)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 -EINVAL;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 (copy_from_user(input_buf, buf, len))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 -EFAULT;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  input_buf[len]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8000"/>
                <w:sz w:val="21"/>
                <w:szCs w:val="21"/>
                <w:rtl w:val="0"/>
              </w:rPr>
              <w:t xml:space="preserve">'\0'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  mutex_lock(&amp;log_mutex);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  count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aa5d00"/>
                <w:sz w:val="21"/>
                <w:szCs w:val="21"/>
                <w:rtl w:val="0"/>
              </w:rPr>
              <w:t xml:space="preserve">strlen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(input_buf);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  log_number(count);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  mutex_unlock(&amp;log_mutex);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54545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7928a1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 len;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d73a4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45454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hd w:fill="ffffff" w:val="clear"/>
        <w:spacing w:after="200"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</w:t>
      </w: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my_write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обрабатывает запись строки в устройство: копирует данные из пользователя в буфер </w:t>
      </w: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input_buf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вычисляет длину строки и сохраняет ее в </w:t>
      </w: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log_buf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виде строки через </w:t>
      </w: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log_number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При переполнении </w:t>
      </w: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log_buf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старые записи сдвигаются на половину буфера, освобождая место. Возвращает исходную длину данных или ошибки </w:t>
      </w: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-EINVAL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(неверная длина) и </w:t>
      </w:r>
      <w:r w:rsidDel="00000000" w:rsidR="00000000" w:rsidRPr="00000000">
        <w:rPr>
          <w:rFonts w:ascii="IBM Plex Mono" w:cs="IBM Plex Mono" w:eastAsia="IBM Plex Mono" w:hAnsi="IBM Plex Mono"/>
          <w:sz w:val="24"/>
          <w:szCs w:val="24"/>
          <w:rtl w:val="0"/>
        </w:rPr>
        <w:t xml:space="preserve">-EFAULT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(ошибка копирования). Обе функции гарантируют потокобезопасность через мьютекс.</w:t>
      </w:r>
    </w:p>
    <w:p w:rsidR="00000000" w:rsidDel="00000000" w:rsidP="00000000" w:rsidRDefault="00000000" w:rsidRPr="00000000" w14:paraId="0000008F">
      <w:pPr>
        <w:shd w:fill="ffffff" w:val="clear"/>
        <w:spacing w:after="200"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hd w:fill="ffffff" w:val="clear"/>
        <w:spacing w:before="0"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r5208a6hjk5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Демонстрация</w:t>
      </w:r>
    </w:p>
    <w:p w:rsidR="00000000" w:rsidDel="00000000" w:rsidP="00000000" w:rsidRDefault="00000000" w:rsidRPr="00000000" w14:paraId="00000091">
      <w:pPr>
        <w:shd w:fill="ffffff" w:val="clear"/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40"/>
        <w:tblGridChange w:id="0">
          <w:tblGrid>
            <w:gridCol w:w="98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lsmod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6036038" cy="2027855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6038" cy="20278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z w:val="24"/>
                <w:szCs w:val="24"/>
                <w:rtl w:val="0"/>
              </w:rPr>
              <w:t xml:space="preserve">dmesg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5940788" cy="1528077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788" cy="15280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Использование: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5794587" cy="3601733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4587" cy="36017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shd w:fill="ffffff" w:val="clear"/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sbim1ukgwjm0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09B">
      <w:pPr>
        <w:shd w:fill="ffffff" w:val="clear"/>
        <w:spacing w:after="240"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я познакомился с процессом создания драйверов символьных устройств под операционную систему Linux.</w:t>
      </w:r>
    </w:p>
    <w:p w:rsidR="00000000" w:rsidDel="00000000" w:rsidP="00000000" w:rsidRDefault="00000000" w:rsidRPr="00000000" w14:paraId="0000009C">
      <w:pPr>
        <w:shd w:fill="ffffff" w:val="clear"/>
        <w:spacing w:after="240"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IBM Plex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maxbarsukov/itmo/tree/master/6%20%D1%81%D0%B2%D0%B2/%D0%BB%D0%B0%D0%B1%D0%BE%D1%80%D0%B0%D1%82%D0%BE%D1%80%D0%BD%D1%8B%D0%B5/lab2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Mono-regular.ttf"/><Relationship Id="rId2" Type="http://schemas.openxmlformats.org/officeDocument/2006/relationships/font" Target="fonts/IBMPlexMono-bold.ttf"/><Relationship Id="rId3" Type="http://schemas.openxmlformats.org/officeDocument/2006/relationships/font" Target="fonts/IBMPlexMono-italic.ttf"/><Relationship Id="rId4" Type="http://schemas.openxmlformats.org/officeDocument/2006/relationships/font" Target="fonts/IBMPlex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