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Лабораторная работа №1 по</w:t>
      </w:r>
    </w:p>
    <w:p w:rsidR="00000000" w:rsidDel="00000000" w:rsidP="00000000" w:rsidRDefault="00000000" w:rsidRPr="00000000" w14:paraId="0000000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Экономике программной инженерии</w:t>
      </w:r>
    </w:p>
    <w:p w:rsidR="00000000" w:rsidDel="00000000" w:rsidP="00000000" w:rsidRDefault="00000000" w:rsidRPr="00000000" w14:paraId="0000000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color w:val="0000ff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Вариант: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0"/>
            <w:szCs w:val="30"/>
            <w:u w:val="single"/>
            <w:rtl w:val="0"/>
          </w:rPr>
          <w:t xml:space="preserve">https://kudago.com/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Работу выполнили:</w:t>
      </w:r>
    </w:p>
    <w:p w:rsidR="00000000" w:rsidDel="00000000" w:rsidP="00000000" w:rsidRDefault="00000000" w:rsidRPr="00000000" w14:paraId="00000017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Барсуков М.А., группа P3415,</w:t>
      </w:r>
    </w:p>
    <w:p w:rsidR="00000000" w:rsidDel="00000000" w:rsidP="00000000" w:rsidRDefault="00000000" w:rsidRPr="00000000" w14:paraId="00000018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Ценеков Д.А., группа Р3410</w:t>
      </w:r>
    </w:p>
    <w:p w:rsidR="00000000" w:rsidDel="00000000" w:rsidP="00000000" w:rsidRDefault="00000000" w:rsidRPr="00000000" w14:paraId="00000019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Преподаватель:</w:t>
      </w:r>
    </w:p>
    <w:p w:rsidR="00000000" w:rsidDel="00000000" w:rsidP="00000000" w:rsidRDefault="00000000" w:rsidRPr="00000000" w14:paraId="0000001B">
      <w:pPr>
        <w:spacing w:after="0" w:before="0" w:line="276" w:lineRule="auto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Блохина Е. Н.</w:t>
      </w:r>
    </w:p>
    <w:p w:rsidR="00000000" w:rsidDel="00000000" w:rsidP="00000000" w:rsidRDefault="00000000" w:rsidRPr="00000000" w14:paraId="0000001C">
      <w:pPr>
        <w:spacing w:after="0" w:before="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Санкт-Петербург,</w:t>
      </w:r>
    </w:p>
    <w:p w:rsidR="00000000" w:rsidDel="00000000" w:rsidP="00000000" w:rsidRDefault="00000000" w:rsidRPr="00000000" w14:paraId="0000002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kh2ztgadv4pb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id w:val="-145307442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fzfco5669d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Текст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rnpekutwou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6d04kq1sul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Функциональные требования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esrdpgoboc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 трудоемкости наивным методом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tiv59mrny1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 трудоемкости методом PERT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i8fqct88q7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Сетевая диаграмма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soume6saa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критического пути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evi1okhzy8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 методом функциональных точек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jaj0zes8b3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Определение типа оценки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wvdq4x70z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Определение области оценки и границ продукта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y6ds6h43by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Расчет функциональных точек, связанных с данными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41p6jd37530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Расчет функциональных точек транзакций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pxoh12h3es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Определение суммы невыровненных ФТ (UFP)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teei99vcbr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Определение фактора выравнивания (VAF)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tppw66lgnj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Расчет количества выровненных функциональных точек (AFP)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l54232vbq5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Расчет трудоемкости методом COCOMO II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hxipf8o7re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Конвертация функциональных точек в SLOC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s1u9w3hev8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Расчет факторов масштаба (SF)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wxkmo7ulwm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Расчет множителей усилия (EM)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94c03ono82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Итоговый расчёт трудоёмкости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adwdiglj1g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Расчет сроков разработки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8gnzl4vluu7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Расчет команды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lk8shkcttw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Итоговая оценка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tcqtnqzke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оценки вариантов использования (Use Case Points)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47psuha27bd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 веса прецедентов (UUCW)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jrdwtxv3c3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 веса акторов (UAW)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jtr5v7b58d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 технических факторов (TCF)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1qy7e9m4o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Оценка факторов окружения (ECF)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174oynhdn1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Вычисление UCP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5oiapqn0ul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Подсчет фактора продуктивности (PF)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obc9plzk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Применение фактора продуктивности (PF)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cuu7898n6qn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Анализ результатов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vkp8uwrw9k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spacing w:after="0" w:before="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276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fzfco5669d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Текст задания</w:t>
      </w:r>
    </w:p>
    <w:p w:rsidR="00000000" w:rsidDel="00000000" w:rsidP="00000000" w:rsidRDefault="00000000" w:rsidRPr="00000000" w14:paraId="00000048">
      <w:pPr>
        <w:shd w:fill="ffffff" w:val="clear"/>
        <w:spacing w:after="240" w:line="276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Для выданного веб-проекта: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shd w:fill="ffffff" w:val="clear"/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Сформировать набор функциональных требований для разработки проекта.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hd w:fill="ffffff" w:val="clear"/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Оценить трудоемкость разработки проекта наивным методом.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shd w:fill="ffffff" w:val="clear"/>
        <w:spacing w:after="0" w:afterAutospacing="0"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Оценить трудоемкость разработки проекта методом PERT (Project Evaluation and Review Technique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Нарисовать сетевую диаграмму взаимосвязи работ и методом критического пути рассчитать минимальную продолжительность разработки. Предложить оптимальное количество разработчиков и оценить срок выполнения проекта.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shd w:fill="ffffff" w:val="clear"/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Оценить размер проекта методом функциональных точек, затем, исходя из предположения, что собранной статистики по завершенным проектам нет, рассчитать трудоемкость методом COCOMO II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337ab7"/>
            <w:sz w:val="28"/>
            <w:szCs w:val="28"/>
            <w:rtl w:val="0"/>
          </w:rPr>
          <w:t xml:space="preserve">Обновленная таблица количества строк на точку для разных языков программирования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hd w:fill="ffffff" w:val="clear"/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Оценить размер проекта методом оценки вариантов использования (Use Case Points). Для расчета фактора продуктивности PF использовать любой свой завершенный проект с известными временными трудозатратами, оценив его размер методом UCP.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shd w:fill="ffffff" w:val="clear"/>
        <w:spacing w:after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Сравнить полученные результаты и сделать выводы.</w:t>
      </w:r>
    </w:p>
    <w:p w:rsidR="00000000" w:rsidDel="00000000" w:rsidP="00000000" w:rsidRDefault="00000000" w:rsidRPr="00000000" w14:paraId="0000004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Веб-проект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https://kudago.com/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qrnpekutwoun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Выполнение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before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o6d04kq1sulb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54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1. Управление контентом и событиями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Система категоризации: поддержка основных категорий, подкатегорий и множественной категоризации для событий.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Управление событиями: создание разовых, повторяющихся событий и событий с несколькими датами через календарный интерфейс.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Управление местами: создание карточек мест с фото, адресом, контактами, галереей и привязкой к карте.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Геолокация: привязка событий и мест к локациям, поддержка мультигородости и переключения между городами.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Модерация контента: система статусов для событий и пользовательского контента (комментарии, отзывы) перед публикацией.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Ролевая модель: система прав для редакторов и модераторов.</w:t>
      </w:r>
    </w:p>
    <w:p w:rsidR="00000000" w:rsidDel="00000000" w:rsidP="00000000" w:rsidRDefault="00000000" w:rsidRPr="00000000" w14:paraId="0000005B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2. Пользовательский интерфейс и навигация</w:t>
      </w:r>
    </w:p>
    <w:p w:rsidR="00000000" w:rsidDel="00000000" w:rsidP="00000000" w:rsidRDefault="00000000" w:rsidRPr="00000000" w14:paraId="0000005C">
      <w:pPr>
        <w:numPr>
          <w:ilvl w:val="0"/>
          <w:numId w:val="18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Виджет выбора города: с сохранением предпочтений пользователя в cookies/сессии.</w:t>
      </w:r>
    </w:p>
    <w:p w:rsidR="00000000" w:rsidDel="00000000" w:rsidP="00000000" w:rsidRDefault="00000000" w:rsidRPr="00000000" w14:paraId="0000005D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Комплексная система фильтрации: фильтры по категориям, дате, цене, возрасту, меткам и району.</w:t>
      </w:r>
    </w:p>
    <w:p w:rsidR="00000000" w:rsidDel="00000000" w:rsidP="00000000" w:rsidRDefault="00000000" w:rsidRPr="00000000" w14:paraId="0000005E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Полнотекстовый поиск: с AJAX-обновлением результатов по мере ввода.</w:t>
      </w:r>
    </w:p>
    <w:p w:rsidR="00000000" w:rsidDel="00000000" w:rsidP="00000000" w:rsidRDefault="00000000" w:rsidRPr="00000000" w14:paraId="0000005F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Интерактивный календарь: просмотр событий по датам с подсветкой активных дней.</w:t>
      </w:r>
    </w:p>
    <w:p w:rsidR="00000000" w:rsidDel="00000000" w:rsidP="00000000" w:rsidRDefault="00000000" w:rsidRPr="00000000" w14:paraId="00000060">
      <w:pPr>
        <w:numPr>
          <w:ilvl w:val="0"/>
          <w:numId w:val="18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Адаптивный дизайн: mobile-first верстка для мобильных устройств и планшетов.</w:t>
      </w:r>
    </w:p>
    <w:p w:rsidR="00000000" w:rsidDel="00000000" w:rsidP="00000000" w:rsidRDefault="00000000" w:rsidRPr="00000000" w14:paraId="00000061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3. Пользовательские аккаунты и персонализация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Регистрация и аутентификация: через email и социальные сети.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Личный кабинет: функционал «Избранное» для событий и мест, настройка напоминаний и управление email-рассылками.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Пользовательский контент: система комментариев, отзывов, рейтингов и лайков с последующей модерацией.</w:t>
      </w:r>
    </w:p>
    <w:p w:rsidR="00000000" w:rsidDel="00000000" w:rsidP="00000000" w:rsidRDefault="00000000" w:rsidRPr="00000000" w14:paraId="00000065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4. Работа с местами (локациями)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Детальные карточки мест с фото, адресом, контактами, галереей, привязкой к карте.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Привязка событий к местам, отображение будущих событий в карточке места.</w:t>
      </w:r>
    </w:p>
    <w:p w:rsidR="00000000" w:rsidDel="00000000" w:rsidP="00000000" w:rsidRDefault="00000000" w:rsidRPr="00000000" w14:paraId="00000068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5. Дополнительный контент и функции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Новостной раздел и статьи: CMS для публикации редакционных материалов.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Редакционные подборки и гиды: создание тематических списков событий и мест.</w:t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Система тегов: гибкая система тегов для событий и статей, формирование автоматических подборок.</w:t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Интерактивные тесты и викторины: CMS для их создания и логика для подсчёта результатов.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Аналитика контента: подсчёт просмотров, формирование пользовательских рейтингов и топа популярности.</w:t>
      </w:r>
    </w:p>
    <w:p w:rsidR="00000000" w:rsidDel="00000000" w:rsidP="00000000" w:rsidRDefault="00000000" w:rsidRPr="00000000" w14:paraId="0000006E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6. Интеграции и монетизация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20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 API: предоставление данных партнёрским сервисам.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бронирования и оплаты билетов:</w:t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Бронирование билетов на сайте с выбором места (если применимо).</w:t>
      </w:r>
    </w:p>
    <w:p w:rsidR="00000000" w:rsidDel="00000000" w:rsidP="00000000" w:rsidRDefault="00000000" w:rsidRPr="00000000" w14:paraId="00000072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отмена брони и возврат билетов в продажу, если оплата не была произведена в течение 15 минут.</w:t>
      </w:r>
    </w:p>
    <w:p w:rsidR="00000000" w:rsidDel="00000000" w:rsidP="00000000" w:rsidRDefault="00000000" w:rsidRPr="00000000" w14:paraId="00000073">
      <w:pPr>
        <w:numPr>
          <w:ilvl w:val="1"/>
          <w:numId w:val="8"/>
        </w:numPr>
        <w:shd w:fill="ffffff" w:val="clear"/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Автоматическая отмена билета (аннулирование) в случае отмены денежного транзакции (chargeback) или возврата средств (refund).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Реферальные ссылки: интеграция с билетными системами.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баннерной рекламы: управление и ротация рекламных мест, возможность промотирования событий.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Email-рассылки: целевые рассылки по категориям и городам с механизмом double opt-in.</w:t>
      </w:r>
    </w:p>
    <w:p w:rsidR="00000000" w:rsidDel="00000000" w:rsidP="00000000" w:rsidRDefault="00000000" w:rsidRPr="00000000" w14:paraId="00000077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7. Административная панель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Управление контентом: комплексное управление событиями, местами, статьями и подборками через WYSIWYG-редактор.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Модерация: управление пользовательским контентом (комментарии, отзывы), обработка жалоб и бан пользователей.</w:t>
      </w:r>
    </w:p>
    <w:p w:rsidR="00000000" w:rsidDel="00000000" w:rsidP="00000000" w:rsidRDefault="00000000" w:rsidRPr="00000000" w14:paraId="0000007C">
      <w:pPr>
        <w:shd w:fill="ffffff" w:val="clear"/>
        <w:spacing w:after="240" w:before="20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8. Релиз и сопровождение</w:t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shd w:fill="ffffff" w:val="clear"/>
        <w:spacing w:after="0" w:afterAutospacing="0" w:before="20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Документирование, A/B-тестирование.</w:t>
      </w:r>
    </w:p>
    <w:p w:rsidR="00000000" w:rsidDel="00000000" w:rsidP="00000000" w:rsidRDefault="00000000" w:rsidRPr="00000000" w14:paraId="0000007E">
      <w:pPr>
        <w:numPr>
          <w:ilvl w:val="0"/>
          <w:numId w:val="15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Развёртывание, аналитика, поддержка и мониторинг.</w:t>
      </w:r>
    </w:p>
    <w:p w:rsidR="00000000" w:rsidDel="00000000" w:rsidP="00000000" w:rsidRDefault="00000000" w:rsidRPr="00000000" w14:paraId="0000007F">
      <w:pPr>
        <w:shd w:fill="ffffff" w:val="clear"/>
        <w:spacing w:after="240" w:before="200" w:lineRule="auto"/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before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lesrdpgoboc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Оценка трудоемкости наивным методом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545"/>
        <w:gridCol w:w="4005"/>
        <w:gridCol w:w="1035"/>
        <w:gridCol w:w="960"/>
        <w:gridCol w:w="1020"/>
        <w:tblGridChange w:id="0">
          <w:tblGrid>
            <w:gridCol w:w="975"/>
            <w:gridCol w:w="1545"/>
            <w:gridCol w:w="4005"/>
            <w:gridCol w:w="1035"/>
            <w:gridCol w:w="960"/>
            <w:gridCol w:w="1020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Оптимистичная 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Пессимистичная оценка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Наиболее вероятная оценка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Проектирование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Сбор требований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Интервью с заказчиком, анализ конкурентов (afisha.ru, timepad.ru, kassir.ru), сбор функциональных и нефункциональных требований.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требований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Формализация требований, выявление противоречий, приоритизация (MoSCoW), согласование с редакцией и бизнесом.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Прототипирование и составление SRS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Создание low-fi прототипов ключевых экранов (список событий, карточка, фильтры, админка). Написание Software Requirements Specification (SRS) по IEEE 830.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стека технологий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Оценка вариантов: Next.js vs Nuxt, PostgreSQL vs MongoDB, Docker/K8s, CI/CD. Согласование с командой и инфраструктурой.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Необходимо составить полный дизайн будущего сайта в Figma: все страницы (desktop + mobile), состояния (загрузка, ошибка, пустой результат), дизайн-система, компоненты.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Управление контентом и событиями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Категоризация событий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Реализовать систему категорий и подкатегорий для событий (Выставки, Концерты, Театр и т.д.). Возможность присваивать несколько категорий одному событию. Админ-панель для управления деревом категорий.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Привязка к геолокации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мультигородости. Каждое событие и место привязано к городу. Возможность переключения между городами с изменением всего контента. Админка для управления списком городов.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расписанием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Сложная система работы с датами: разовые события, повторяющиеся события, события с несколькими датами, режимы работы. Календарный интерфейс в админке.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Модерация и публикация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Workflow модерации контента перед публикацией. Система статусов событий ("Выбор редакции", "Бесплатно" и др.). Ролевая модель для редакторов.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Пользовательский интерфейс и навигация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города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Виджет выбора города в шапке сайта. Сохранение выбора в cookies/сессии. Динамическое обновление контента при смене города.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Календарь событий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Интерактивный календарь для навигации по датам. Подсветка дат с событиями. Фильтрация событий по выбранной дате.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фильтров и поиска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Комплексная система фильтрации: по категориям, дате, цене, возрастному ограничению, меткам, району. Полнотекстовый поиск. AJAX-обновление результатов.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Адаптивный дизайн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Responsive верстка для мобильных устройств и планшетов. Адаптация всех компонентов интерфейса. Mobile-first подход.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Пользовательские аккаунты и персонализация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Регистрация и аутентификация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регистрации через email и социальные сети (VK, OK и др.). Email подтверждение. Восстановление пароля.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Личный кабинет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Функционал "Избранного" для событий и мест. Система напоминаний о событиях. Настройки email-рассылок.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Обратная связь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комментариев и отзывов к событиям и местам. Модерация комментариев. Рейтинги и лайки.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Работа с местами (локациями)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Карточка места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Детальные карточки мест с фото, адресом, контактами, описанием. Галерея изображений. Привязка к карте.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2.775878906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Привязка событий к местам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Связь между событиями и местами проведения. В карточке места - список будущих событий.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Дополнительный контент и функции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Новостной раздел и статьи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CMS для редакционных материалов. Различные типы контента: новости, статьи, обзоры, рецензии. Категоризация и тегирование.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тегов (меток)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Гибкая система тегов для событий и статей. Создание автоматических подборок на основе тегов. Облако тегов.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Рейтинги и просмотры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подсчета просмотров событий и статей. Пользовательские рейтинги. Топы и рейтинги популярности.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Интерактивные тесты и викторины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CMS для создания многовариантных тестов с вопросами, вариантами ответов, логикой подсчёта результатов и отображением персонализированного финального экрана. Поддержка тегов, категорий и привязки к городам.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Редакционные подборки и гиды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Инструмент для создания тематических списков («14 вещей, ради которых нужно приехать в Петербург»), с возможностью встраивания карточек событий/мест, изображений и описаний.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Интеграции и монетизация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Интеграция с партнерами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REST API для партнеров. Реферальные ссылки для покупки билетов. Система отслеживания переходов.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Размещение рекламы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баннерной рекламы. Промотируемые события с маркировкой "Реклама". Ротация баннеров.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Подписка на рассылки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email-рассылок по категориям и городам. Double opt-in подписка. Шаблоны писем.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Административная панель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контентом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Комплексная админ-панель для управления всеми типами контента. WYSIWYG редактор. Массовые операции.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Модерация пользовательского контента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Интерфейс модерации комментариев и отзывов. Жалобы пользователей. Бан пользователей.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Технические требования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Производительность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Оптимизация работы с большими объемами данных. Кэширование. Индексация. Оптимизация запросов.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Безопасность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Защита от XSS, CSRF, SQL-инъекций. Валидация данных. Безопасное хранение паролей. HTTPS.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Тестирование и обеспечение качества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Юнит-тестирование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Написание и поддержка unit-тестов для критически важных модулей backend и frontend (логика фильтрации, расчёта дат, авторизации). Покрытие ≥ 70%.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Функциональное и интеграционное 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Автоматизированное тестирование сквозных сценариев: поиск → фильтрация → просмотр карточки; публикация события → отображение на сайте. Использование Playwright / Cypress.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Тестирование UI/UX и кросс-браузерность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Проверка корректного отображения на всех поддерживаемых устройствах и браузерах (Chrome, Safari, Firefox, Edge, мобильные). Валидация адаптивной верстки.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Приемочное тестирование (UAT)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Проверка готовности релиза совместно с бизнес-аналитиками и редакцией. Соответствие требованиям и ожиданиям заказчика.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Нагрузочное и стресс-тестирование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Проверка устойчивости сайта при пиковых нагрузках (праздники, анонсы крупных событий). Тестирование времени отклика API и времени загрузки страниц.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Релиз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Документирование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Процесс закрепления и систематизации всех процедур, где отражены все данные и правила.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8.7011718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Альфа- и бета-тестирование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Внутреннее альфа-тестирование с участием редакторов и QA. Бета-тестирование новых функций (например, тестов или подборок) на ограниченной аудитории через feature flags.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A/B-тестирование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Инфраструктура для проведения A/B-тестов: заголовки, кнопки, расположение блоков «Выбор редакции», формы подписки. Интеграция с аналитикой.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Поддержка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Комплексная работа над стабильностью, безопасностью и масштабируемостью системы в условиях реального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Развёртывание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Процесс размещения программного обеспечения на сервере или другом целевом окружении для его использования конечными пользователями.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Регулярный анализ поведения пользователей и улучшение продукта.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3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Итого: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3802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наивным методом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2515 чел/час.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before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2"/>
        <w:spacing w:before="0" w:lin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ltiv59mrny1x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Оценка трудоемкости методом PERT</w:t>
      </w:r>
    </w:p>
    <w:p w:rsidR="00000000" w:rsidDel="00000000" w:rsidP="00000000" w:rsidRDefault="00000000" w:rsidRPr="00000000" w14:paraId="000001CB">
      <w:pPr>
        <w:shd w:fill="ffffff" w:val="clea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P</m:t>
            </m:r>
          </m:e>
          <m:sub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 − пессимистичная оценка;</w:t>
      </w:r>
    </w:p>
    <w:p w:rsidR="00000000" w:rsidDel="00000000" w:rsidP="00000000" w:rsidRDefault="00000000" w:rsidRPr="00000000" w14:paraId="000001CC">
      <w:pPr>
        <w:shd w:fill="ffffff" w:val="clea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O</m:t>
            </m:r>
          </m:e>
          <m:sub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 − оптимистичная оценка;</w:t>
      </w:r>
    </w:p>
    <w:p w:rsidR="00000000" w:rsidDel="00000000" w:rsidP="00000000" w:rsidRDefault="00000000" w:rsidRPr="00000000" w14:paraId="000001CD">
      <w:pPr>
        <w:shd w:fill="ffffff" w:val="clea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M</m:t>
            </m:r>
          </m:e>
          <m:sub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 − наиболее вероятная оценка;</w:t>
      </w:r>
    </w:p>
    <w:p w:rsidR="00000000" w:rsidDel="00000000" w:rsidP="00000000" w:rsidRDefault="00000000" w:rsidRPr="00000000" w14:paraId="000001CE">
      <w:pPr>
        <w:shd w:fill="ffffff" w:val="clea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 − оценка средней трудоемкости;</w:t>
      </w:r>
    </w:p>
    <w:p w:rsidR="00000000" w:rsidDel="00000000" w:rsidP="00000000" w:rsidRDefault="00000000" w:rsidRPr="00000000" w14:paraId="000001CF">
      <w:pPr>
        <w:shd w:fill="ffffff" w:val="clear"/>
        <w:spacing w:after="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E</m:t>
            </m:r>
          </m:e>
          <m:sub/>
        </m:sSub>
      </m:oMath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 − общая оценка статически независимых работ;</w:t>
      </w:r>
    </w:p>
    <w:p w:rsidR="00000000" w:rsidDel="00000000" w:rsidP="00000000" w:rsidRDefault="00000000" w:rsidRPr="00000000" w14:paraId="000001D0">
      <w:pPr>
        <w:shd w:fill="ffffff" w:val="clea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СКО</m:t>
            </m:r>
          </m:e>
          <m:sub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 − среднеквадратичное отклонение;</w:t>
      </w:r>
    </w:p>
    <w:p w:rsidR="00000000" w:rsidDel="00000000" w:rsidP="00000000" w:rsidRDefault="00000000" w:rsidRPr="00000000" w14:paraId="000001D1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color w:val="212529"/>
            <w:sz w:val="28"/>
            <w:szCs w:val="28"/>
          </w:rPr>
          <m:t xml:space="preserve">СКО</m:t>
        </m:r>
      </m:oMath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 − среднеквадратичное отклонение для оценки суммарной трудоемкости.</w:t>
      </w:r>
    </w:p>
    <w:tbl>
      <w:tblPr>
        <w:tblStyle w:val="Table2"/>
        <w:tblW w:w="9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90"/>
        <w:gridCol w:w="2370"/>
        <w:gridCol w:w="1275"/>
        <w:gridCol w:w="1200"/>
        <w:gridCol w:w="1215"/>
        <w:gridCol w:w="1530"/>
        <w:gridCol w:w="1380"/>
        <w:tblGridChange w:id="0">
          <w:tblGrid>
            <w:gridCol w:w="990"/>
            <w:gridCol w:w="2370"/>
            <w:gridCol w:w="1275"/>
            <w:gridCol w:w="1200"/>
            <w:gridCol w:w="1215"/>
            <w:gridCol w:w="1530"/>
            <w:gridCol w:w="1380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Оптимистичная оценка (O)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Пессимистичная оценка (P)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Наиболее вероятная оценка (M)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shd w:fill="ffffff" w:val="clear"/>
              <w:spacing w:after="240" w:lineRule="auto"/>
              <w:rPr>
                <w:sz w:val="14"/>
                <w:szCs w:val="14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color w:val="212529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color w:val="212529"/>
                    </w:rPr>
                    <m:t xml:space="preserve">E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color w:val="212529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color w:val="212529"/>
                </w:rPr>
                <m:t xml:space="preserve">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color w:val="212529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color w:val="212529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  <m:t xml:space="preserve">i</m:t>
                      </m:r>
                    </m:sub>
                  </m:sSub>
                  <m:r>
                    <w:rPr>
                      <w:rFonts w:ascii="Times New Roman" w:cs="Times New Roman" w:eastAsia="Times New Roman" w:hAnsi="Times New Roman"/>
                      <w:color w:val="212529"/>
                    </w:rPr>
                    <m:t xml:space="preserve">+</m:t>
                  </m:r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  <m:t xml:space="preserve">i</m:t>
                      </m:r>
                    </m:sub>
                  </m:sSub>
                  <m:r>
                    <w:rPr>
                      <w:rFonts w:ascii="Times New Roman" w:cs="Times New Roman" w:eastAsia="Times New Roman" w:hAnsi="Times New Roman"/>
                      <w:color w:val="212529"/>
                    </w:rPr>
                    <m:t xml:space="preserve">+4</m:t>
                  </m:r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  <m:t xml:space="preserve">M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</w:rPr>
                        <m:t xml:space="preserve">i</m:t>
                      </m:r>
                    </m:sub>
                  </m:sSub>
                  <m:r>
                    <w:rPr>
                      <w:rFonts w:ascii="Times New Roman" w:cs="Times New Roman" w:eastAsia="Times New Roman" w:hAnsi="Times New Roman"/>
                      <w:color w:val="212529"/>
                    </w:rPr>
                    <m:t xml:space="preserve"> )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color w:val="212529"/>
                    </w:rPr>
                    <m:t xml:space="preserve">6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shd w:fill="ffffff" w:val="clear"/>
              <w:spacing w:after="240" w:lineRule="auto"/>
              <w:rPr>
                <w:sz w:val="12"/>
                <w:szCs w:val="12"/>
              </w:rPr>
            </w:pPr>
            <m:oMath>
              <m:sSub>
                <m:sSubPr>
                  <m:ctrlP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  <m:t xml:space="preserve">СКО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color w:val="212529"/>
                  <w:sz w:val="20"/>
                  <w:szCs w:val="20"/>
                </w:rPr>
                <m:t xml:space="preserve">=</m:t>
              </m:r>
              <m:f>
                <m:fPr>
                  <m:ctrlP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color w:val="212529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  <w:sz w:val="20"/>
                          <w:szCs w:val="20"/>
                        </w:rPr>
                        <m:t xml:space="preserve">P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  <w:sz w:val="20"/>
                          <w:szCs w:val="20"/>
                        </w:rPr>
                        <m:t xml:space="preserve">i</m:t>
                      </m:r>
                    </m:sub>
                  </m:sSub>
                  <m: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  <m:t xml:space="preserve">-</m:t>
                  </m:r>
                  <m:sSub>
                    <m:sSubPr>
                      <m:ctrlPr>
                        <w:rPr>
                          <w:rFonts w:ascii="Times New Roman" w:cs="Times New Roman" w:eastAsia="Times New Roman" w:hAnsi="Times New Roman"/>
                          <w:color w:val="212529"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  <w:sz w:val="20"/>
                          <w:szCs w:val="20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Times New Roman" w:cs="Times New Roman" w:eastAsia="Times New Roman" w:hAnsi="Times New Roman"/>
                          <w:color w:val="212529"/>
                          <w:sz w:val="20"/>
                          <w:szCs w:val="20"/>
                        </w:rPr>
                        <m:t xml:space="preserve">i</m:t>
                      </m:r>
                    </m:sub>
                  </m:sSub>
                  <m: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  <m:t xml:space="preserve"> )</m:t>
                  </m:r>
                </m:num>
                <m:den>
                  <m:r>
                    <w:rPr>
                      <w:rFonts w:ascii="Times New Roman" w:cs="Times New Roman" w:eastAsia="Times New Roman" w:hAnsi="Times New Roman"/>
                      <w:color w:val="212529"/>
                      <w:sz w:val="20"/>
                      <w:szCs w:val="20"/>
                    </w:rPr>
                    <m:t xml:space="preserve">6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Проектирование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Сбор требований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Анализ требований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Прототипирование и составление SRS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стека технологий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Дизайн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126,67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Управление контентом и событиями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Категоризация событий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Привязка к геолокации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расписанием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Модерация и публикация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Пользовательский интерфейс и навигация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Выбор города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Календарь событий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фильтров и поиска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Адаптивный дизайн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126,67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Пользовательские аккаунты и персонализация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Регистрация и аутентификация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Личный кабинет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74,67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Обратная связь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Работа с местами (локациями)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Карточка места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Привязка событий к местам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Дополнительный контент и функции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Новостной раздел и статьи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Система тегов (меток)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Рейтинги и просмотры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Интерактивные тесты и викторины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Редакционные подборки и гиды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Интеграции и монетизация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Интеграция с партнерами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98,67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Размещение рекламы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Подписка на рассылки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Административная панель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контентом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132,00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Модерация пользовательского контента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Технические требования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Производительность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Безопасность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Тестирование и обеспечение качества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Юнит-тестирование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Функциональное и интеграционное 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9,33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Тестирование UI/UX и кросс-браузерность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Приемочное тестирование (UAT)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Нагрузочное и стресс-тестирование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41,33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Релиз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Документирование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108,33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Альфа- и бета-тестирование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A/B-тестирование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50,67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Поддержка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110,00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Развёртывание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173,33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10.6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64,00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6,67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Итого: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1672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3802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2 589,00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62,04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C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hd w:fill="ffffff" w:val="clear"/>
        <w:spacing w:after="24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Суммарная трудоемкость проекта может быть рассчитана по формуле: </w:t>
      </w:r>
      <m:oMath>
        <m:r>
          <w:rPr>
            <w:rFonts w:ascii="Times New Roman" w:cs="Times New Roman" w:eastAsia="Times New Roman" w:hAnsi="Times New Roman"/>
            <w:color w:val="212529"/>
            <w:sz w:val="28"/>
            <w:szCs w:val="28"/>
          </w:rPr>
          <m:t xml:space="preserve">E=</m:t>
        </m:r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Σ</m:t>
            </m:r>
          </m:e>
          <m:sub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i</m:t>
            </m:r>
          </m:sub>
        </m:sSub>
        <m:r>
          <w:rPr>
            <w:rFonts w:ascii="Times New Roman" w:cs="Times New Roman" w:eastAsia="Times New Roman" w:hAnsi="Times New Roman"/>
            <w:color w:val="212529"/>
            <w:sz w:val="28"/>
            <w:szCs w:val="28"/>
          </w:rPr>
          <m:t xml:space="preserve">=</m:t>
        </m:r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2 589,00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hd w:fill="ffffff" w:val="clear"/>
        <w:spacing w:after="24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А среднеквадратичное отклонение для оценки суммарной трудоемкости будет составлять:</w:t>
      </w:r>
    </w:p>
    <w:p w:rsidR="00000000" w:rsidDel="00000000" w:rsidP="00000000" w:rsidRDefault="00000000" w:rsidRPr="00000000" w14:paraId="0000034F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color w:val="212529"/>
            <w:sz w:val="28"/>
            <w:szCs w:val="28"/>
          </w:rPr>
          <m:t xml:space="preserve">СКО=</m:t>
        </m:r>
        <m:rad>
          <m:radPr>
            <m:degHide m:val="1"/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rad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Σ</m:t>
            </m:r>
            <m:sSubSup>
              <m:sSubSupPr>
                <m:ctrlPr>
                  <w:rPr>
                    <w:rFonts w:ascii="Times New Roman" w:cs="Times New Roman" w:eastAsia="Times New Roman" w:hAnsi="Times New Roman"/>
                    <w:color w:val="212529"/>
                    <w:sz w:val="28"/>
                    <w:szCs w:val="28"/>
                  </w:rPr>
                </m:ctrlPr>
              </m:sSubSupPr>
              <m:e>
                <m:r>
                  <w:rPr>
                    <w:rFonts w:ascii="Times New Roman" w:cs="Times New Roman" w:eastAsia="Times New Roman" w:hAnsi="Times New Roman"/>
                    <w:color w:val="212529"/>
                    <w:sz w:val="28"/>
                    <w:szCs w:val="28"/>
                  </w:rPr>
                  <m:t xml:space="preserve">СКО</m:t>
                </m:r>
              </m:e>
              <m:sub>
                <m:r>
                  <w:rPr>
                    <w:rFonts w:ascii="Times New Roman" w:cs="Times New Roman" w:eastAsia="Times New Roman" w:hAnsi="Times New Roman"/>
                    <w:color w:val="212529"/>
                    <w:sz w:val="28"/>
                    <w:szCs w:val="28"/>
                  </w:rPr>
                  <m:t xml:space="preserve">i</m:t>
                </m:r>
              </m:sub>
              <m:sup>
                <m:r>
                  <w:rPr>
                    <w:rFonts w:ascii="Times New Roman" w:cs="Times New Roman" w:eastAsia="Times New Roman" w:hAnsi="Times New Roman"/>
                    <w:color w:val="212529"/>
                    <w:sz w:val="28"/>
                    <w:szCs w:val="28"/>
                  </w:rPr>
                  <m:t xml:space="preserve">2</m:t>
                </m:r>
              </m:sup>
            </m:sSubSup>
          </m:e>
        </m:rad>
        <m:r>
          <w:rPr>
            <w:rFonts w:ascii="Times New Roman" w:cs="Times New Roman" w:eastAsia="Times New Roman" w:hAnsi="Times New Roman"/>
            <w:sz w:val="20"/>
            <w:szCs w:val="20"/>
          </w:rPr>
          <m:t xml:space="preserve">=62,04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ffffff" w:val="clear"/>
        <w:spacing w:after="24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Суммарная трудоемкость проекта с вероятность 95%:</w:t>
      </w:r>
    </w:p>
    <w:p w:rsidR="00000000" w:rsidDel="00000000" w:rsidP="00000000" w:rsidRDefault="00000000" w:rsidRPr="00000000" w14:paraId="00000351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E</m:t>
            </m:r>
          </m:e>
          <m:sub>
            <m:r>
              <w:rPr>
                <w:rFonts w:ascii="Times New Roman" w:cs="Times New Roman" w:eastAsia="Times New Roman" w:hAnsi="Times New Roman"/>
                <w:color w:val="212529"/>
                <w:sz w:val="28"/>
                <w:szCs w:val="28"/>
              </w:rPr>
              <m:t xml:space="preserve">95%</m:t>
            </m:r>
          </m:sub>
        </m:sSub>
        <m:r>
          <w:rPr>
            <w:rFonts w:ascii="Times New Roman" w:cs="Times New Roman" w:eastAsia="Times New Roman" w:hAnsi="Times New Roman"/>
            <w:color w:val="212529"/>
            <w:sz w:val="28"/>
            <w:szCs w:val="28"/>
          </w:rPr>
          <m:t xml:space="preserve">=E+2*СКО=2 713,07</m:t>
        </m:r>
      </m:oMath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52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2"/>
        <w:spacing w:before="0" w:line="48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bookmarkStart w:colFirst="0" w:colLast="0" w:name="_ii8fqct88q77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Сетевая диаграмма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hd w:fill="ffffff" w:val="clear"/>
        <w:spacing w:after="24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Нарисуем сетевую диаграмму взаимосвязи работ, как показано на рисунке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Рисунок 1 – Сетевая диаграмма взаимосвязи работ</w:t>
      </w:r>
    </w:p>
    <w:p w:rsidR="00000000" w:rsidDel="00000000" w:rsidP="00000000" w:rsidRDefault="00000000" w:rsidRPr="00000000" w14:paraId="00000358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Полная диаграмма: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Сетевая диаграмма.drawio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59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2"/>
        <w:spacing w:before="0" w:lin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i6o0wpm3x3e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2"/>
        <w:spacing w:before="0" w:line="48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bookmarkStart w:colFirst="0" w:colLast="0" w:name="_esoume6saaa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Метод критического пути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ffffff" w:val="clear"/>
        <w:spacing w:after="200" w:lineRule="auto"/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Как видно на сетевой диаграмме, критический путь – это Старт проекта → Сбор требований → Анализ требований → Дизайн → Начало разработки → Административная панель → Комплексная система управления контентом → Модульное тестирование "системы управления контентом" → Интеграционное тестирование → Функциональное тестирование → Нагрузочное и стресс-тестирование → Приемочное тестирование (UAT) → Релиз → Аналитика → Развертывание → Поддержка → Конец проекта:</w:t>
      </w:r>
    </w:p>
    <w:p w:rsidR="00000000" w:rsidDel="00000000" w:rsidP="00000000" w:rsidRDefault="00000000" w:rsidRPr="00000000" w14:paraId="0000035D">
      <w:pPr>
        <w:numPr>
          <w:ilvl w:val="0"/>
          <w:numId w:val="6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Критический путь: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838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ч./ч.</w:t>
      </w:r>
    </w:p>
    <w:p w:rsidR="00000000" w:rsidDel="00000000" w:rsidP="00000000" w:rsidRDefault="00000000" w:rsidRPr="00000000" w14:paraId="0000035E">
      <w:pPr>
        <w:numPr>
          <w:ilvl w:val="0"/>
          <w:numId w:val="6"/>
        </w:numPr>
        <w:shd w:fill="ffffff" w:val="clear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СКО критического пути: 34,3 ч./ч.</w:t>
      </w:r>
    </w:p>
    <w:p w:rsidR="00000000" w:rsidDel="00000000" w:rsidP="00000000" w:rsidRDefault="00000000" w:rsidRPr="00000000" w14:paraId="0000035F">
      <w:pPr>
        <w:numPr>
          <w:ilvl w:val="0"/>
          <w:numId w:val="6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Длинный путь: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2 515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ч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./ч.</w:t>
      </w:r>
    </w:p>
    <w:p w:rsidR="00000000" w:rsidDel="00000000" w:rsidP="00000000" w:rsidRDefault="00000000" w:rsidRPr="00000000" w14:paraId="00000360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Оценим время разработки по критическому пути: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Рассчитаем минимальную продолжительность разработки:</w:t>
      </w:r>
    </w:p>
    <w:p w:rsidR="00000000" w:rsidDel="00000000" w:rsidP="00000000" w:rsidRDefault="00000000" w:rsidRPr="00000000" w14:paraId="0000036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Рабочий день: 12 часов.</w:t>
      </w:r>
    </w:p>
    <w:p w:rsidR="00000000" w:rsidDel="00000000" w:rsidP="00000000" w:rsidRDefault="00000000" w:rsidRPr="00000000" w14:paraId="00000363">
      <w:pPr>
        <w:numPr>
          <w:ilvl w:val="0"/>
          <w:numId w:val="1"/>
        </w:numP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color w:val="212529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Рабочая неделя: 6 дней = 72 часов на человека.</w:t>
      </w:r>
    </w:p>
    <w:p w:rsidR="00000000" w:rsidDel="00000000" w:rsidP="00000000" w:rsidRDefault="00000000" w:rsidRPr="00000000" w14:paraId="00000364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highlight w:val="white"/>
          <w:rtl w:val="0"/>
        </w:rPr>
        <w:t xml:space="preserve">838 / 12 ≈ 69 дня (~2.3 месяцев)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after="240" w:lineRule="auto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Оценим срок выполнения проекта: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Рекомендуемый состав команды:</w:t>
      </w:r>
    </w:p>
    <w:tbl>
      <w:tblPr>
        <w:tblStyle w:val="Table3"/>
        <w:tblW w:w="100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75"/>
        <w:gridCol w:w="1950"/>
        <w:gridCol w:w="5310"/>
        <w:tblGridChange w:id="0">
          <w:tblGrid>
            <w:gridCol w:w="2775"/>
            <w:gridCol w:w="1950"/>
            <w:gridCol w:w="531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Роль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Количество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Обоснование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Frontend-разработчик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Сложный адаптивный UI, интерактивные компоненты.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Backend-разработчик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Ядро: события, места, пользователи, расписание, модерация, API для партнёров, email-рассылки.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DevOps / SRE-инженер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Настройка CI/CD, HTTPS, мониторинг, развёртывание.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QA-инженер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Юнит-, интеграционное, функциональное, нагрузочное тестирование.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UX/UI-дизайнер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Необходим для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задачи “Дизайн”.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Технический писатель / PM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Документирование, координация, сбор требований. Совмещен с тимлидом.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D">
      <w:pPr>
        <w:shd w:fill="ffffff" w:val="clear"/>
        <w:spacing w:after="240" w:before="200" w:lineRule="auto"/>
        <w:ind w:left="0" w:firstLine="0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Оценка по критическому пути минимальный срок:</w:t>
      </w:r>
    </w:p>
    <w:p w:rsidR="00000000" w:rsidDel="00000000" w:rsidP="00000000" w:rsidRDefault="00000000" w:rsidRPr="00000000" w14:paraId="0000037E">
      <w:pPr>
        <w:shd w:fill="ffffff" w:val="clear"/>
        <w:spacing w:after="240" w:lineRule="auto"/>
        <w:ind w:left="0" w:firstLine="72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При команде из 5 человек (дизайнер и DevOps — на частичной/этапной занятости), работающих параллельно:</w:t>
      </w:r>
    </w:p>
    <w:p w:rsidR="00000000" w:rsidDel="00000000" w:rsidP="00000000" w:rsidRDefault="00000000" w:rsidRPr="00000000" w14:paraId="0000037F">
      <w:pPr>
        <w:shd w:fill="ffffff" w:val="clear"/>
        <w:spacing w:after="240" w:lineRule="auto"/>
        <w:ind w:left="0" w:firstLine="72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Эффективность параллелизма ≈ 70–80% (из-за коммуникаций, зависимостей, интеграций).</w:t>
      </w:r>
    </w:p>
    <w:p w:rsidR="00000000" w:rsidDel="00000000" w:rsidP="00000000" w:rsidRDefault="00000000" w:rsidRPr="00000000" w14:paraId="00000380">
      <w:pPr>
        <w:shd w:fill="ffffff" w:val="clear"/>
        <w:spacing w:after="240" w:before="20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Реалистичная оценка с параллелизмом: (25.33 + 24.00 + max(126.67, 16.00, 50.67/3) + max(108.33, 1456/2 + 40/2 + 65.33 + max(41.33, 41.33) + 24.00) + max(64.00, 25.33 + 50.67) + 173.33 + 110.00) * 0.75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highlight w:val="white"/>
          <w:rtl w:val="0"/>
        </w:rPr>
        <w:t xml:space="preserve">1060.4925 часов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(</w:t>
      </w:r>
      <w:r w:rsidDel="00000000" w:rsidR="00000000" w:rsidRPr="00000000">
        <w:rPr>
          <w:rFonts w:ascii="Gungsuh" w:cs="Gungsuh" w:eastAsia="Gungsuh" w:hAnsi="Gungsuh"/>
          <w:color w:val="212529"/>
          <w:sz w:val="28"/>
          <w:szCs w:val="28"/>
          <w:rtl w:val="0"/>
        </w:rPr>
        <w:t xml:space="preserve">≈ 89 рабочих дней ≈ 15 рабочих недель ≈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3.68 месяца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381">
      <w:pPr>
        <w:shd w:fill="ffffff" w:val="clear"/>
        <w:spacing w:after="240" w:before="20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При хорошей организации (Agile, 2-недельные спринты, раннее тестирование) можно уложиться в 12–14 недель.</w:t>
      </w:r>
    </w:p>
    <w:p w:rsidR="00000000" w:rsidDel="00000000" w:rsidP="00000000" w:rsidRDefault="00000000" w:rsidRPr="00000000" w14:paraId="00000382">
      <w:pPr>
        <w:pStyle w:val="Heading2"/>
        <w:spacing w:before="0" w:lin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2v8hwblhr3w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2"/>
        <w:spacing w:before="0" w:line="48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bookmarkStart w:colFirst="0" w:colLast="0" w:name="_devi1okhzy88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Оценка методом функциональных точек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функциональных точек (Function Point Analysis, FPA) позволяет оценить размер программного продукта с точки зрения функциональности, предоставляемой пользователю, независимо от используемых технологий </w:t>
      </w:r>
    </w:p>
    <w:p w:rsidR="00000000" w:rsidDel="00000000" w:rsidP="00000000" w:rsidRDefault="00000000" w:rsidRPr="00000000" w14:paraId="00000385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анализе методом функциональных точек надо выполнить следующую последовательность шагов:</w:t>
      </w:r>
    </w:p>
    <w:p w:rsidR="00000000" w:rsidDel="00000000" w:rsidP="00000000" w:rsidRDefault="00000000" w:rsidRPr="00000000" w14:paraId="00000386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типа оценки.</w:t>
      </w:r>
    </w:p>
    <w:p w:rsidR="00000000" w:rsidDel="00000000" w:rsidP="00000000" w:rsidRDefault="00000000" w:rsidRPr="00000000" w14:paraId="00000387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области оценки и границ продукта.</w:t>
      </w:r>
    </w:p>
    <w:p w:rsidR="00000000" w:rsidDel="00000000" w:rsidP="00000000" w:rsidRDefault="00000000" w:rsidRPr="00000000" w14:paraId="0000038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функциональных точек, связанных с данными.</w:t>
      </w:r>
    </w:p>
    <w:p w:rsidR="00000000" w:rsidDel="00000000" w:rsidP="00000000" w:rsidRDefault="00000000" w:rsidRPr="00000000" w14:paraId="00000389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функциональных точек, связанных с транзакциями.</w:t>
      </w:r>
    </w:p>
    <w:p w:rsidR="00000000" w:rsidDel="00000000" w:rsidP="00000000" w:rsidRDefault="00000000" w:rsidRPr="00000000" w14:paraId="0000038A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суммарного количества не выровненных функциональных точек (UFP).</w:t>
      </w:r>
    </w:p>
    <w:p w:rsidR="00000000" w:rsidDel="00000000" w:rsidP="00000000" w:rsidRDefault="00000000" w:rsidRPr="00000000" w14:paraId="0000038B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Определение значения фактора выравнивания (FAV).</w:t>
      </w:r>
    </w:p>
    <w:p w:rsidR="00000000" w:rsidDel="00000000" w:rsidP="00000000" w:rsidRDefault="00000000" w:rsidRPr="00000000" w14:paraId="0000038C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количества выровненных функциональных точек (AFP).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jaj0zes8b3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Определение типа оценки</w:t>
      </w:r>
    </w:p>
    <w:p w:rsidR="00000000" w:rsidDel="00000000" w:rsidP="00000000" w:rsidRDefault="00000000" w:rsidRPr="00000000" w14:paraId="0000038E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Оценивается сложность уже существующего продукта — информационно-развлекательного портала KudaGo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38F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kwvdq4x70zqh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 Определение области оценки и границ продукта</w:t>
      </w:r>
    </w:p>
    <w:p w:rsidR="00000000" w:rsidDel="00000000" w:rsidP="00000000" w:rsidRDefault="00000000" w:rsidRPr="00000000" w14:paraId="00000390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Границы системы определены следующим образом:</w:t>
      </w:r>
    </w:p>
    <w:p w:rsidR="00000000" w:rsidDel="00000000" w:rsidP="00000000" w:rsidRDefault="00000000" w:rsidRPr="00000000" w14:paraId="00000391">
      <w:pPr>
        <w:numPr>
          <w:ilvl w:val="0"/>
          <w:numId w:val="14"/>
        </w:numPr>
        <w:ind w:left="992.1259842519685" w:hanging="283.46456692913375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Внутри системы: все данные и функции, управляющие афишей событий, местами проведения, поиск и фильтрацию, систему комментариев, пользователями, контентом (статьи, тесты, подборки),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админ-панель и интеграциями.</w:t>
      </w:r>
    </w:p>
    <w:p w:rsidR="00000000" w:rsidDel="00000000" w:rsidP="00000000" w:rsidRDefault="00000000" w:rsidRPr="00000000" w14:paraId="00000392">
      <w:pPr>
        <w:numPr>
          <w:ilvl w:val="0"/>
          <w:numId w:val="14"/>
        </w:numPr>
        <w:ind w:left="992.1259842519685" w:hanging="283.46456692913375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Внешние сущности: пользователи (гости и зарегистрированные), платёжные системы (для покупки билетов), партнёрские API (для интеграции событий), сервисы аналитики и картографии (Google/Yandex Maps).</w:t>
      </w:r>
    </w:p>
    <w:p w:rsidR="00000000" w:rsidDel="00000000" w:rsidP="00000000" w:rsidRDefault="00000000" w:rsidRPr="00000000" w14:paraId="00000393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3"/>
        <w:spacing w:after="20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by6ds6h43by2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Расчет функциональных точек, связанных с данными</w:t>
      </w:r>
    </w:p>
    <w:p w:rsidR="00000000" w:rsidDel="00000000" w:rsidP="00000000" w:rsidRDefault="00000000" w:rsidRPr="00000000" w14:paraId="00000395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методике, для определения сложности файлов используются параметры DET (Data Element Type) и RET (Record Element Type).</w:t>
        <w:tab/>
        <w:t xml:space="preserve"> Внутренние логические файлы (ILF) — данные, управляемые системой:</w:t>
      </w:r>
    </w:p>
    <w:p w:rsidR="00000000" w:rsidDel="00000000" w:rsidP="00000000" w:rsidRDefault="00000000" w:rsidRPr="00000000" w14:paraId="0000039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80"/>
        <w:gridCol w:w="2010"/>
        <w:gridCol w:w="1635"/>
        <w:gridCol w:w="2085"/>
        <w:gridCol w:w="1380"/>
        <w:gridCol w:w="750"/>
        <w:tblGridChange w:id="0">
          <w:tblGrid>
            <w:gridCol w:w="1080"/>
            <w:gridCol w:w="2010"/>
            <w:gridCol w:w="1635"/>
            <w:gridCol w:w="2085"/>
            <w:gridCol w:w="1380"/>
            <w:gridCol w:w="75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ILF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Сложность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UFP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Событие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 (основное, расписание, категории)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 (название, описание, дата, время, цена, возраст, теги, фото, гео и др.)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Место проведения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(адрес, контакты)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Пользователь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(профиль, настройки)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Избранное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Комментарий/отзыв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Статья/новость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D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 (текст, метаданные)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Город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Категория/тег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Подборка/гид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4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Тест/викторина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Итого ILF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Внешние интерфейсные файлы (EIF) — данные, на которые система ссылается, но не управляет:</w:t>
      </w:r>
    </w:p>
    <w:p w:rsidR="00000000" w:rsidDel="00000000" w:rsidP="00000000" w:rsidRDefault="00000000" w:rsidRPr="00000000" w14:paraId="000003E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3300"/>
        <w:gridCol w:w="915"/>
        <w:gridCol w:w="1080"/>
        <w:gridCol w:w="1245"/>
        <w:gridCol w:w="960"/>
        <w:tblGridChange w:id="0">
          <w:tblGrid>
            <w:gridCol w:w="1500"/>
            <w:gridCol w:w="3300"/>
            <w:gridCol w:w="915"/>
            <w:gridCol w:w="1080"/>
            <w:gridCol w:w="1245"/>
            <w:gridCol w:w="96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EIF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Сложность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UFP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spacing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9">
            <w:pPr>
              <w:widowControl w:val="0"/>
              <w:spacing w:before="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Партнёрские билетные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A">
            <w:pPr>
              <w:widowControl w:val="0"/>
              <w:spacing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B">
            <w:pPr>
              <w:widowControl w:val="0"/>
              <w:spacing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spacing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spacing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Сервисы геокодирования (карты)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Соцсети (для авторизации/шаринга)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Итого EIF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Style w:val="Heading3"/>
        <w:spacing w:after="20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1p6jd37530h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Расчет функциональных точек транзакций</w:t>
      </w:r>
    </w:p>
    <w:p w:rsidR="00000000" w:rsidDel="00000000" w:rsidP="00000000" w:rsidRDefault="00000000" w:rsidRPr="00000000" w14:paraId="00000402">
      <w:pPr>
        <w:spacing w:after="200" w:lineRule="auto"/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Транзакции классифицируются на входные (EI), выходные (EO) и запросы (EQ).</w:t>
      </w:r>
      <w:r w:rsidDel="00000000" w:rsidR="00000000" w:rsidRPr="00000000">
        <w:rPr>
          <w:rtl w:val="0"/>
        </w:rPr>
      </w:r>
    </w:p>
    <w:tbl>
      <w:tblPr>
        <w:tblStyle w:val="Table6"/>
        <w:tblW w:w="8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30"/>
        <w:gridCol w:w="2745"/>
        <w:gridCol w:w="765"/>
        <w:gridCol w:w="885"/>
        <w:gridCol w:w="975"/>
        <w:gridCol w:w="1500"/>
        <w:gridCol w:w="1080"/>
        <w:tblGridChange w:id="0">
          <w:tblGrid>
            <w:gridCol w:w="630"/>
            <w:gridCol w:w="2745"/>
            <w:gridCol w:w="765"/>
            <w:gridCol w:w="885"/>
            <w:gridCol w:w="975"/>
            <w:gridCol w:w="1500"/>
            <w:gridCol w:w="1080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Название транзакции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Тип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FTR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Сложность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UFP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Поиск событий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Фильтрация (категория, дата, цена)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Регистрация/вход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Добавление в избранное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Публикация события (админ)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Просмотр карточки события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Подписка на рассылку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Комментирование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подборкой (админ)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Генерация RSS/экспорт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Average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gridSpan w:val="6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450">
            <w:pPr>
              <w:widowControl w:val="0"/>
              <w:ind w:left="-9020" w:right="-9020" w:firstLine="0"/>
              <w:jc w:val="righ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Итого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7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9pxoh12h3esm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 Определение суммы невыровненных ФТ (UFP)</w:t>
      </w:r>
    </w:p>
    <w:p w:rsidR="00000000" w:rsidDel="00000000" w:rsidP="00000000" w:rsidRDefault="00000000" w:rsidRPr="00000000" w14:paraId="00000458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Суммируем все компоненты:</w:t>
      </w:r>
    </w:p>
    <w:p w:rsidR="00000000" w:rsidDel="00000000" w:rsidP="00000000" w:rsidRDefault="00000000" w:rsidRPr="00000000" w14:paraId="000004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UFP = ILF + EIF + Транзакции = 91 + 15 + 45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pStyle w:val="Heading3"/>
        <w:spacing w:after="20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teei99vcbruv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 Определение фактора выравнивания (VAF)</w:t>
      </w:r>
    </w:p>
    <w:p w:rsidR="00000000" w:rsidDel="00000000" w:rsidP="00000000" w:rsidRDefault="00000000" w:rsidRPr="00000000" w14:paraId="0000045B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Фактор выравнивания учитывает 14 общих системных характеристик (GSC). Для KudaGo, как мультигородского агрегатора с высокой интерактивностью, оценки DI (Degree of Influence) следующие:</w:t>
      </w:r>
    </w:p>
    <w:tbl>
      <w:tblPr>
        <w:tblStyle w:val="Table7"/>
        <w:tblW w:w="54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940"/>
        <w:gridCol w:w="975"/>
        <w:tblGridChange w:id="0">
          <w:tblGrid>
            <w:gridCol w:w="1500"/>
            <w:gridCol w:w="2940"/>
            <w:gridCol w:w="97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Параметр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Обмен данными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Распределённая обработка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Производительность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Аппаратные ограничения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Транзакционная нагрузка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Взаимодействие с пользователем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Эргономика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Изменение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Сложность обработки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Повторное использование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Удобство установки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Администрирование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Портируемость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Гибкость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TDI (ΣDI)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8C">
      <w:pPr>
        <w:spacing w:after="200"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TDI = ΣDI = 45</w:t>
      </w:r>
    </w:p>
    <w:p w:rsidR="00000000" w:rsidDel="00000000" w:rsidP="00000000" w:rsidRDefault="00000000" w:rsidRPr="00000000" w14:paraId="0000048D">
      <w:pPr>
        <w:spacing w:after="200"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Рассчитываем VAF по формуле:</w:t>
      </w:r>
    </w:p>
    <w:p w:rsidR="00000000" w:rsidDel="00000000" w:rsidP="00000000" w:rsidRDefault="00000000" w:rsidRPr="00000000" w14:paraId="0000048E">
      <w:pPr>
        <w:spacing w:after="200"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VAF = 0.65 + (TDI × 0.01) = 0.65 + 0.45 = 1.10</w:t>
      </w:r>
    </w:p>
    <w:p w:rsidR="00000000" w:rsidDel="00000000" w:rsidP="00000000" w:rsidRDefault="00000000" w:rsidRPr="00000000" w14:paraId="0000048F">
      <w:pPr>
        <w:pStyle w:val="Heading3"/>
        <w:spacing w:after="20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tppw66lgnj2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7. Расчет количества выровненных функциональных точек (AFP)</w:t>
      </w:r>
    </w:p>
    <w:p w:rsidR="00000000" w:rsidDel="00000000" w:rsidP="00000000" w:rsidRDefault="00000000" w:rsidRPr="00000000" w14:paraId="00000490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AFP = UFP × VAF = 151 × 1.10 ≈ 166 FP</w:t>
      </w:r>
    </w:p>
    <w:p w:rsidR="00000000" w:rsidDel="00000000" w:rsidP="00000000" w:rsidRDefault="00000000" w:rsidRPr="00000000" w14:paraId="00000491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20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pStyle w:val="Heading2"/>
        <w:spacing w:before="0" w:line="480" w:lineRule="auto"/>
        <w:rPr>
          <w:rFonts w:ascii="Times New Roman" w:cs="Times New Roman" w:eastAsia="Times New Roman" w:hAnsi="Times New Roman"/>
        </w:rPr>
      </w:pPr>
      <w:bookmarkStart w:colFirst="0" w:colLast="0" w:name="_bl54232vbq59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Расчет трудоемкости методом COCOMO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20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COCOMO II требует перевода функциональных точек в строки кода (SLOC), а затем применения регрессионной модели для оценки трудоемкости разработки программного продукта на основе его размера в тысячах строк исходного кода и ряда корректирующих факторов, отражающих сложность проекта, квалификацию команды и особенности окружения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pStyle w:val="Heading3"/>
        <w:spacing w:after="20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ahxipf8o7re9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Конвертация функциональных точек в SLOC</w:t>
      </w:r>
    </w:p>
    <w:p w:rsidR="00000000" w:rsidDel="00000000" w:rsidP="00000000" w:rsidRDefault="00000000" w:rsidRPr="00000000" w14:paraId="00000496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современного веб-стека (предположим Python/Django для бэкенда и React/TypeScript для фронтенда) используем коэффициенты из отраслевой статистики:</w:t>
      </w:r>
    </w:p>
    <w:p w:rsidR="00000000" w:rsidDel="00000000" w:rsidP="00000000" w:rsidRDefault="00000000" w:rsidRPr="00000000" w14:paraId="0000049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(Python): ~45 SLOC/FP</w:t>
      </w:r>
    </w:p>
    <w:p w:rsidR="00000000" w:rsidDel="00000000" w:rsidP="00000000" w:rsidRDefault="00000000" w:rsidRPr="00000000" w14:paraId="0000049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(React): ~55 SLOC/FP</w:t>
      </w:r>
    </w:p>
    <w:p w:rsidR="00000000" w:rsidDel="00000000" w:rsidP="00000000" w:rsidRDefault="00000000" w:rsidRPr="00000000" w14:paraId="0000049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Средневзвешенное значение: 50 SLOC/FP</w:t>
      </w:r>
    </w:p>
    <w:p w:rsidR="00000000" w:rsidDel="00000000" w:rsidP="00000000" w:rsidRDefault="00000000" w:rsidRPr="00000000" w14:paraId="0000049A">
      <w:pPr>
        <w:spacing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объём кода: SLOC = 166 FP × 50 = 8 300 строк = 8.3 KSLOC</w:t>
      </w:r>
    </w:p>
    <w:p w:rsidR="00000000" w:rsidDel="00000000" w:rsidP="00000000" w:rsidRDefault="00000000" w:rsidRPr="00000000" w14:paraId="0000049B">
      <w:pPr>
        <w:pStyle w:val="Heading3"/>
        <w:spacing w:before="20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6s1u9w3hev8s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 Расчет факторов масштаба (SF)</w:t>
      </w:r>
    </w:p>
    <w:p w:rsidR="00000000" w:rsidDel="00000000" w:rsidP="00000000" w:rsidRDefault="00000000" w:rsidRPr="00000000" w14:paraId="0000049C">
      <w:pPr>
        <w:spacing w:after="200" w:before="20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Факторы масштаба определяют нелинейность зависимости трудоёмкости от размера проекта. Для портала KudaGo выбраны следующие уровни:</w:t>
      </w:r>
    </w:p>
    <w:tbl>
      <w:tblPr>
        <w:tblStyle w:val="Table8"/>
        <w:tblW w:w="55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85"/>
        <w:gridCol w:w="1245"/>
        <w:gridCol w:w="1050"/>
        <w:tblGridChange w:id="0">
          <w:tblGrid>
            <w:gridCol w:w="3285"/>
            <w:gridCol w:w="1245"/>
            <w:gridCol w:w="1050"/>
          </w:tblGrid>
        </w:tblGridChange>
      </w:tblGrid>
      <w:tr>
        <w:trPr>
          <w:cantSplit w:val="0"/>
          <w:trHeight w:val="309.9575193220544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Фактор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Уровень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Значение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.5470204855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PREC (Прецедентность)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3.72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.8069177203861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FLEX (Гибкость процесса)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.8069177203861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RESL (Архитектура и риски)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.8069177203861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TEAM (Сработанность команды)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3.29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3.8069177203861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PMAT (Зрелость процессов)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4.68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.9575193220544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A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ΣSF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2">
      <w:pPr>
        <w:spacing w:before="20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Показатель масштаба E рассчитывается по формуле:</w:t>
      </w:r>
    </w:p>
    <w:p w:rsidR="00000000" w:rsidDel="00000000" w:rsidP="00000000" w:rsidRDefault="00000000" w:rsidRPr="00000000" w14:paraId="000004B3">
      <w:pPr>
        <w:spacing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 = 0.91 + 0.01 × ΣSF = 0.91 + 0.17 = 1.08</w:t>
      </w:r>
    </w:p>
    <w:p w:rsidR="00000000" w:rsidDel="00000000" w:rsidP="00000000" w:rsidRDefault="00000000" w:rsidRPr="00000000" w14:paraId="000004B4">
      <w:pPr>
        <w:spacing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wxkmo7ulwmv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Расчет множителей усилия (EM)</w:t>
      </w:r>
    </w:p>
    <w:p w:rsidR="00000000" w:rsidDel="00000000" w:rsidP="00000000" w:rsidRDefault="00000000" w:rsidRPr="00000000" w14:paraId="000004B6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Множители усилия отражают влияние характеристик проекта и команды на трудоемкость. Для KudaGo выбраны следующие значения на основе анализа функциональности и архитектуры:</w:t>
      </w:r>
    </w:p>
    <w:tbl>
      <w:tblPr>
        <w:tblStyle w:val="Table9"/>
        <w:tblW w:w="65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85"/>
        <w:gridCol w:w="1395"/>
        <w:gridCol w:w="1545"/>
        <w:tblGridChange w:id="0">
          <w:tblGrid>
            <w:gridCol w:w="3585"/>
            <w:gridCol w:w="1395"/>
            <w:gridCol w:w="154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Фактор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Уровень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Множитель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.0446713654472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Требуемая надёжность (RELY)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.80713478526036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Размер БД (DATA)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.0446713654472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Сложность продукта (CPLX)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.834730024648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Ограничения времени выполнения (TIME)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.0446713654472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Ограничения памяти (STOR)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Изменчивость окружения (PVOL)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Время восстановления (RUSE)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Аналитическая способность (ACAP)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Опыт в приложениях (APEX)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Опыт в платформе (PLEX)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.478439425051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Опыт в языке (LTEX)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Использование методов (PCON)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0.87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Использование инструментов (TOOL)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0.90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9.81519507186863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Распределённая разработка (SITE)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Требуемое соблюдение графика (SCED)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7">
      <w:pPr>
        <w:spacing w:after="200" w:before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Произведение всех множителей:</w:t>
      </w:r>
    </w:p>
    <w:p w:rsidR="00000000" w:rsidDel="00000000" w:rsidP="00000000" w:rsidRDefault="00000000" w:rsidRPr="00000000" w14:paraId="000004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EM = 1.10 × 1.14 × 1.17 × 0.95 × 0.85 × 0.91 × 0.87 × 0.90 ≈ 0.89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b94c03ono82d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Итоговый расчёт трудоёмкости</w:t>
      </w:r>
    </w:p>
    <w:p w:rsidR="00000000" w:rsidDel="00000000" w:rsidP="00000000" w:rsidRDefault="00000000" w:rsidRPr="00000000" w14:paraId="000004EA">
      <w:pPr>
        <w:spacing w:after="200" w:before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Базовая формула COCOMO II для предварительной оценки:</w:t>
      </w:r>
    </w:p>
    <w:p w:rsidR="00000000" w:rsidDel="00000000" w:rsidP="00000000" w:rsidRDefault="00000000" w:rsidRPr="00000000" w14:paraId="000004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PM = A × (KSLOC)^E × EM</w:t>
      </w:r>
    </w:p>
    <w:p w:rsidR="00000000" w:rsidDel="00000000" w:rsidP="00000000" w:rsidRDefault="00000000" w:rsidRPr="00000000" w14:paraId="000004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Где:</w:t>
      </w:r>
    </w:p>
    <w:p w:rsidR="00000000" w:rsidDel="00000000" w:rsidP="00000000" w:rsidRDefault="00000000" w:rsidRPr="00000000" w14:paraId="000004E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PM - человеко-месяцы</w:t>
      </w:r>
    </w:p>
    <w:p w:rsidR="00000000" w:rsidDel="00000000" w:rsidP="00000000" w:rsidRDefault="00000000" w:rsidRPr="00000000" w14:paraId="000004E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= 2.94 (для современных языков)</w:t>
      </w:r>
    </w:p>
    <w:p w:rsidR="00000000" w:rsidDel="00000000" w:rsidP="00000000" w:rsidRDefault="00000000" w:rsidRPr="00000000" w14:paraId="000004E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 = 1.08 (произведение множителей усилия)</w:t>
      </w:r>
    </w:p>
    <w:p w:rsidR="00000000" w:rsidDel="00000000" w:rsidP="00000000" w:rsidRDefault="00000000" w:rsidRPr="00000000" w14:paraId="000004F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 = 0.89</w:t>
      </w:r>
    </w:p>
    <w:p w:rsidR="00000000" w:rsidDel="00000000" w:rsidP="00000000" w:rsidRDefault="00000000" w:rsidRPr="00000000" w14:paraId="000004F1">
      <w:pPr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Подставляем значения:</w:t>
      </w:r>
    </w:p>
    <w:p w:rsidR="00000000" w:rsidDel="00000000" w:rsidP="00000000" w:rsidRDefault="00000000" w:rsidRPr="00000000" w14:paraId="000004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PM = 2.94 × (8.3)^1.08 × 0.89 ≈ 2.94 × 9.05 × 0.89 ≈ 23.7 чел/мес</w:t>
      </w:r>
    </w:p>
    <w:p w:rsidR="00000000" w:rsidDel="00000000" w:rsidP="00000000" w:rsidRDefault="00000000" w:rsidRPr="00000000" w14:paraId="000004F3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Переводим в человеко-часы (160 часов в месяце):</w:t>
      </w:r>
    </w:p>
    <w:p w:rsidR="00000000" w:rsidDel="00000000" w:rsidP="00000000" w:rsidRDefault="00000000" w:rsidRPr="00000000" w14:paraId="000004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Трудоемкость = 23.7 × 160 ≈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3 792 чел/час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Style w:val="Heading3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sadwdiglj1ge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. Расчет сроков разработки</w:t>
      </w:r>
    </w:p>
    <w:p w:rsidR="00000000" w:rsidDel="00000000" w:rsidP="00000000" w:rsidRDefault="00000000" w:rsidRPr="00000000" w14:paraId="000004F6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Формула длительности (TDEV) по COCOMO II:</w:t>
      </w:r>
    </w:p>
    <w:p w:rsidR="00000000" w:rsidDel="00000000" w:rsidP="00000000" w:rsidRDefault="00000000" w:rsidRPr="00000000" w14:paraId="000004F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TDEV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3 × (PM)^(0.33+0.002×(E)),</w:t>
      </w:r>
    </w:p>
    <w:p w:rsidR="00000000" w:rsidDel="00000000" w:rsidP="00000000" w:rsidRDefault="00000000" w:rsidRPr="00000000" w14:paraId="000004F8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где:</w:t>
      </w:r>
    </w:p>
    <w:p w:rsidR="00000000" w:rsidDel="00000000" w:rsidP="00000000" w:rsidRDefault="00000000" w:rsidRPr="00000000" w14:paraId="000004F9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PM = 23.7 чел×мес</w:t>
      </w:r>
    </w:p>
    <w:p w:rsidR="00000000" w:rsidDel="00000000" w:rsidP="00000000" w:rsidRDefault="00000000" w:rsidRPr="00000000" w14:paraId="000004FA">
      <w:pPr>
        <w:numPr>
          <w:ilvl w:val="0"/>
          <w:numId w:val="13"/>
        </w:numPr>
        <w:spacing w:after="2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 = 1.08 (показатель масштаба)</w:t>
      </w:r>
    </w:p>
    <w:p w:rsidR="00000000" w:rsidDel="00000000" w:rsidP="00000000" w:rsidRDefault="00000000" w:rsidRPr="00000000" w14:paraId="000004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TDEV=3×23.7^(0.33+0.002×1.08) = 3×23.7^0.33216 ≈ 3×2.89 ≈ 8.67 месяцев</w:t>
      </w:r>
    </w:p>
    <w:p w:rsidR="00000000" w:rsidDel="00000000" w:rsidP="00000000" w:rsidRDefault="00000000" w:rsidRPr="00000000" w14:paraId="000004FC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 разработки 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≈ 8.7 месяцев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pStyle w:val="Heading3"/>
        <w:rPr/>
      </w:pPr>
      <w:bookmarkStart w:colFirst="0" w:colLast="0" w:name="_8gnzl4vluu7t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. Расчет команды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Средний размер команды = PM / TDEV = 23.7 / 8.67 ≈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2.73 человека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4FF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Округляем с учётом реалистичной загрузки и необходимости покрытия всех ролей (backend, frontend, тестирование, интеграции):</w:t>
      </w:r>
    </w:p>
    <w:p w:rsidR="00000000" w:rsidDel="00000000" w:rsidP="00000000" w:rsidRDefault="00000000" w:rsidRPr="00000000" w14:paraId="00000500">
      <w:pPr>
        <w:spacing w:after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Рекомендуемая команда: 3 человека</w:t>
      </w:r>
    </w:p>
    <w:p w:rsidR="00000000" w:rsidDel="00000000" w:rsidP="00000000" w:rsidRDefault="00000000" w:rsidRPr="00000000" w14:paraId="00000501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backend-разработчик</w:t>
      </w:r>
    </w:p>
    <w:p w:rsidR="00000000" w:rsidDel="00000000" w:rsidP="00000000" w:rsidRDefault="00000000" w:rsidRPr="00000000" w14:paraId="00000502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frontend-разработчик</w:t>
      </w:r>
    </w:p>
    <w:p w:rsidR="00000000" w:rsidDel="00000000" w:rsidP="00000000" w:rsidRDefault="00000000" w:rsidRPr="00000000" w14:paraId="00000503">
      <w:pPr>
        <w:numPr>
          <w:ilvl w:val="0"/>
          <w:numId w:val="1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full-stack / QA / DevOps (на частичной занятости или в ротации)</w:t>
      </w:r>
    </w:p>
    <w:p w:rsidR="00000000" w:rsidDel="00000000" w:rsidP="00000000" w:rsidRDefault="00000000" w:rsidRPr="00000000" w14:paraId="0000050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pStyle w:val="Heading2"/>
        <w:spacing w:after="2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lk8shkcttw8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Итоговая оценка</w:t>
      </w:r>
    </w:p>
    <w:tbl>
      <w:tblPr>
        <w:tblStyle w:val="Table10"/>
        <w:tblW w:w="59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95"/>
        <w:gridCol w:w="2475"/>
        <w:tblGridChange w:id="0">
          <w:tblGrid>
            <w:gridCol w:w="3495"/>
            <w:gridCol w:w="2475"/>
          </w:tblGrid>
        </w:tblGridChange>
      </w:tblGrid>
      <w:tr>
        <w:trPr>
          <w:cantSplit w:val="0"/>
          <w:trHeight w:val="495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Метрика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Значение</w:t>
            </w:r>
          </w:p>
        </w:tc>
      </w:tr>
      <w:tr>
        <w:trPr>
          <w:cantSplit w:val="0"/>
          <w:trHeight w:val="140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Функциональные точки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166 FP</w:t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Оценочный объем кода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8,300 SLOC</w:t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Трудоемкость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23.7 чел·мес</w:t>
            </w:r>
          </w:p>
          <w:p w:rsidR="00000000" w:rsidDel="00000000" w:rsidP="00000000" w:rsidRDefault="00000000" w:rsidRPr="00000000" w14:paraId="0000050E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(≈ 3 792 чел·часа)</w:t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Срок разработки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8.7 месяцев</w:t>
            </w:r>
          </w:p>
        </w:tc>
      </w:tr>
      <w:tr>
        <w:trPr>
          <w:cantSplit w:val="0"/>
          <w:trHeight w:val="365.97656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Рекомендуемая команда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человека</w:t>
            </w:r>
          </w:p>
        </w:tc>
      </w:tr>
    </w:tbl>
    <w:p w:rsidR="00000000" w:rsidDel="00000000" w:rsidP="00000000" w:rsidRDefault="00000000" w:rsidRPr="00000000" w14:paraId="00000513">
      <w:pPr>
        <w:spacing w:after="200" w:before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Примечание: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Оценка не включает время на проектирование архитектуры, DevOps-работы, создание дизайна, интенсивное тестирование и управление проектом. Эти этапы могут увеличить общую трудоемкость на 25–40%.</w:t>
      </w:r>
    </w:p>
    <w:p w:rsidR="00000000" w:rsidDel="00000000" w:rsidP="00000000" w:rsidRDefault="00000000" w:rsidRPr="00000000" w14:paraId="00000514">
      <w:pPr>
        <w:spacing w:after="200"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pacing w:after="200" w:before="2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pStyle w:val="Heading2"/>
        <w:spacing w:before="0" w:line="48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bookmarkStart w:colFirst="0" w:colLast="0" w:name="_ntcqtnqzke0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Метод оценки вариантов использования (Use Case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57550" cy="79813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2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981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Use-Case диаграмма</w:t>
      </w:r>
    </w:p>
    <w:p w:rsidR="00000000" w:rsidDel="00000000" w:rsidP="00000000" w:rsidRDefault="00000000" w:rsidRPr="00000000" w14:paraId="00000519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47psuha27bdz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Оценка веса прецедентов (UUCW)</w:t>
      </w:r>
      <w:r w:rsidDel="00000000" w:rsidR="00000000" w:rsidRPr="00000000">
        <w:rPr>
          <w:rtl w:val="0"/>
        </w:rPr>
      </w:r>
    </w:p>
    <w:tbl>
      <w:tblPr>
        <w:tblStyle w:val="Table11"/>
        <w:tblW w:w="607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5"/>
        <w:gridCol w:w="1620"/>
        <w:gridCol w:w="1620"/>
        <w:gridCol w:w="1410"/>
        <w:tblGridChange w:id="0">
          <w:tblGrid>
            <w:gridCol w:w="1425"/>
            <w:gridCol w:w="1620"/>
            <w:gridCol w:w="1620"/>
            <w:gridCol w:w="1410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Сложность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Затраты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330</w:t>
            </w:r>
          </w:p>
        </w:tc>
      </w:tr>
    </w:tbl>
    <w:p w:rsidR="00000000" w:rsidDel="00000000" w:rsidP="00000000" w:rsidRDefault="00000000" w:rsidRPr="00000000" w14:paraId="0000052E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UUCW = 330</w:t>
      </w:r>
    </w:p>
    <w:p w:rsidR="00000000" w:rsidDel="00000000" w:rsidP="00000000" w:rsidRDefault="00000000" w:rsidRPr="00000000" w14:paraId="0000052F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jrdwtxv3c31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веса акторов (UAW)</w:t>
      </w:r>
      <w:r w:rsidDel="00000000" w:rsidR="00000000" w:rsidRPr="00000000">
        <w:rPr>
          <w:rtl w:val="0"/>
        </w:rPr>
      </w:r>
    </w:p>
    <w:tbl>
      <w:tblPr>
        <w:tblStyle w:val="Table1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55"/>
        <w:gridCol w:w="1425"/>
        <w:gridCol w:w="2670"/>
        <w:gridCol w:w="1695"/>
        <w:gridCol w:w="1485"/>
        <w:tblGridChange w:id="0">
          <w:tblGrid>
            <w:gridCol w:w="1755"/>
            <w:gridCol w:w="1425"/>
            <w:gridCol w:w="2670"/>
            <w:gridCol w:w="1695"/>
            <w:gridCol w:w="148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Сложность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Актор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Затраты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Low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Платежная система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Партнерская система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Редактор/Администратор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</w:tbl>
    <w:p w:rsidR="00000000" w:rsidDel="00000000" w:rsidP="00000000" w:rsidRDefault="00000000" w:rsidRPr="00000000" w14:paraId="00000549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UAW = 6</w:t>
      </w:r>
    </w:p>
    <w:p w:rsidR="00000000" w:rsidDel="00000000" w:rsidP="00000000" w:rsidRDefault="00000000" w:rsidRPr="00000000" w14:paraId="0000054A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jtr5v7b58du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технических факторов (TCF)</w:t>
      </w:r>
      <w:r w:rsidDel="00000000" w:rsidR="00000000" w:rsidRPr="00000000">
        <w:rPr>
          <w:rtl w:val="0"/>
        </w:rPr>
      </w:r>
    </w:p>
    <w:tbl>
      <w:tblPr>
        <w:tblStyle w:val="Table1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9.005171690817"/>
        <w:gridCol w:w="2830.4859525695388"/>
        <w:gridCol w:w="1409.9024367516195"/>
        <w:gridCol w:w="1409.9024367516195"/>
        <w:gridCol w:w="2136.2158132600293"/>
        <w:tblGridChange w:id="0">
          <w:tblGrid>
            <w:gridCol w:w="1239.005171690817"/>
            <w:gridCol w:w="2830.4859525695388"/>
            <w:gridCol w:w="1409.9024367516195"/>
            <w:gridCol w:w="1409.9024367516195"/>
            <w:gridCol w:w="2136.2158132600293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Фактор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Вес (W)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Значение (F)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Значение с учетом веса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Распределенная система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Высокая пропускная способность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 пользователей онлайн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Сложная обработка данных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Повторное использование кода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Простота установки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Простота использования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Переносимость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Простота внесения изменений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Параллелизм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T11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Требования безопасности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Доступ внешних пользователей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Требования к обучению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48,5</w:t>
            </w:r>
          </w:p>
        </w:tc>
      </w:tr>
    </w:tbl>
    <w:p w:rsidR="00000000" w:rsidDel="00000000" w:rsidP="00000000" w:rsidRDefault="00000000" w:rsidRPr="00000000" w14:paraId="00000598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TCF = 0.6 + (48.5/100) = 1.085</w:t>
      </w:r>
    </w:p>
    <w:p w:rsidR="00000000" w:rsidDel="00000000" w:rsidP="00000000" w:rsidRDefault="00000000" w:rsidRPr="00000000" w14:paraId="00000599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1qy7e9m4ovu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Оценка факторов окружения (ECF)</w:t>
      </w:r>
      <w:r w:rsidDel="00000000" w:rsidR="00000000" w:rsidRPr="00000000">
        <w:rPr>
          <w:rtl w:val="0"/>
        </w:rPr>
      </w:r>
    </w:p>
    <w:tbl>
      <w:tblPr>
        <w:tblStyle w:val="Table1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21.119567944751"/>
        <w:gridCol w:w="1807.8415160168715"/>
        <w:gridCol w:w="1807.8415160168715"/>
        <w:gridCol w:w="1588.7092110451295"/>
        <w:tblGridChange w:id="0">
          <w:tblGrid>
            <w:gridCol w:w="3821.119567944751"/>
            <w:gridCol w:w="1807.8415160168715"/>
            <w:gridCol w:w="1807.8415160168715"/>
            <w:gridCol w:w="1588.709211045129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Фактор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Влияние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Затраты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Знакомство с моделью проекта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Частичная занятость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Аналитические способности команды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Опыт применения подобных систем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Опыт в веб-разработке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Мотивация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Сложные технологии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-2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Неизменность требований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24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60.0" w:type="dxa"/>
              <w:left w:w="240.0" w:type="dxa"/>
              <w:bottom w:w="1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</w:tr>
    </w:tbl>
    <w:p w:rsidR="00000000" w:rsidDel="00000000" w:rsidP="00000000" w:rsidRDefault="00000000" w:rsidRPr="00000000" w14:paraId="000005C2">
      <w:pPr>
        <w:spacing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ECF = 1.4 + (-0.03 × 16) = 0.92</w:t>
      </w:r>
    </w:p>
    <w:p w:rsidR="00000000" w:rsidDel="00000000" w:rsidP="00000000" w:rsidRDefault="00000000" w:rsidRPr="00000000" w14:paraId="000005C3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174oynhdn11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Вычисление UCP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pacing w:after="20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UCP = (UUCW + UAW) × TCF × ECF</w:t>
        <w:br w:type="textWrapping"/>
        <w:t xml:space="preserve">UCP = (330 + 6) × 1.085 × 0.92 = 336 × 1.085 × 0.92 = 335.3952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pStyle w:val="Heading2"/>
        <w:spacing w:before="0" w:line="4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yy0f5qz1u8j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Style w:val="Heading2"/>
        <w:spacing w:before="0" w:line="48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5oiapqn0ulo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Подсчет фактора продуктивности (PF)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Выбранный проект для сравнения: курсовая работа «ТЕМАТИЧЕСКИЙ АУДИОПЛЕЕР», как показано на рисунке 3:</w:t>
      </w:r>
    </w:p>
    <w:p w:rsidR="00000000" w:rsidDel="00000000" w:rsidP="00000000" w:rsidRDefault="00000000" w:rsidRPr="00000000" w14:paraId="000005C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100638" cy="410084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4100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USER-FLOW диаграмма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Вес прецедентов (UUCW, Unadjusted Use Case Weight):</w:t>
      </w:r>
    </w:p>
    <w:tbl>
      <w:tblPr>
        <w:tblStyle w:val="Table15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2190"/>
        <w:gridCol w:w="2295"/>
        <w:gridCol w:w="2175"/>
        <w:tblGridChange w:id="0">
          <w:tblGrid>
            <w:gridCol w:w="2250"/>
            <w:gridCol w:w="2190"/>
            <w:gridCol w:w="2295"/>
            <w:gridCol w:w="217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Сложность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Вес (UUCW)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Количество прецедентов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Затраты = Вес × Кол-во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40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9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spacing w:after="0" w:before="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UUCW = </m:t>
              </m:r>
              <m:nary>
                <m:naryPr>
                  <m:chr m:val="∑"/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naryPr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  <m:sup/>
              </m:nary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(UUC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W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*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n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55</w:t>
            </w:r>
          </w:p>
          <w:p w:rsidR="00000000" w:rsidDel="00000000" w:rsidP="00000000" w:rsidRDefault="00000000" w:rsidRPr="00000000" w14:paraId="000005D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E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Таблица весов UUCW по сложности</w:t>
      </w:r>
    </w:p>
    <w:p w:rsidR="00000000" w:rsidDel="00000000" w:rsidP="00000000" w:rsidRDefault="00000000" w:rsidRPr="00000000" w14:paraId="000005E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Вес актера без поправок (Unadjusted Actor Weight, UAW):</w:t>
      </w:r>
    </w:p>
    <w:tbl>
      <w:tblPr>
        <w:tblStyle w:val="Table16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95"/>
        <w:gridCol w:w="2205"/>
        <w:gridCol w:w="2145"/>
        <w:gridCol w:w="2250"/>
        <w:tblGridChange w:id="0">
          <w:tblGrid>
            <w:gridCol w:w="2295"/>
            <w:gridCol w:w="2205"/>
            <w:gridCol w:w="2145"/>
            <w:gridCol w:w="225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Сложность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Вес (UAW)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Кол-во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spacing w:after="240" w:befor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Затраты = Вес×Кол-во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Low (Simple)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Medium (Average)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High (Complex)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2.4716553948598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spacing w:after="0" w:before="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UAW=</m:t>
              </m:r>
              <m:nary>
                <m:naryPr>
                  <m:chr m:val="∑"/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naryPr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  <m:sup/>
              </m:nary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(AU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W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*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n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5F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5F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 технических факторы (TF, TCF):</w:t>
      </w:r>
    </w:p>
    <w:tbl>
      <w:tblPr>
        <w:tblStyle w:val="Table17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4665"/>
        <w:gridCol w:w="1575"/>
        <w:gridCol w:w="1845"/>
        <w:tblGridChange w:id="0">
          <w:tblGrid>
            <w:gridCol w:w="810"/>
            <w:gridCol w:w="4665"/>
            <w:gridCol w:w="1575"/>
            <w:gridCol w:w="1845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Фактор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Вес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Оценка (0–5)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Распределённость системы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Производительность/требования по времени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Сложность обработки данных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Сложность пользовательского ввода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Частота транзакций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Онлайн-обновления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Эффективность обработки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Переиспользуемость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Сложность преобразований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Удобство инсталляции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Удобство эксплуатации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Множественные сайты / разные площадки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Лёгкость изменений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spacing w:after="0" w:before="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TF = </m:t>
              </m:r>
              <m:nary>
                <m:naryPr>
                  <m:chr m:val="∑"/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naryPr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  <m:sup/>
              </m:nary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F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*</m:t>
              </m:r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W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spacing w:after="0" w:before="0" w:lineRule="auto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TCF = 0.6 + 0.02 * TF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0.86</w:t>
            </w:r>
          </w:p>
        </w:tc>
      </w:tr>
    </w:tbl>
    <w:p w:rsidR="00000000" w:rsidDel="00000000" w:rsidP="00000000" w:rsidRDefault="00000000" w:rsidRPr="00000000" w14:paraId="000006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Оценка факторов окружения (EF, ECF):</w:t>
      </w:r>
    </w:p>
    <w:tbl>
      <w:tblPr>
        <w:tblStyle w:val="Table18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3750"/>
        <w:gridCol w:w="2115"/>
        <w:gridCol w:w="2220"/>
        <w:tblGridChange w:id="0">
          <w:tblGrid>
            <w:gridCol w:w="810"/>
            <w:gridCol w:w="3750"/>
            <w:gridCol w:w="2115"/>
            <w:gridCol w:w="22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Фактор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Вес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spacing w:after="0" w:before="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Оценка (0–5)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Опыт команды с подобными проектами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Опыт работы с предметной областью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Опыт работы с технологиями (JS/React)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4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Способности аналитиков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Мотивация команды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4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Стабильность требований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3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Использование специалистов-контракторов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–1.0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E8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Сложность и распределённость команды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–1.0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spacing w:after="0" w:before="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EF = </m:t>
              </m:r>
              <m:nary>
                <m:naryPr>
                  <m:chr m:val="∑"/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naryPr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  <m:sup/>
              </m:nary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F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  <m:sSub>
                <m:sSubPr>
                  <m:ctrlP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</m:ctrlPr>
                </m:sSubPr>
                <m:e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W</m:t>
                  </m:r>
                </m:e>
                <m:sub>
                  <m:r>
                    <w:rPr>
                      <w:rFonts w:ascii="Times New Roman" w:cs="Times New Roman" w:eastAsia="Times New Roman" w:hAnsi="Times New Roman"/>
                      <w:sz w:val="28"/>
                      <w:szCs w:val="28"/>
                      <w:highlight w:val="white"/>
                    </w:rPr>
                    <m:t xml:space="preserve">i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19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spacing w:after="0" w:before="0" w:lineRule="auto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m:oMath>
              <m:r>
                <w:rPr>
                  <w:rFonts w:ascii="Times New Roman" w:cs="Times New Roman" w:eastAsia="Times New Roman" w:hAnsi="Times New Roman"/>
                  <w:sz w:val="28"/>
                  <w:szCs w:val="28"/>
                  <w:highlight w:val="white"/>
                </w:rPr>
                <m:t xml:space="preserve">ECF = 1.4 - 0.03 * EF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pacing w:after="0" w:before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highlight w:val="white"/>
                <w:rtl w:val="0"/>
              </w:rPr>
              <w:t xml:space="preserve">0,83</w:t>
            </w:r>
          </w:p>
        </w:tc>
      </w:tr>
    </w:tbl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Итоговый расчет Use Case Points курсовой работы «тематический аудиоплеер»: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UCP = (UUCW + UAW) * TCF * ECF = (55+2)*0.86 *0.83 = 40.7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UCP прошлого проекта = 40.7 чч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Затраченное время = 200 чч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PF = 200 / 40.7 = 4.91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Style w:val="Heading2"/>
        <w:spacing w:before="0" w:line="480" w:lineRule="auto"/>
        <w:rPr>
          <w:rFonts w:ascii="Times New Roman" w:cs="Times New Roman" w:eastAsia="Times New Roman" w:hAnsi="Times New Roman"/>
        </w:rPr>
      </w:pPr>
      <w:bookmarkStart w:colFirst="0" w:colLast="0" w:name="_heobc9plzk7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Применение фактора продуктивности (PF)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Общее время разработки = UCP × PF + CONST</w:t>
      </w:r>
    </w:p>
    <w:p w:rsidR="00000000" w:rsidDel="00000000" w:rsidP="00000000" w:rsidRDefault="00000000" w:rsidRPr="00000000" w14:paraId="000006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CONST включает:</w:t>
      </w:r>
    </w:p>
    <w:p w:rsidR="00000000" w:rsidDel="00000000" w:rsidP="00000000" w:rsidRDefault="00000000" w:rsidRPr="00000000" w14:paraId="0000067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инфраструктуры: 40 чч</w:t>
      </w:r>
    </w:p>
    <w:p w:rsidR="00000000" w:rsidDel="00000000" w:rsidP="00000000" w:rsidRDefault="00000000" w:rsidRPr="00000000" w14:paraId="0000067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DevOps работы: 30 чч</w:t>
      </w:r>
    </w:p>
    <w:p w:rsidR="00000000" w:rsidDel="00000000" w:rsidP="00000000" w:rsidRDefault="00000000" w:rsidRPr="00000000" w14:paraId="0000067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дизайна: 60 чч</w:t>
      </w:r>
    </w:p>
    <w:p w:rsidR="00000000" w:rsidDel="00000000" w:rsidP="00000000" w:rsidRDefault="00000000" w:rsidRPr="00000000" w14:paraId="00000674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Тестирование: 50 чч</w:t>
      </w:r>
    </w:p>
    <w:p w:rsidR="00000000" w:rsidDel="00000000" w:rsidP="00000000" w:rsidRDefault="00000000" w:rsidRPr="00000000" w14:paraId="00000675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проектом: 40 чч</w:t>
      </w:r>
    </w:p>
    <w:p w:rsidR="00000000" w:rsidDel="00000000" w:rsidP="00000000" w:rsidRDefault="00000000" w:rsidRPr="00000000" w14:paraId="00000676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 CONST = 220 чч</w:t>
      </w:r>
    </w:p>
    <w:p w:rsidR="00000000" w:rsidDel="00000000" w:rsidP="00000000" w:rsidRDefault="00000000" w:rsidRPr="00000000" w14:paraId="00000677">
      <w:pPr>
        <w:spacing w:after="20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оценка трудозатрат:</w:t>
        <w:br w:type="textWrapping"/>
        <w:t xml:space="preserve">E = 335.3952 × 4.91 + 220 = 1646.79043 + 220 = 1866.79043 чч</w:t>
      </w:r>
    </w:p>
    <w:p w:rsidR="00000000" w:rsidDel="00000000" w:rsidP="00000000" w:rsidRDefault="00000000" w:rsidRPr="00000000" w14:paraId="00000678">
      <w:pPr>
        <w:pStyle w:val="Heading2"/>
        <w:spacing w:before="0" w:line="48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tqu1bwcvddf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Heading2"/>
        <w:spacing w:after="0" w:before="0" w:line="48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uu7898n6qnl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Анализ результатов</w:t>
      </w: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 оценки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Затраты (чч)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Наивный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PERT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МФТ + СОСОМО-II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3792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1866</w:t>
            </w:r>
          </w:p>
        </w:tc>
      </w:tr>
    </w:tbl>
    <w:p w:rsidR="00000000" w:rsidDel="00000000" w:rsidP="00000000" w:rsidRDefault="00000000" w:rsidRPr="00000000" w14:paraId="00000684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Наивный метод (2515) и метод PERT (1060)  являются самыми неточными, так как это упрощенные подходы, которые не учитывают все функции, риски, сложность интеграции, непредвиденные работы и другие факторы, неизбежно возникающие в реальных проектах. Наши оценки можно считать не очень релевантными, так как у нас нет представления, насколько трудоемкий процесс разработки большого продукта.</w:t>
      </w:r>
    </w:p>
    <w:p w:rsidR="00000000" w:rsidDel="00000000" w:rsidP="00000000" w:rsidRDefault="00000000" w:rsidRPr="00000000" w14:paraId="00000686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функциональных точек + COCOMO II (3792) даёт в 2 раза больший результат, чем UCP (1866). Это связано с тем, что COCOMO II учитывает не только функциональный объем системы, но и такие параметры, как сложность архитектуры, требования к надёжности, размер базы данных и квалификацию команды. В то же время метод UCP сильно зависит от выбранного коэффициента продуктивности (PF), который в нашем случае был рассчитан на основе небольшого учебного проекта и может быть занижен для enterprise-уровня. Кроме того, UCP фокусируется преимущественно на пользовательских сценариях и может недооценивать сложность backend-логики, административной панели и интеграций — ключевых компонентов KudaGo. Таким образом, наиболее объективной представляется оценка по методу МФТ + COCOMO II, поскольку она опирается на отраслевую статистику и учитывает как функциональную сложность, так и характеристики процесса разработки.</w:t>
      </w:r>
    </w:p>
    <w:p w:rsidR="00000000" w:rsidDel="00000000" w:rsidP="00000000" w:rsidRDefault="00000000" w:rsidRPr="00000000" w14:paraId="00000687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является достаточно сложным и требует тщательного планирования. Разброс в оценках (более 2000 единиц) подчеркивает важность использования нескольких методов оценки для формирования сбалансированного понимания сроков.</w:t>
      </w:r>
    </w:p>
    <w:p w:rsidR="00000000" w:rsidDel="00000000" w:rsidP="00000000" w:rsidRDefault="00000000" w:rsidRPr="00000000" w14:paraId="0000068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2"/>
        <w:spacing w:before="0" w:line="480" w:lineRule="auto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bookmarkStart w:colFirst="0" w:colLast="0" w:name="_ivkp8uwrw9kw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hd w:fill="ffffff" w:val="clear"/>
        <w:spacing w:after="240" w:lineRule="auto"/>
        <w:ind w:firstLine="720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В результате выполнения лабораторной работы мы сравнили методы оценки затрат человеко-часов на разработку заданного по варианту продукта, а также же разобрались, какие величины учитывают эти методы и какие недостатки у них есть. Были применены четыре различных метода оценки трудоёмкости разработки веб-проекта KudaGo: наивный метод, метод PERT, метод функциональных точек в сочетании с моделью COCOMO II, а также метод оценки по вариантам использования (Use Case Points). Полученные результаты существенно различаются: от 1060 человеко-часов по методу PERT до 3792 человеко-часов по COCOMO II. Такой разброс объясняется различиями в подходах — от субъективных экспертных оценок до формализованных моделей, учитывающих архитектурную сложность, характеристики команды и технические ограничения. Наиболее реалистичной представляется оценка, полученная с помощью метода функциональных точек и модели COCOMO II, поскольку она основана на отраслевых нормативах и учитывает не только функциональные требования, но и нефункциональные аспекты проекта: надёжность, производительность, безопасность и опыт команды. В то же время метод UCP, хоть и дал меньшую оценку, может быть полезен на ранних этапах планирования, особенно при наличии релевантного опыта и корректно подобранного фактора продуктивности. Методы наивной оценки и PERT оказались наименее точными в данном контексте, так как сильно зависят от субъективного восприятия объёма работ и не учитывают сложность интеграций, административной части и инфраструктурных задач. Тем не менее, они позволяют быстро сформировать первоначальное представление о масштабе проекта.Таким образом, для повышения точности оценки рекомендуется комбинировать несколько методов, использовать исторические данные по схожим проектам и учитывать как функциональную, так и техническую сложность системы. Это особенно важно при работе над крупными, многокомпонентными продуктами, подобными KudaGo, где значительную долю усилий составляют не только реализация пользовательских сценариев, но и поддержка масштабируемости, безопасности и удобства администрирования.</w:t>
      </w:r>
    </w:p>
    <w:p w:rsidR="00000000" w:rsidDel="00000000" w:rsidP="00000000" w:rsidRDefault="00000000" w:rsidRPr="00000000" w14:paraId="0000068B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8D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8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6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992.1259842519685" w:hanging="283.4645669291337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  <w:style w:type="table" w:styleId="Table11">
    <w:basedOn w:val="TableNormal"/>
    <w:tblPr>
      <w:tblStyleRowBandSize w:val="1"/>
      <w:tblStyleColBandSize w:val="1"/>
      <w:tblCellMar/>
    </w:tblPr>
  </w:style>
  <w:style w:type="table" w:styleId="Table12">
    <w:basedOn w:val="TableNormal"/>
    <w:tblPr>
      <w:tblStyleRowBandSize w:val="1"/>
      <w:tblStyleColBandSize w:val="1"/>
      <w:tblCellMar/>
    </w:tblPr>
  </w:style>
  <w:style w:type="table" w:styleId="Table13">
    <w:basedOn w:val="TableNormal"/>
    <w:tblPr>
      <w:tblStyleRowBandSize w:val="1"/>
      <w:tblStyleColBandSize w:val="1"/>
      <w:tblCellMar/>
    </w:tblPr>
  </w:style>
  <w:style w:type="table" w:styleId="Table14">
    <w:basedOn w:val="TableNormal"/>
    <w:tblPr>
      <w:tblStyleRowBandSize w:val="1"/>
      <w:tblStyleColBandSize w:val="1"/>
      <w:tblCellMar/>
    </w:tblPr>
  </w:style>
  <w:style w:type="table" w:styleId="Table15">
    <w:basedOn w:val="TableNormal"/>
    <w:tblPr>
      <w:tblStyleRowBandSize w:val="1"/>
      <w:tblStyleColBandSize w:val="1"/>
      <w:tblCellMar/>
    </w:tblPr>
  </w:style>
  <w:style w:type="table" w:styleId="Table16">
    <w:basedOn w:val="TableNormal"/>
    <w:tblPr>
      <w:tblStyleRowBandSize w:val="1"/>
      <w:tblStyleColBandSize w:val="1"/>
      <w:tblCellMar/>
    </w:tblPr>
  </w:style>
  <w:style w:type="table" w:styleId="Table17">
    <w:basedOn w:val="TableNormal"/>
    <w:tblPr>
      <w:tblStyleRowBandSize w:val="1"/>
      <w:tblStyleColBandSize w:val="1"/>
      <w:tblCellMar/>
    </w:tblPr>
  </w:style>
  <w:style w:type="table" w:styleId="Table18">
    <w:basedOn w:val="TableNormal"/>
    <w:tblPr>
      <w:tblStyleRowBandSize w:val="1"/>
      <w:tblStyleColBandSize w:val="1"/>
      <w:tblCellMar/>
    </w:tblPr>
  </w:style>
  <w:style w:type="table" w:styleId="Table19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drive.google.com/file/d/1bXWiJkNsACg4k996eLoamzyFhQssXJrI/view?usp=drive_link" TargetMode="External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kudago.com/" TargetMode="External"/><Relationship Id="rId7" Type="http://schemas.openxmlformats.org/officeDocument/2006/relationships/hyperlink" Target="https://www.qsm.com/resources/function-point-languages-table" TargetMode="External"/><Relationship Id="rId8" Type="http://schemas.openxmlformats.org/officeDocument/2006/relationships/hyperlink" Target="https://kudago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