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/>
      </w:pPr>
      <w:bookmarkStart w:colFirst="0" w:colLast="0" w:name="_m8yo2zui8h3q" w:id="0"/>
      <w:bookmarkEnd w:id="0"/>
      <w:r w:rsidDel="00000000" w:rsidR="00000000" w:rsidRPr="00000000">
        <w:rPr>
          <w:rtl w:val="0"/>
        </w:rPr>
        <w:t xml:space="preserve">Федеральное государственное автономное образовательное</w:t>
        <w:br w:type="textWrapping"/>
        <w:t xml:space="preserve">учреждение высшего образования</w:t>
        <w:br w:type="textWrapping"/>
        <w:t xml:space="preserve">«Национальный исследовательский университет ИТМО»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spacing w:after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Дисциплина «Технологии виртуализации»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Отчёт по лабораторной работе №4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«Знакомство с Proxmox. Управление виртуальными машинами»</w:t>
        <w:br w:type="textWrapping"/>
      </w:r>
    </w:p>
    <w:p w:rsidR="00000000" w:rsidDel="00000000" w:rsidP="00000000" w:rsidRDefault="00000000" w:rsidRPr="00000000" w14:paraId="0000000A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right"/>
        <w:rPr/>
      </w:pPr>
      <w:r w:rsidDel="00000000" w:rsidR="00000000" w:rsidRPr="00000000">
        <w:rPr>
          <w:rtl w:val="0"/>
        </w:rPr>
        <w:br w:type="textWrapping"/>
        <w:t xml:space="preserve">Выполнил:</w:t>
        <w:br w:type="textWrapping"/>
        <w:t xml:space="preserve">Барсуков М.А., группа P3415</w:t>
        <w:br w:type="textWrapping"/>
        <w:t xml:space="preserve">Проверил:</w:t>
        <w:br w:type="textWrapping"/>
        <w:t xml:space="preserve">преподаватель Адмакин М.А.</w:t>
        <w:br w:type="textWrapping"/>
      </w:r>
    </w:p>
    <w:p w:rsidR="00000000" w:rsidDel="00000000" w:rsidP="00000000" w:rsidRDefault="00000000" w:rsidRPr="00000000" w14:paraId="0000000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Санкт-Петербург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10132366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9gy6sdvavoc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wnkppu1stn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63ahucggu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Задачи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kvxf1mqj3j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Установка Proxmox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itkgcautn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виртуальной машины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6ycc18fjz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Подключение к виртуальной машине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gqvx4p18w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rPr/>
        <w:sectPr>
          <w:footerReference r:id="rId6" w:type="default"/>
          <w:pgSz w:h="16838" w:w="11906" w:orient="portrait"/>
          <w:pgMar w:bottom="1134" w:top="1134" w:left="1701" w:right="567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00" w:line="480" w:lineRule="auto"/>
        <w:jc w:val="left"/>
        <w:rPr/>
      </w:pPr>
      <w:bookmarkStart w:colFirst="0" w:colLast="0" w:name="_9gy6sdvavocv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1B">
      <w:pPr>
        <w:spacing w:after="0" w:line="360" w:lineRule="auto"/>
        <w:ind w:firstLine="567"/>
        <w:jc w:val="both"/>
        <w:rPr/>
      </w:pPr>
      <w:r w:rsidDel="00000000" w:rsidR="00000000" w:rsidRPr="00000000">
        <w:rPr>
          <w:rtl w:val="0"/>
        </w:rPr>
        <w:t xml:space="preserve">Виртуализация является одной из ключевых технологий в современной ИТ-инфраструктуре, позволяя эффективно использовать hardware-ресурсы, изолировать сервисы и упрощать развертывание и управление системами. Proxmox Virtual Environment (VE) — это мощная платформа для виртуализации с открытым исходным кодом, которая объединяет в себе инструменты для управления виртуальными машинами (KVM) и контейнерами (LXC). В данной лабораторной работе проводится знакомство с основами работы с Proxmox VE: от установки самой платформы до создания и базовой настройки гостевой операционной системы.</w:t>
      </w:r>
    </w:p>
    <w:p w:rsidR="00000000" w:rsidDel="00000000" w:rsidP="00000000" w:rsidRDefault="00000000" w:rsidRPr="00000000" w14:paraId="0000001C">
      <w:pPr>
        <w:spacing w:after="0" w:line="360" w:lineRule="auto"/>
        <w:ind w:left="0" w:firstLine="0"/>
        <w:jc w:val="both"/>
        <w:rPr/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00" w:line="480" w:lineRule="auto"/>
        <w:jc w:val="left"/>
        <w:rPr/>
      </w:pPr>
      <w:bookmarkStart w:colFirst="0" w:colLast="0" w:name="_2wnkppu1stnl" w:id="2"/>
      <w:bookmarkEnd w:id="2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E">
      <w:pPr>
        <w:spacing w:after="0" w:line="360" w:lineRule="auto"/>
        <w:ind w:firstLine="567"/>
        <w:jc w:val="both"/>
        <w:rPr/>
      </w:pPr>
      <w:r w:rsidDel="00000000" w:rsidR="00000000" w:rsidRPr="00000000">
        <w:rPr>
          <w:rtl w:val="0"/>
        </w:rPr>
        <w:t xml:space="preserve">Ознакомиться с платформой виртуализации Proxmox VE, приобрести практические навыки её установки, настройки сетевых интерфейсов и создания виртуальных машин.</w:t>
      </w:r>
    </w:p>
    <w:p w:rsidR="00000000" w:rsidDel="00000000" w:rsidP="00000000" w:rsidRDefault="00000000" w:rsidRPr="00000000" w14:paraId="0000001F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00" w:line="480" w:lineRule="auto"/>
        <w:jc w:val="left"/>
        <w:rPr/>
      </w:pPr>
      <w:bookmarkStart w:colFirst="0" w:colLast="0" w:name="_ot63ahucggus" w:id="3"/>
      <w:bookmarkEnd w:id="3"/>
      <w:r w:rsidDel="00000000" w:rsidR="00000000" w:rsidRPr="00000000">
        <w:rPr>
          <w:rtl w:val="0"/>
        </w:rPr>
        <w:t xml:space="preserve">Задачи работы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851"/>
        </w:tabs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Установить Proxmox VE на виртуальную машину, настроить дополнительный сетевой интерфейс и NAT.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851"/>
        </w:tabs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Создать виртуальную машину с гостевой ОС Debian 11, выполнить её установку и настройку статического IP-адреса.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851"/>
        </w:tabs>
        <w:spacing w:after="0" w:line="360" w:lineRule="auto"/>
        <w:ind w:left="720" w:hanging="360"/>
        <w:jc w:val="both"/>
        <w:rPr/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  <w:t xml:space="preserve">Проверить корректность работы сети и доступ в интернет на созданной виртуальной машине.</w:t>
      </w:r>
    </w:p>
    <w:p w:rsidR="00000000" w:rsidDel="00000000" w:rsidP="00000000" w:rsidRDefault="00000000" w:rsidRPr="00000000" w14:paraId="00000024">
      <w:pPr>
        <w:pStyle w:val="Heading1"/>
        <w:spacing w:after="200" w:line="480" w:lineRule="auto"/>
        <w:jc w:val="left"/>
        <w:rPr/>
      </w:pPr>
      <w:bookmarkStart w:colFirst="0" w:colLast="0" w:name="_xkvxf1mqj3jd" w:id="4"/>
      <w:bookmarkEnd w:id="4"/>
      <w:r w:rsidDel="00000000" w:rsidR="00000000" w:rsidRPr="00000000">
        <w:rPr>
          <w:rtl w:val="0"/>
        </w:rPr>
        <w:t xml:space="preserve">Установка Proxmox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Скачать с официального сайта ISO Proxmox и Debian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333375</wp:posOffset>
            </wp:positionV>
            <wp:extent cx="5777865" cy="619125"/>
            <wp:effectExtent b="0" l="0" r="0" t="0"/>
            <wp:wrapTopAndBottom distB="0" dist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56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1002030</wp:posOffset>
                </wp:positionV>
                <wp:extent cx="612013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5935" y="3779683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44546a"/>
                                <w:sz w:val="18"/>
                                <w:vertAlign w:val="baseline"/>
                              </w:rPr>
                              <w:t xml:space="preserve">Рисунок 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1002030</wp:posOffset>
                </wp:positionV>
                <wp:extent cx="6120130" cy="12700"/>
                <wp:effectExtent b="0" l="0" r="0" t="0"/>
                <wp:wrapTopAndBottom distB="0" distT="0"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Рисунок 1 – установка дистрибутивов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 помощью готового образа создаем новую виртуальную машину.</w:t>
      </w:r>
    </w:p>
    <w:p w:rsidR="00000000" w:rsidDel="00000000" w:rsidP="00000000" w:rsidRDefault="00000000" w:rsidRPr="00000000" w14:paraId="00000029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11102" cy="283676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1102" cy="2836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179704</wp:posOffset>
                </wp:positionH>
                <wp:positionV relativeFrom="paragraph">
                  <wp:posOffset>3217924</wp:posOffset>
                </wp:positionV>
                <wp:extent cx="5940425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5788" y="3779683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44546a"/>
                                <w:sz w:val="18"/>
                                <w:vertAlign w:val="baseline"/>
                              </w:rPr>
                              <w:t xml:space="preserve">Рисунок  STYLEREF 2 \s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44546a"/>
                                <w:sz w:val="18"/>
                                <w:vertAlign w:val="baseline"/>
                              </w:rPr>
                              <w:t xml:space="preserve">Error! No text of specified style in document.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44546a"/>
                                <w:sz w:val="18"/>
                                <w:vertAlign w:val="baseline"/>
                              </w:rPr>
                              <w:t xml:space="preserve">. SEQ Рисунок \* ARABIC \s 2 3 Создание виртуальной машины Windows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179704</wp:posOffset>
                </wp:positionH>
                <wp:positionV relativeFrom="paragraph">
                  <wp:posOffset>3217924</wp:posOffset>
                </wp:positionV>
                <wp:extent cx="5940425" cy="12700"/>
                <wp:effectExtent b="0" l="0" r="0" t="0"/>
                <wp:wrapTopAndBottom distB="0" distT="0"/>
                <wp:docPr id="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4928235</wp:posOffset>
                </wp:positionV>
                <wp:extent cx="612013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85935" y="3779683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44546a"/>
                                <w:sz w:val="18"/>
                                <w:vertAlign w:val="baseline"/>
                              </w:rPr>
                              <w:t xml:space="preserve">Рисунок 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4928235</wp:posOffset>
                </wp:positionV>
                <wp:extent cx="6120130" cy="12700"/>
                <wp:effectExtent b="0" l="0" r="0" t="0"/>
                <wp:wrapTopAndBottom distB="0" distT="0"/>
                <wp:docPr id="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Рисунок 2 – настройка виртуальной машины proxmox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6733540</wp:posOffset>
                </wp:positionV>
                <wp:extent cx="604901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1495" y="3779683"/>
                          <a:ext cx="604901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44546a"/>
                                <w:sz w:val="18"/>
                                <w:vertAlign w:val="baseline"/>
                              </w:rPr>
                              <w:t xml:space="preserve">Рисунок 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6733540</wp:posOffset>
                </wp:positionV>
                <wp:extent cx="6049010" cy="12700"/>
                <wp:effectExtent b="0" l="0" r="0" t="0"/>
                <wp:wrapTopAndBottom distB="0" distT="0"/>
                <wp:docPr id="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90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Выполним установку Proxmox, как показано на рисунках 3 и 4: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63353" cy="2742911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353" cy="2742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 – Конфигурация proxmox</w:t>
      </w:r>
    </w:p>
    <w:p w:rsidR="00000000" w:rsidDel="00000000" w:rsidP="00000000" w:rsidRDefault="00000000" w:rsidRPr="00000000" w14:paraId="00000031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22843" cy="2590549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843" cy="2590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 – Результат конфигурации proxmox</w:t>
      </w:r>
    </w:p>
    <w:p w:rsidR="00000000" w:rsidDel="00000000" w:rsidP="00000000" w:rsidRDefault="00000000" w:rsidRPr="00000000" w14:paraId="00000034">
      <w:pPr>
        <w:keepNext w:val="1"/>
        <w:spacing w:line="36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Настройка двух адаптеров в VirtualBox: NAT и Host-Only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8874" cy="1999297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874" cy="1999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  <w:t xml:space="preserve">Рисунок 5 – Результат настройки двух адаптеров</w:t>
      </w:r>
    </w:p>
    <w:p w:rsidR="00000000" w:rsidDel="00000000" w:rsidP="00000000" w:rsidRDefault="00000000" w:rsidRPr="00000000" w14:paraId="00000039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После завершения установки, перезагружаем машину и выключаем ее, чтобы извлечь установочный образ. Снова включаем машину и видим следующую консоль:</w:t>
      </w:r>
    </w:p>
    <w:p w:rsidR="00000000" w:rsidDel="00000000" w:rsidP="00000000" w:rsidRDefault="00000000" w:rsidRPr="00000000" w14:paraId="0000003B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1028" cy="126911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028" cy="1269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  <w:t xml:space="preserve">Рисунок 6 – Перезагрузка proxmox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Подключим второй интерфейс Host-Only Adapter, то есть второе адресное пространство. Для этого конфигурируем /etc/network/interfaces и добавляем для второго адаптера конфигурацию моста.</w:t>
      </w:r>
    </w:p>
    <w:p w:rsidR="00000000" w:rsidDel="00000000" w:rsidP="00000000" w:rsidRDefault="00000000" w:rsidRPr="00000000" w14:paraId="00000041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22743" cy="2036592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2743" cy="2036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Рисунок 7 – Настройка interfaces на Proxmox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Перезагружаем виртуальную машину и прописываем ip a. Теперь мы видим, что и адаптер ent0s8 подключен (UP) и теперь можно войти по адресу https://192.168.56.10:8006, открывая серверную настройку в браузере хоста.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19820" cy="20955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  <w:t xml:space="preserve">Рисунок 8 – Результат ip a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19820" cy="34925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  <w:t xml:space="preserve">Рисунок 9 – Интерфейс Proxmox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200" w:line="480" w:lineRule="auto"/>
        <w:jc w:val="left"/>
        <w:rPr/>
      </w:pPr>
      <w:bookmarkStart w:colFirst="0" w:colLast="0" w:name="_n5itkgcautn9" w:id="5"/>
      <w:bookmarkEnd w:id="5"/>
      <w:r w:rsidDel="00000000" w:rsidR="00000000" w:rsidRPr="00000000">
        <w:rPr>
          <w:rtl w:val="0"/>
        </w:rPr>
        <w:t xml:space="preserve">Создание виртуальной машины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  <w:t xml:space="preserve">Скачиваем </w:t>
      </w:r>
      <w:r w:rsidDel="00000000" w:rsidR="00000000" w:rsidRPr="00000000">
        <w:rPr>
          <w:rtl w:val="0"/>
        </w:rPr>
        <w:t xml:space="preserve">Debian на хост и перекидываем его через общую папку, как показано на рисунке 10: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9100" cy="18002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  <w:t xml:space="preserve">Рисунок 10 – Загрузка ISO в proxmox UI</w:t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Запускаем созданную VM и запускаем установку Debian (рисунок 11):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7778" cy="245597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778" cy="2455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  <w:t xml:space="preserve">Рисунок 11 – Установка Debian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Настраиваем в файле /etc/network/interfaces статический адрес. И таким образом получаем доступ в интернет, как показано на рисунках 12 и 13:</w:t>
      </w:r>
    </w:p>
    <w:p w:rsidR="00000000" w:rsidDel="00000000" w:rsidP="00000000" w:rsidRDefault="00000000" w:rsidRPr="00000000" w14:paraId="00000057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05558" cy="257093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558" cy="2570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Рисунок 12 – Настройка статического адреса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4878" cy="1848296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878" cy="1848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 xml:space="preserve">Рисунок 13 – Проверка доступа в интернет.</w:t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200" w:line="480" w:lineRule="auto"/>
        <w:jc w:val="left"/>
        <w:rPr/>
      </w:pPr>
      <w:bookmarkStart w:colFirst="0" w:colLast="0" w:name="_9y6ycc18fjzs" w:id="6"/>
      <w:bookmarkEnd w:id="6"/>
      <w:r w:rsidDel="00000000" w:rsidR="00000000" w:rsidRPr="00000000">
        <w:rPr>
          <w:rtl w:val="0"/>
        </w:rPr>
        <w:t xml:space="preserve">Подключение к виртуальной машине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При установке Debian был установлен и SSH сервер. Проверяем, что сервер активен. Разрешаем подключение к машине за пользователя root. Вводим на хостовой Proxmox машине пользователя и установленный ранее статический IP-адрес. Подключаемся к Debian.</w:t>
      </w:r>
    </w:p>
    <w:p w:rsidR="00000000" w:rsidDel="00000000" w:rsidP="00000000" w:rsidRDefault="00000000" w:rsidRPr="00000000" w14:paraId="00000060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подключения с Windows хоста, в настройках VirtualBox пробрасываем в Proxmox порты, чтобы мы могли подключаться к VM прям из основной ОС.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1030" cy="2952259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30" cy="2952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 xml:space="preserve">Рисунок 14 – Проброс портов в NAT</w:t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Проверим подключения по SSH к Debian, как показано на рисунке 16: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74821" cy="3002646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4821" cy="3002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  <w:t xml:space="preserve">Рисунок 15 – Результат проверки  подключения по SSH к Debian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200" w:line="480" w:lineRule="auto"/>
        <w:jc w:val="left"/>
        <w:rPr/>
      </w:pPr>
      <w:bookmarkStart w:colFirst="0" w:colLast="0" w:name="_h0gqvx4p18w5" w:id="7"/>
      <w:bookmarkEnd w:id="7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6A">
      <w:pPr>
        <w:ind w:firstLine="567"/>
        <w:jc w:val="both"/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были успешно достигнуты поставленные цели. На первом этапе была установлена и настроена платформа виртуализации Proxmox VE, включая конфигурацию сетевого интерфейса. На втором этапе создана виртуальная машина с заданными параметрами, на которую установлена операционная система Debian 11. В процессе установки ОС был корректно настроен статический IP-адрес, что подтверждено проверкой сетевого подключения и доступа в интернет.</w:t>
      </w:r>
    </w:p>
    <w:p w:rsidR="00000000" w:rsidDel="00000000" w:rsidP="00000000" w:rsidRDefault="00000000" w:rsidRPr="00000000" w14:paraId="0000006B">
      <w:pPr>
        <w:ind w:firstLine="567"/>
        <w:jc w:val="both"/>
        <w:rPr/>
      </w:pPr>
      <w:r w:rsidDel="00000000" w:rsidR="00000000" w:rsidRPr="00000000">
        <w:rPr>
          <w:rtl w:val="0"/>
        </w:rPr>
        <w:t xml:space="preserve">Таким образом, были получены практические навыки работы с базовыми функциями Proxmox VE, необходимыми для развертывания и управления виртуальными машинами. Задачи по настройке удаленного доступа по SSH (часть 3) были определены для самостоятельного изучения в качестве дополнительной практики.</w:t>
      </w:r>
    </w:p>
    <w:p w:rsidR="00000000" w:rsidDel="00000000" w:rsidP="00000000" w:rsidRDefault="00000000" w:rsidRPr="00000000" w14:paraId="0000006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line="360" w:lineRule="auto"/>
      <w:ind w:left="720" w:hanging="360"/>
      <w:jc w:val="center"/>
    </w:pPr>
    <w:rPr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2.png"/><Relationship Id="rId22" Type="http://schemas.openxmlformats.org/officeDocument/2006/relationships/image" Target="media/image15.png"/><Relationship Id="rId10" Type="http://schemas.openxmlformats.org/officeDocument/2006/relationships/image" Target="media/image12.png"/><Relationship Id="rId21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footer" Target="footer1.xml"/><Relationship Id="rId18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