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A436" w14:textId="32A58013" w:rsidR="006A0A9B" w:rsidRPr="001A3360" w:rsidRDefault="00380982">
      <w:pPr>
        <w:rPr>
          <w:b/>
          <w:bCs/>
        </w:rPr>
      </w:pPr>
      <w:r w:rsidRPr="001A3360">
        <w:rPr>
          <w:b/>
          <w:bCs/>
        </w:rPr>
        <w:t>Summary and Findings</w:t>
      </w:r>
      <w:r w:rsidR="0057430C" w:rsidRPr="001A3360">
        <w:rPr>
          <w:b/>
          <w:bCs/>
        </w:rPr>
        <w:t>: Loan</w:t>
      </w:r>
      <w:r w:rsidR="001D698B" w:rsidRPr="001A3360">
        <w:rPr>
          <w:b/>
          <w:bCs/>
        </w:rPr>
        <w:t xml:space="preserve"> Approval Analysis</w:t>
      </w:r>
    </w:p>
    <w:p w14:paraId="7D715AE9" w14:textId="5CEB7328" w:rsidR="001A3360" w:rsidRDefault="001D74A6">
      <w:r w:rsidRPr="001D74A6">
        <w:t xml:space="preserve">This study aimed to identify the key factors influencing loan approval decisions. The primary variables analyzed were </w:t>
      </w:r>
      <w:r w:rsidRPr="001D74A6">
        <w:rPr>
          <w:b/>
          <w:bCs/>
        </w:rPr>
        <w:t>income, loan amount, credit score, and employment experience</w:t>
      </w:r>
      <w:r w:rsidRPr="001D74A6">
        <w:t xml:space="preserve"> to determine their impact on approval rates.</w:t>
      </w:r>
    </w:p>
    <w:p w14:paraId="211A0299" w14:textId="77777777" w:rsidR="006556C7" w:rsidRDefault="006556C7" w:rsidP="006556C7">
      <w:r w:rsidRPr="006556C7">
        <w:t xml:space="preserve">For this project, a </w:t>
      </w:r>
      <w:r w:rsidRPr="006556C7">
        <w:rPr>
          <w:b/>
          <w:bCs/>
        </w:rPr>
        <w:t>dataset from Kaggle containing 44,972 loan applications</w:t>
      </w:r>
      <w:r w:rsidRPr="006556C7">
        <w:t xml:space="preserve"> was used. The data was pre-processed, with extreme outliers removed to improve the accuracy of the analysis. The following key findings were identified:</w:t>
      </w:r>
    </w:p>
    <w:p w14:paraId="086F80E5" w14:textId="04433377" w:rsidR="00685B7C" w:rsidRPr="006556C7" w:rsidRDefault="006D2F24" w:rsidP="006556C7">
      <w:pPr>
        <w:rPr>
          <w:b/>
          <w:bCs/>
        </w:rPr>
      </w:pPr>
      <w:r w:rsidRPr="006556C7">
        <w:rPr>
          <w:b/>
          <w:bCs/>
        </w:rPr>
        <w:t>Descriptive Statistics &amp; Data Distribution</w:t>
      </w:r>
    </w:p>
    <w:p w14:paraId="40EE69A1" w14:textId="7C376EF2" w:rsidR="0084148D" w:rsidRPr="00EA65DD" w:rsidRDefault="00ED2ECB" w:rsidP="0084148D">
      <w:pPr>
        <w:pStyle w:val="ListParagraph"/>
        <w:numPr>
          <w:ilvl w:val="1"/>
          <w:numId w:val="1"/>
        </w:numPr>
      </w:pPr>
      <w:r w:rsidRPr="0069771F">
        <w:rPr>
          <w:b/>
          <w:bCs/>
        </w:rPr>
        <w:t xml:space="preserve">All variables were positively skewed, </w:t>
      </w:r>
      <w:r w:rsidRPr="00EA65DD">
        <w:t>except for credit scores, which followed an approximately normal distribution.</w:t>
      </w:r>
    </w:p>
    <w:p w14:paraId="1ABD3D15" w14:textId="77777777" w:rsidR="00ED2ECB" w:rsidRPr="00EA65DD" w:rsidRDefault="00ED2ECB" w:rsidP="006A65E7">
      <w:pPr>
        <w:pStyle w:val="ListParagraph"/>
        <w:numPr>
          <w:ilvl w:val="1"/>
          <w:numId w:val="1"/>
        </w:numPr>
      </w:pPr>
      <w:r w:rsidRPr="00ED2ECB">
        <w:rPr>
          <w:b/>
          <w:bCs/>
        </w:rPr>
        <w:t xml:space="preserve">Age: </w:t>
      </w:r>
      <w:r w:rsidRPr="00EA65DD">
        <w:t xml:space="preserve">Most applicants </w:t>
      </w:r>
      <w:proofErr w:type="gramStart"/>
      <w:r w:rsidRPr="00EA65DD">
        <w:t>were between</w:t>
      </w:r>
      <w:proofErr w:type="gramEnd"/>
      <w:r w:rsidRPr="00ED2ECB">
        <w:rPr>
          <w:b/>
          <w:bCs/>
        </w:rPr>
        <w:t xml:space="preserve"> 24-35 years old</w:t>
      </w:r>
      <w:r w:rsidRPr="00EA65DD">
        <w:t>.</w:t>
      </w:r>
    </w:p>
    <w:p w14:paraId="176C8D0E" w14:textId="77777777" w:rsidR="0077195E" w:rsidRDefault="0077195E" w:rsidP="006A65E7">
      <w:pPr>
        <w:pStyle w:val="ListParagraph"/>
        <w:numPr>
          <w:ilvl w:val="1"/>
          <w:numId w:val="1"/>
        </w:numPr>
        <w:rPr>
          <w:b/>
          <w:bCs/>
        </w:rPr>
      </w:pPr>
      <w:r w:rsidRPr="0077195E">
        <w:rPr>
          <w:b/>
          <w:bCs/>
        </w:rPr>
        <w:t xml:space="preserve">Income: </w:t>
      </w:r>
      <w:r w:rsidRPr="00CA4CAD">
        <w:t>Right-skewed distribution, with most earning</w:t>
      </w:r>
      <w:r w:rsidRPr="0077195E">
        <w:rPr>
          <w:b/>
          <w:bCs/>
        </w:rPr>
        <w:t xml:space="preserve"> below $100,000</w:t>
      </w:r>
      <w:r w:rsidRPr="00EA65DD">
        <w:t>.</w:t>
      </w:r>
    </w:p>
    <w:p w14:paraId="088F95DF" w14:textId="77777777" w:rsidR="0077195E" w:rsidRDefault="0077195E" w:rsidP="006A65E7">
      <w:pPr>
        <w:pStyle w:val="ListParagraph"/>
        <w:numPr>
          <w:ilvl w:val="1"/>
          <w:numId w:val="1"/>
        </w:numPr>
        <w:rPr>
          <w:b/>
          <w:bCs/>
        </w:rPr>
      </w:pPr>
      <w:r w:rsidRPr="0077195E">
        <w:rPr>
          <w:b/>
          <w:bCs/>
        </w:rPr>
        <w:t xml:space="preserve">Loan Amount: </w:t>
      </w:r>
      <w:r w:rsidRPr="00CA4CAD">
        <w:t>Most loans ranged from</w:t>
      </w:r>
      <w:r w:rsidRPr="0077195E">
        <w:rPr>
          <w:b/>
          <w:bCs/>
        </w:rPr>
        <w:t xml:space="preserve"> $5,000-$15,000, </w:t>
      </w:r>
      <w:r w:rsidRPr="00CA4CAD">
        <w:t>with a few high-value outliers.</w:t>
      </w:r>
    </w:p>
    <w:p w14:paraId="74BE9A6D" w14:textId="0DB3442C" w:rsidR="00132819" w:rsidRPr="00E276D0" w:rsidRDefault="00CA4CAD" w:rsidP="006A65E7">
      <w:pPr>
        <w:pStyle w:val="ListParagraph"/>
        <w:numPr>
          <w:ilvl w:val="1"/>
          <w:numId w:val="1"/>
        </w:numPr>
        <w:rPr>
          <w:b/>
          <w:bCs/>
        </w:rPr>
      </w:pPr>
      <w:r w:rsidRPr="00CA4CAD">
        <w:rPr>
          <w:b/>
          <w:bCs/>
        </w:rPr>
        <w:t xml:space="preserve">Credit Score: </w:t>
      </w:r>
      <w:r w:rsidRPr="00CA4CAD">
        <w:t>The majority of applicants had scores</w:t>
      </w:r>
      <w:r w:rsidRPr="00CA4CAD">
        <w:rPr>
          <w:b/>
          <w:bCs/>
        </w:rPr>
        <w:t xml:space="preserve"> above 600</w:t>
      </w:r>
      <w:r w:rsidRPr="00CA4CAD">
        <w:t>.</w:t>
      </w:r>
    </w:p>
    <w:p w14:paraId="36FF83ED" w14:textId="77777777" w:rsidR="00D13CDA" w:rsidRDefault="00D13CDA" w:rsidP="00D13CDA">
      <w:pPr>
        <w:ind w:left="1080"/>
        <w:rPr>
          <w:b/>
          <w:bCs/>
        </w:rPr>
      </w:pPr>
    </w:p>
    <w:p w14:paraId="5816C4B0" w14:textId="7E72A742" w:rsidR="00E276D0" w:rsidRDefault="00E276D0" w:rsidP="00D13CDA">
      <w:pPr>
        <w:pStyle w:val="ListParagraph"/>
        <w:numPr>
          <w:ilvl w:val="0"/>
          <w:numId w:val="1"/>
        </w:numPr>
        <w:rPr>
          <w:b/>
          <w:bCs/>
        </w:rPr>
      </w:pPr>
      <w:r w:rsidRPr="003A7620">
        <w:rPr>
          <w:b/>
          <w:bCs/>
        </w:rPr>
        <w:t>PMF &amp; CDF Analysis</w:t>
      </w:r>
    </w:p>
    <w:p w14:paraId="07E5EC9B" w14:textId="5427015E" w:rsidR="00FC3503" w:rsidRDefault="0025722C" w:rsidP="00572A1D">
      <w:pPr>
        <w:pStyle w:val="ListParagraph"/>
        <w:numPr>
          <w:ilvl w:val="1"/>
          <w:numId w:val="1"/>
        </w:numPr>
      </w:pPr>
      <w:r w:rsidRPr="0025722C">
        <w:rPr>
          <w:b/>
          <w:bCs/>
        </w:rPr>
        <w:t xml:space="preserve">Probability Mass Function (PMF) </w:t>
      </w:r>
      <w:r w:rsidRPr="00662A53">
        <w:t>showed</w:t>
      </w:r>
      <w:r w:rsidRPr="00662A53">
        <w:rPr>
          <w:b/>
          <w:bCs/>
        </w:rPr>
        <w:t xml:space="preserve"> </w:t>
      </w:r>
      <w:r w:rsidRPr="00662A53">
        <w:t>a</w:t>
      </w:r>
      <w:r w:rsidRPr="0025722C">
        <w:rPr>
          <w:b/>
          <w:bCs/>
        </w:rPr>
        <w:t xml:space="preserve"> higher approval rate for lower-income applicants, </w:t>
      </w:r>
      <w:r w:rsidRPr="00662A53">
        <w:t>which was contrary to expectations</w:t>
      </w:r>
      <w:r w:rsidR="001F793E">
        <w:t>.</w:t>
      </w:r>
    </w:p>
    <w:p w14:paraId="0C9A9F19" w14:textId="34CECE79" w:rsidR="00572A1D" w:rsidRDefault="006E1511" w:rsidP="00572A1D">
      <w:pPr>
        <w:pStyle w:val="ListParagraph"/>
        <w:numPr>
          <w:ilvl w:val="1"/>
          <w:numId w:val="1"/>
        </w:numPr>
      </w:pPr>
      <w:r w:rsidRPr="006E1511">
        <w:rPr>
          <w:b/>
          <w:bCs/>
        </w:rPr>
        <w:t xml:space="preserve">Cumulative Distribution Function (CDF) </w:t>
      </w:r>
      <w:r w:rsidRPr="006E1511">
        <w:t xml:space="preserve">confirmed that most borrowers fell within </w:t>
      </w:r>
      <w:proofErr w:type="gramStart"/>
      <w:r w:rsidRPr="006E1511">
        <w:t>common</w:t>
      </w:r>
      <w:proofErr w:type="gramEnd"/>
      <w:r w:rsidRPr="006E1511">
        <w:t xml:space="preserve"> income and loan amount ranges</w:t>
      </w:r>
      <w:r w:rsidR="008A3AAF">
        <w:t>.</w:t>
      </w:r>
    </w:p>
    <w:p w14:paraId="2F539B4C" w14:textId="77777777" w:rsidR="008B11D9" w:rsidRDefault="008B11D9" w:rsidP="008B11D9">
      <w:pPr>
        <w:pStyle w:val="ListParagraph"/>
        <w:ind w:left="1440"/>
      </w:pPr>
    </w:p>
    <w:p w14:paraId="13FCE10E" w14:textId="77777777" w:rsidR="007B144C" w:rsidRDefault="0041003D" w:rsidP="008B11D9">
      <w:pPr>
        <w:pStyle w:val="ListParagraph"/>
        <w:numPr>
          <w:ilvl w:val="0"/>
          <w:numId w:val="1"/>
        </w:numPr>
        <w:rPr>
          <w:b/>
          <w:bCs/>
        </w:rPr>
      </w:pPr>
      <w:r w:rsidRPr="0041003D">
        <w:rPr>
          <w:b/>
          <w:bCs/>
        </w:rPr>
        <w:t>Correlation &amp; Hypothesis Testing</w:t>
      </w:r>
      <w:r>
        <w:rPr>
          <w:b/>
          <w:bCs/>
        </w:rPr>
        <w:t xml:space="preserve"> </w:t>
      </w:r>
    </w:p>
    <w:p w14:paraId="5CFE330C" w14:textId="76B8863D" w:rsidR="00C45E01" w:rsidRPr="00C45E01" w:rsidRDefault="00704419" w:rsidP="00F85E72">
      <w:pPr>
        <w:pStyle w:val="ListParagraph"/>
        <w:numPr>
          <w:ilvl w:val="1"/>
          <w:numId w:val="1"/>
        </w:numPr>
        <w:rPr>
          <w:b/>
          <w:bCs/>
        </w:rPr>
      </w:pPr>
      <w:r w:rsidRPr="00704419">
        <w:rPr>
          <w:b/>
          <w:bCs/>
        </w:rPr>
        <w:t xml:space="preserve">Loan Amount vs. Applicant Income: </w:t>
      </w:r>
      <w:r w:rsidRPr="00704419">
        <w:t>Moderate positive correlation</w:t>
      </w:r>
      <w:r w:rsidRPr="00704419">
        <w:rPr>
          <w:b/>
          <w:bCs/>
        </w:rPr>
        <w:t xml:space="preserve"> (r = 0.36, p &lt; 0.0001), </w:t>
      </w:r>
      <w:r w:rsidRPr="00704419">
        <w:t>indicating that higher-income applicants tend to receive larger loans</w:t>
      </w:r>
      <w:r w:rsidR="004A2A9D" w:rsidRPr="00704419">
        <w:t>.</w:t>
      </w:r>
    </w:p>
    <w:p w14:paraId="6DD85A50" w14:textId="540DC89B" w:rsidR="009C6BAB" w:rsidRPr="00FE6121" w:rsidRDefault="004A2A9D" w:rsidP="00F85E7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r w:rsidR="00070757" w:rsidRPr="00070757">
        <w:rPr>
          <w:b/>
          <w:bCs/>
        </w:rPr>
        <w:t>Loan-to-Income Ratio &amp; Loan Status</w:t>
      </w:r>
      <w:r w:rsidR="00070757" w:rsidRPr="00070757">
        <w:t xml:space="preserve">: </w:t>
      </w:r>
      <w:r w:rsidR="00DC5563" w:rsidRPr="00DC5563">
        <w:t>A strong negative relationship—</w:t>
      </w:r>
      <w:r w:rsidR="00DC5563" w:rsidRPr="00DC5563">
        <w:rPr>
          <w:b/>
          <w:bCs/>
        </w:rPr>
        <w:t>higher loan percentages relative to income were associated with increased rejection probability (p &lt; 0.0001)</w:t>
      </w:r>
      <w:r w:rsidR="00070757" w:rsidRPr="00070757">
        <w:t>.</w:t>
      </w:r>
    </w:p>
    <w:p w14:paraId="77AC5597" w14:textId="452E7136" w:rsidR="00FE6121" w:rsidRPr="00F6763F" w:rsidRDefault="00F6763F" w:rsidP="00FE6121">
      <w:pPr>
        <w:pStyle w:val="ListParagraph"/>
        <w:numPr>
          <w:ilvl w:val="1"/>
          <w:numId w:val="1"/>
        </w:numPr>
      </w:pPr>
      <w:r w:rsidRPr="00F6763F">
        <w:rPr>
          <w:b/>
          <w:bCs/>
        </w:rPr>
        <w:t xml:space="preserve">Employment Experience &amp; Loan Approval: Extremely weak correlation (r = -0.02), </w:t>
      </w:r>
      <w:r w:rsidRPr="00F6763F">
        <w:t>despite statistical significance</w:t>
      </w:r>
      <w:r w:rsidR="00FE6121" w:rsidRPr="00F6763F">
        <w:t>.</w:t>
      </w:r>
    </w:p>
    <w:p w14:paraId="31504785" w14:textId="2CDBEA89" w:rsidR="00FE6121" w:rsidRPr="00FE6121" w:rsidRDefault="00B1079F" w:rsidP="00FE6121">
      <w:pPr>
        <w:pStyle w:val="ListParagraph"/>
        <w:numPr>
          <w:ilvl w:val="1"/>
          <w:numId w:val="1"/>
        </w:numPr>
      </w:pPr>
      <w:r w:rsidRPr="00B1079F">
        <w:rPr>
          <w:b/>
          <w:bCs/>
        </w:rPr>
        <w:t xml:space="preserve">Credit Score &amp; Interest Rate: No meaningful relationship (r = 0.01, p = 0.0176), </w:t>
      </w:r>
      <w:r w:rsidRPr="008B4CDB">
        <w:t>suggesting that other factors influence interest rates</w:t>
      </w:r>
      <w:r w:rsidR="00FE6121" w:rsidRPr="00FE6121">
        <w:t>.</w:t>
      </w:r>
    </w:p>
    <w:p w14:paraId="2912B125" w14:textId="57381FE3" w:rsidR="00085FFF" w:rsidRDefault="00324819" w:rsidP="00324819">
      <w:pPr>
        <w:rPr>
          <w:b/>
          <w:bCs/>
        </w:rPr>
      </w:pPr>
      <w:r w:rsidRPr="00324819">
        <w:rPr>
          <w:b/>
          <w:bCs/>
        </w:rPr>
        <w:t>Challenges &amp; Limitations</w:t>
      </w:r>
    </w:p>
    <w:p w14:paraId="355156C4" w14:textId="6CF8A6C1" w:rsidR="00626CD5" w:rsidRPr="00626CD5" w:rsidRDefault="00097A9F" w:rsidP="00626CD5">
      <w:pPr>
        <w:numPr>
          <w:ilvl w:val="0"/>
          <w:numId w:val="2"/>
        </w:numPr>
      </w:pPr>
      <w:r w:rsidRPr="00097A9F">
        <w:rPr>
          <w:b/>
          <w:bCs/>
        </w:rPr>
        <w:lastRenderedPageBreak/>
        <w:t>Most variables exhibited positive skewness</w:t>
      </w:r>
      <w:r w:rsidRPr="00097A9F">
        <w:t>, affecting statistical assumptions.</w:t>
      </w:r>
    </w:p>
    <w:p w14:paraId="0C7A7B8B" w14:textId="4A88EAB3" w:rsidR="00626CD5" w:rsidRPr="00626CD5" w:rsidRDefault="005720BD" w:rsidP="00626CD5">
      <w:pPr>
        <w:numPr>
          <w:ilvl w:val="0"/>
          <w:numId w:val="2"/>
        </w:numPr>
      </w:pPr>
      <w:r w:rsidRPr="005720BD">
        <w:rPr>
          <w:b/>
          <w:bCs/>
        </w:rPr>
        <w:t>Correlation does not imply causation</w:t>
      </w:r>
      <w:r>
        <w:rPr>
          <w:b/>
          <w:bCs/>
        </w:rPr>
        <w:t xml:space="preserve"> - </w:t>
      </w:r>
      <w:r w:rsidRPr="005720BD">
        <w:t>factors such as lender policies, credit history details, and economic conditions may also influence loan approval.</w:t>
      </w:r>
    </w:p>
    <w:p w14:paraId="51E22AE8" w14:textId="405273DD" w:rsidR="00626CD5" w:rsidRPr="00626CD5" w:rsidRDefault="00A06DBC" w:rsidP="00626CD5">
      <w:pPr>
        <w:numPr>
          <w:ilvl w:val="0"/>
          <w:numId w:val="2"/>
        </w:numPr>
      </w:pPr>
      <w:r w:rsidRPr="00A06DBC">
        <w:rPr>
          <w:b/>
          <w:bCs/>
        </w:rPr>
        <w:t>Hypothesis testing and regression assume linearity</w:t>
      </w:r>
      <w:r w:rsidRPr="00A06DBC">
        <w:t>, which may not fully apply to all variables.</w:t>
      </w:r>
    </w:p>
    <w:p w14:paraId="6C94F4F3" w14:textId="306119E7" w:rsidR="00626CD5" w:rsidRPr="00626CD5" w:rsidRDefault="00390CC3" w:rsidP="00626CD5">
      <w:pPr>
        <w:numPr>
          <w:ilvl w:val="0"/>
          <w:numId w:val="2"/>
        </w:numPr>
      </w:pPr>
      <w:r w:rsidRPr="00390CC3">
        <w:rPr>
          <w:b/>
          <w:bCs/>
        </w:rPr>
        <w:t>Additional relevant factors (</w:t>
      </w:r>
      <w:r w:rsidRPr="00DB20C9">
        <w:t>e.g.,</w:t>
      </w:r>
      <w:r w:rsidRPr="00390CC3">
        <w:rPr>
          <w:b/>
          <w:bCs/>
        </w:rPr>
        <w:t xml:space="preserve"> debt-to-income ratio, loan purpose) </w:t>
      </w:r>
      <w:r w:rsidRPr="00DB20C9">
        <w:t>were not included in the dataset.</w:t>
      </w:r>
    </w:p>
    <w:p w14:paraId="2985F2FC" w14:textId="77777777" w:rsidR="00626CD5" w:rsidRPr="00626CD5" w:rsidRDefault="00626CD5" w:rsidP="00626CD5">
      <w:pPr>
        <w:rPr>
          <w:b/>
          <w:bCs/>
        </w:rPr>
      </w:pPr>
      <w:r w:rsidRPr="00626CD5">
        <w:rPr>
          <w:b/>
          <w:bCs/>
        </w:rPr>
        <w:t>Conclusions &amp; Implications</w:t>
      </w:r>
    </w:p>
    <w:p w14:paraId="6547E15B" w14:textId="43E4F514" w:rsidR="0029703A" w:rsidRPr="00C73B9A" w:rsidRDefault="0043192B" w:rsidP="0029703A">
      <w:pPr>
        <w:pStyle w:val="ListParagraph"/>
        <w:numPr>
          <w:ilvl w:val="0"/>
          <w:numId w:val="4"/>
        </w:numPr>
      </w:pPr>
      <w:proofErr w:type="gramStart"/>
      <w:r w:rsidRPr="0043192B">
        <w:rPr>
          <w:b/>
          <w:bCs/>
        </w:rPr>
        <w:t>Loan</w:t>
      </w:r>
      <w:proofErr w:type="gramEnd"/>
      <w:r w:rsidRPr="0043192B">
        <w:rPr>
          <w:b/>
          <w:bCs/>
        </w:rPr>
        <w:t>-to-income ratio influences loan approval, but there is no strict cutoff rate where loans begin to be rejected.</w:t>
      </w:r>
      <w:r w:rsidRPr="0043192B">
        <w:t xml:space="preserve"> Instead, </w:t>
      </w:r>
      <w:r w:rsidRPr="0043192B">
        <w:rPr>
          <w:b/>
          <w:bCs/>
        </w:rPr>
        <w:t>rejection rates gradually decrease after 20-30%, and approval rates increase beyond 30-40%.</w:t>
      </w:r>
      <w:r w:rsidRPr="0043192B">
        <w:t xml:space="preserve"> This suggests that loan-to-income ratio alone is </w:t>
      </w:r>
      <w:r w:rsidRPr="0043192B">
        <w:rPr>
          <w:b/>
          <w:bCs/>
        </w:rPr>
        <w:t>not the primary factor</w:t>
      </w:r>
      <w:r w:rsidRPr="0043192B">
        <w:t xml:space="preserve"> in approval decisions.</w:t>
      </w:r>
    </w:p>
    <w:p w14:paraId="119D5939" w14:textId="4CC16412" w:rsidR="0029703A" w:rsidRPr="008E6823" w:rsidRDefault="0043192B" w:rsidP="0029703A">
      <w:pPr>
        <w:pStyle w:val="ListParagraph"/>
        <w:numPr>
          <w:ilvl w:val="0"/>
          <w:numId w:val="4"/>
        </w:numPr>
        <w:rPr>
          <w:b/>
          <w:bCs/>
        </w:rPr>
      </w:pPr>
      <w:r w:rsidRPr="0043192B">
        <w:rPr>
          <w:b/>
          <w:bCs/>
        </w:rPr>
        <w:t>Higher-income applicants tend to receive higher loan amounts, but income alone is not the most significant approval factor.</w:t>
      </w:r>
    </w:p>
    <w:p w14:paraId="02A8123C" w14:textId="7B64ADFA" w:rsidR="006B6C5F" w:rsidRPr="00C73B9A" w:rsidRDefault="00A1044E" w:rsidP="0029703A">
      <w:pPr>
        <w:pStyle w:val="ListParagraph"/>
        <w:numPr>
          <w:ilvl w:val="0"/>
          <w:numId w:val="4"/>
        </w:numPr>
      </w:pPr>
      <w:r w:rsidRPr="00A1044E">
        <w:rPr>
          <w:b/>
          <w:bCs/>
        </w:rPr>
        <w:t>Lenders can use these insights to refine approval models, while borrowers should focus on maintaining a balanced loan-to-income ratio and other creditworthiness factors to improve their approval chances.</w:t>
      </w:r>
    </w:p>
    <w:p w14:paraId="2CAD801D" w14:textId="77777777" w:rsidR="00324819" w:rsidRPr="00324819" w:rsidRDefault="00324819" w:rsidP="00324819">
      <w:pPr>
        <w:rPr>
          <w:b/>
          <w:bCs/>
        </w:rPr>
      </w:pPr>
    </w:p>
    <w:p w14:paraId="1421526A" w14:textId="77777777" w:rsidR="00D13CDA" w:rsidRPr="00E276D0" w:rsidRDefault="00D13CDA" w:rsidP="00E276D0">
      <w:pPr>
        <w:rPr>
          <w:b/>
          <w:bCs/>
        </w:rPr>
      </w:pPr>
    </w:p>
    <w:p w14:paraId="6BBAA747" w14:textId="77777777" w:rsidR="00DC31F0" w:rsidRDefault="00DC31F0"/>
    <w:p w14:paraId="6FD0AA05" w14:textId="77777777" w:rsidR="00DC31F0" w:rsidRDefault="00DC31F0"/>
    <w:p w14:paraId="03C177B6" w14:textId="77777777" w:rsidR="005D4726" w:rsidRDefault="005D4726"/>
    <w:sectPr w:rsidR="005D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00BA"/>
    <w:multiLevelType w:val="hybridMultilevel"/>
    <w:tmpl w:val="098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5B6E"/>
    <w:multiLevelType w:val="multilevel"/>
    <w:tmpl w:val="C8F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D7273"/>
    <w:multiLevelType w:val="multilevel"/>
    <w:tmpl w:val="047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E5616"/>
    <w:multiLevelType w:val="hybridMultilevel"/>
    <w:tmpl w:val="D6B8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E5C4F"/>
    <w:multiLevelType w:val="hybridMultilevel"/>
    <w:tmpl w:val="2DB4D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176029">
    <w:abstractNumId w:val="3"/>
  </w:num>
  <w:num w:numId="2" w16cid:durableId="791241749">
    <w:abstractNumId w:val="1"/>
  </w:num>
  <w:num w:numId="3" w16cid:durableId="1194996244">
    <w:abstractNumId w:val="2"/>
  </w:num>
  <w:num w:numId="4" w16cid:durableId="2058116949">
    <w:abstractNumId w:val="0"/>
  </w:num>
  <w:num w:numId="5" w16cid:durableId="953097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9B"/>
    <w:rsid w:val="000104C4"/>
    <w:rsid w:val="00070757"/>
    <w:rsid w:val="00085FFF"/>
    <w:rsid w:val="00097A9F"/>
    <w:rsid w:val="00130846"/>
    <w:rsid w:val="00132819"/>
    <w:rsid w:val="001A057E"/>
    <w:rsid w:val="001A3360"/>
    <w:rsid w:val="001D698B"/>
    <w:rsid w:val="001D74A6"/>
    <w:rsid w:val="001F793E"/>
    <w:rsid w:val="002538ED"/>
    <w:rsid w:val="0025722C"/>
    <w:rsid w:val="0029703A"/>
    <w:rsid w:val="002B3737"/>
    <w:rsid w:val="002B712D"/>
    <w:rsid w:val="002C0B4D"/>
    <w:rsid w:val="002C54D6"/>
    <w:rsid w:val="00324819"/>
    <w:rsid w:val="0034773B"/>
    <w:rsid w:val="00380982"/>
    <w:rsid w:val="00390CC3"/>
    <w:rsid w:val="003A7620"/>
    <w:rsid w:val="003B3410"/>
    <w:rsid w:val="003B7CBC"/>
    <w:rsid w:val="003F23A0"/>
    <w:rsid w:val="0041003D"/>
    <w:rsid w:val="00415EA1"/>
    <w:rsid w:val="0043192B"/>
    <w:rsid w:val="004A2A9D"/>
    <w:rsid w:val="004E110F"/>
    <w:rsid w:val="0050732B"/>
    <w:rsid w:val="005230DC"/>
    <w:rsid w:val="005275DE"/>
    <w:rsid w:val="00556CA6"/>
    <w:rsid w:val="00571A19"/>
    <w:rsid w:val="005720BD"/>
    <w:rsid w:val="00572A1D"/>
    <w:rsid w:val="0057430C"/>
    <w:rsid w:val="005D4726"/>
    <w:rsid w:val="005F7739"/>
    <w:rsid w:val="0061789F"/>
    <w:rsid w:val="00626CD5"/>
    <w:rsid w:val="006556C7"/>
    <w:rsid w:val="00662A53"/>
    <w:rsid w:val="00681273"/>
    <w:rsid w:val="00685B7C"/>
    <w:rsid w:val="0069122E"/>
    <w:rsid w:val="0069771F"/>
    <w:rsid w:val="006A0A9B"/>
    <w:rsid w:val="006A65E7"/>
    <w:rsid w:val="006B6C5F"/>
    <w:rsid w:val="006D2F24"/>
    <w:rsid w:val="006E1511"/>
    <w:rsid w:val="00704419"/>
    <w:rsid w:val="00721A14"/>
    <w:rsid w:val="00745230"/>
    <w:rsid w:val="0077195E"/>
    <w:rsid w:val="007B144C"/>
    <w:rsid w:val="007C3396"/>
    <w:rsid w:val="007C431E"/>
    <w:rsid w:val="007F2799"/>
    <w:rsid w:val="00803066"/>
    <w:rsid w:val="0082538C"/>
    <w:rsid w:val="0084148D"/>
    <w:rsid w:val="008A3AAF"/>
    <w:rsid w:val="008B11D9"/>
    <w:rsid w:val="008B4CDB"/>
    <w:rsid w:val="008C3471"/>
    <w:rsid w:val="008D1B60"/>
    <w:rsid w:val="008E6823"/>
    <w:rsid w:val="008E72BC"/>
    <w:rsid w:val="008F4A67"/>
    <w:rsid w:val="008F6797"/>
    <w:rsid w:val="00901441"/>
    <w:rsid w:val="00927F05"/>
    <w:rsid w:val="00991B64"/>
    <w:rsid w:val="009C51DE"/>
    <w:rsid w:val="009C6BAB"/>
    <w:rsid w:val="009D1B18"/>
    <w:rsid w:val="009D1D41"/>
    <w:rsid w:val="00A06DBC"/>
    <w:rsid w:val="00A1044E"/>
    <w:rsid w:val="00A27884"/>
    <w:rsid w:val="00AD411D"/>
    <w:rsid w:val="00B1079F"/>
    <w:rsid w:val="00B139FA"/>
    <w:rsid w:val="00B82911"/>
    <w:rsid w:val="00BB67DF"/>
    <w:rsid w:val="00BF3417"/>
    <w:rsid w:val="00C45E01"/>
    <w:rsid w:val="00C73B9A"/>
    <w:rsid w:val="00CA4CAD"/>
    <w:rsid w:val="00D13CDA"/>
    <w:rsid w:val="00D17BD6"/>
    <w:rsid w:val="00D36EA1"/>
    <w:rsid w:val="00D452AA"/>
    <w:rsid w:val="00D67A16"/>
    <w:rsid w:val="00D90761"/>
    <w:rsid w:val="00D92270"/>
    <w:rsid w:val="00DB20C9"/>
    <w:rsid w:val="00DC31F0"/>
    <w:rsid w:val="00DC5563"/>
    <w:rsid w:val="00E13E90"/>
    <w:rsid w:val="00E22BD5"/>
    <w:rsid w:val="00E276D0"/>
    <w:rsid w:val="00EA65DD"/>
    <w:rsid w:val="00ED2ECB"/>
    <w:rsid w:val="00EF0A8A"/>
    <w:rsid w:val="00F51122"/>
    <w:rsid w:val="00F6763F"/>
    <w:rsid w:val="00F85E72"/>
    <w:rsid w:val="00F9309A"/>
    <w:rsid w:val="00FC3503"/>
    <w:rsid w:val="00FE4C31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F1C8"/>
  <w15:chartTrackingRefBased/>
  <w15:docId w15:val="{C72B7D79-E5BD-48FB-95FB-A1D14894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127</cp:revision>
  <dcterms:created xsi:type="dcterms:W3CDTF">2025-02-27T20:47:00Z</dcterms:created>
  <dcterms:modified xsi:type="dcterms:W3CDTF">2025-02-28T04:41:00Z</dcterms:modified>
</cp:coreProperties>
</file>