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31D58" w14:textId="77777777" w:rsidR="00164C96" w:rsidRPr="00164C96" w:rsidRDefault="00164C96" w:rsidP="00164C96">
      <w:pPr>
        <w:rPr>
          <w:b/>
          <w:bCs/>
        </w:rPr>
      </w:pPr>
      <w:r w:rsidRPr="00164C96">
        <w:rPr>
          <w:b/>
          <w:bCs/>
        </w:rPr>
        <w:t>Credit Card Fraud Detection Using Machine Learning</w:t>
      </w:r>
    </w:p>
    <w:p w14:paraId="13999C2D" w14:textId="77777777" w:rsidR="00164C96" w:rsidRPr="00164C96" w:rsidRDefault="00164C96" w:rsidP="00164C96">
      <w:pPr>
        <w:rPr>
          <w:b/>
          <w:bCs/>
        </w:rPr>
      </w:pPr>
      <w:r w:rsidRPr="00164C96">
        <w:rPr>
          <w:b/>
          <w:bCs/>
        </w:rPr>
        <w:t>Introduction</w:t>
      </w:r>
    </w:p>
    <w:p w14:paraId="070930B6" w14:textId="543C0842" w:rsidR="00164C96" w:rsidRPr="00164C96" w:rsidRDefault="00164C96" w:rsidP="00164C96">
      <w:r w:rsidRPr="00164C96">
        <w:t>Fraud detection in financial transactions is a critical issue faced by banks and payment processors worldwide. Every day, millions of transactions are processed globally within seconds. The convenience of using a credit card</w:t>
      </w:r>
      <w:r w:rsidR="00964562">
        <w:t xml:space="preserve"> - </w:t>
      </w:r>
      <w:r w:rsidRPr="00164C96">
        <w:t>borrowing directly from the bank, avoiding the need to carry large amounts of cash, and making seamless payments</w:t>
      </w:r>
      <w:r w:rsidR="00964562">
        <w:t xml:space="preserve"> - </w:t>
      </w:r>
      <w:r w:rsidRPr="00164C96">
        <w:t>has revolutionized how we pay for goods and services.</w:t>
      </w:r>
    </w:p>
    <w:p w14:paraId="069E58BD" w14:textId="77777777" w:rsidR="00164C96" w:rsidRPr="00164C96" w:rsidRDefault="00164C96" w:rsidP="00164C96">
      <w:r w:rsidRPr="00164C96">
        <w:t>However, this convenience comes with risk. Fraudsters are constantly developing new techniques to exploit credit card systems. Credit card fraud alone accounts for billions of dollars in annual losses. With the volume and velocity of modern transactions, manually detecting fraud is no longer feasible.</w:t>
      </w:r>
    </w:p>
    <w:p w14:paraId="03BEFAFE" w14:textId="599F22BC" w:rsidR="00164C96" w:rsidRPr="00164C96" w:rsidRDefault="00164C96" w:rsidP="00164C96">
      <w:r w:rsidRPr="00164C96">
        <w:t>This project explores how machine learning can be leveraged to detect fraudulent transactions using a real</w:t>
      </w:r>
      <w:r w:rsidR="00964562">
        <w:t xml:space="preserve"> - </w:t>
      </w:r>
      <w:r w:rsidRPr="00164C96">
        <w:t>world, highly imbalanced credit card transaction dataset obtained from Kaggle. If developed correctly, a machine learning model can automatically scan vast amounts of transaction data to identify fraudulent activity efficiently and in real time.</w:t>
      </w:r>
    </w:p>
    <w:p w14:paraId="4896B889" w14:textId="77777777" w:rsidR="0023353A" w:rsidRDefault="00164C96" w:rsidP="00164C96">
      <w:pPr>
        <w:rPr>
          <w:b/>
          <w:bCs/>
        </w:rPr>
      </w:pPr>
      <w:r w:rsidRPr="00164C96">
        <w:t xml:space="preserve">The goal is to build a robust and efficient fraud detection model that maximizes the identification of fraudulent transactions while minimizing false positives. A high-performing model not only reduces financial losses but also improves </w:t>
      </w:r>
      <w:proofErr w:type="gramStart"/>
      <w:r w:rsidRPr="00164C96">
        <w:t>the customer</w:t>
      </w:r>
      <w:proofErr w:type="gramEnd"/>
      <w:r w:rsidRPr="00164C96">
        <w:t xml:space="preserve"> experience by avoiding unnecessary declines </w:t>
      </w:r>
      <w:proofErr w:type="gramStart"/>
      <w:r w:rsidRPr="00164C96">
        <w:t>of</w:t>
      </w:r>
      <w:proofErr w:type="gramEnd"/>
      <w:r w:rsidRPr="00164C96">
        <w:t xml:space="preserve"> legitimate purchases</w:t>
      </w:r>
      <w:r w:rsidR="00DD1D4A">
        <w:t xml:space="preserve"> - </w:t>
      </w:r>
      <w:r w:rsidRPr="00164C96">
        <w:t>enhancing customer satisfaction and loyalty to their financial institution.</w:t>
      </w:r>
      <w:r w:rsidR="00CB38EE">
        <w:br w:type="textWrapping" w:clear="all"/>
      </w:r>
    </w:p>
    <w:p w14:paraId="2FC761C5" w14:textId="4705E7B4" w:rsidR="00164C96" w:rsidRPr="00164C96" w:rsidRDefault="00164C96" w:rsidP="00164C96">
      <w:pPr>
        <w:rPr>
          <w:b/>
          <w:bCs/>
        </w:rPr>
      </w:pPr>
      <w:r w:rsidRPr="00164C96">
        <w:rPr>
          <w:b/>
          <w:bCs/>
        </w:rPr>
        <w:t>Project Motivation and Stakeholder Pitch</w:t>
      </w:r>
    </w:p>
    <w:p w14:paraId="0EFE88ED" w14:textId="77777777" w:rsidR="00164C96" w:rsidRPr="00164C96" w:rsidRDefault="00164C96" w:rsidP="00164C96">
      <w:r w:rsidRPr="00164C96">
        <w:t>Credit card fraud poses both financial and reputational risks to financial institutions. Unchecked fraud can damage customer relationships, erode trust in payment systems, and result in significant financial losses. The broader economic impact is also substantial.</w:t>
      </w:r>
    </w:p>
    <w:p w14:paraId="55D7B514" w14:textId="19C5E4CC" w:rsidR="00164C96" w:rsidRPr="00164C96" w:rsidRDefault="00164C96" w:rsidP="00164C96">
      <w:r w:rsidRPr="00164C96">
        <w:t>As technology advances, so do the methods used by fraudsters</w:t>
      </w:r>
      <w:r w:rsidR="00DD1D4A">
        <w:t xml:space="preserve"> - </w:t>
      </w:r>
      <w:r w:rsidRPr="00164C96">
        <w:t>especially through creative social engineering schemes. Traditional rules-based fraud detection systems are often too rigid and slow to adapt to evolving fraud patterns.</w:t>
      </w:r>
    </w:p>
    <w:p w14:paraId="4F4A96F5" w14:textId="35C47D13" w:rsidR="00164C96" w:rsidRPr="00164C96" w:rsidRDefault="00164C96" w:rsidP="00164C96">
      <w:r w:rsidRPr="00164C96">
        <w:t>This project proposes a scalable, automated machine learning solution capable of identifying and flagging potentially fraudulent transactions in real time. By implementing this model, key stakeholders</w:t>
      </w:r>
      <w:r w:rsidR="00964562">
        <w:t xml:space="preserve"> - </w:t>
      </w:r>
      <w:r w:rsidRPr="00164C96">
        <w:t>such as fraud analysts, compliance teams, and risk managers</w:t>
      </w:r>
      <w:r w:rsidR="00964562">
        <w:t xml:space="preserve"> </w:t>
      </w:r>
      <w:r w:rsidR="00F279A3">
        <w:t>-</w:t>
      </w:r>
      <w:r w:rsidR="00964562">
        <w:t xml:space="preserve"> </w:t>
      </w:r>
      <w:r w:rsidRPr="00164C96">
        <w:t>can reduce investigation time, prevent more fraudulent charges, and maintain operational efficiency.</w:t>
      </w:r>
      <w:r w:rsidR="00A10F57">
        <w:t xml:space="preserve"> </w:t>
      </w:r>
    </w:p>
    <w:p w14:paraId="7B8E14E9" w14:textId="77777777" w:rsidR="00164C96" w:rsidRDefault="00164C96" w:rsidP="00164C96">
      <w:r w:rsidRPr="00164C96">
        <w:lastRenderedPageBreak/>
        <w:t>Ultimately, this solution supports the organization’s goals of improving fraud detection accuracy, reducing operational costs, and preserving customer trust.</w:t>
      </w:r>
    </w:p>
    <w:p w14:paraId="76BF0881" w14:textId="77777777" w:rsidR="0023353A" w:rsidRPr="00164C96" w:rsidRDefault="0023353A" w:rsidP="00164C96"/>
    <w:p w14:paraId="2992281D" w14:textId="77777777" w:rsidR="00122CEA" w:rsidRPr="00122CEA" w:rsidRDefault="00122CEA" w:rsidP="00122CEA">
      <w:pPr>
        <w:rPr>
          <w:b/>
          <w:bCs/>
        </w:rPr>
      </w:pPr>
      <w:r w:rsidRPr="00122CEA">
        <w:rPr>
          <w:b/>
          <w:bCs/>
        </w:rPr>
        <w:t>Data Overview</w:t>
      </w:r>
    </w:p>
    <w:p w14:paraId="6719A8B0" w14:textId="77777777" w:rsidR="00122CEA" w:rsidRPr="00122CEA" w:rsidRDefault="00122CEA" w:rsidP="00122CEA">
      <w:r w:rsidRPr="00122CEA">
        <w:t>The dataset used in this project, credit_card_transactions.csv, was obtained from the Kaggle public database and is intended for academic analysis and research. It contains a mix of legitimate and fraudulent credit card transactions. Each record includes features such as transaction amount, merchant category, transaction type, location, and timestamp data.</w:t>
      </w:r>
    </w:p>
    <w:p w14:paraId="5E696511" w14:textId="77777777" w:rsidR="00122CEA" w:rsidRPr="00122CEA" w:rsidRDefault="00122CEA" w:rsidP="00122CEA">
      <w:r w:rsidRPr="00122CEA">
        <w:t>A major challenge in working with this dataset is its extreme class imbalance: fraudulent transactions account for less than 1% of all transactions. This skewed distribution requires the use of specialized preprocessing and modeling techniques to avoid a model that simply predicts the majority class.</w:t>
      </w:r>
    </w:p>
    <w:p w14:paraId="3E96B4D2" w14:textId="77777777" w:rsidR="00E02DD5" w:rsidRDefault="00122CEA" w:rsidP="00270B72">
      <w:r w:rsidRPr="00122CEA">
        <w:t xml:space="preserve">The bar chart below clearly illustrates this imbalance between fraud and non-fraud transactions: </w:t>
      </w:r>
    </w:p>
    <w:p w14:paraId="61DE3CCE" w14:textId="2E4C4242" w:rsidR="00270B72" w:rsidRDefault="00122CEA" w:rsidP="00270B72">
      <w:r w:rsidRPr="00122CEA">
        <w:rPr>
          <w:b/>
          <w:bCs/>
        </w:rPr>
        <w:t>Figure: Fraud vs. Non-Fraud Transactions</w:t>
      </w:r>
      <w:r w:rsidR="0023353A" w:rsidRPr="0023353A">
        <w:drawing>
          <wp:inline distT="0" distB="0" distL="0" distR="0" wp14:anchorId="1706DE83" wp14:editId="1BAA3D47">
            <wp:extent cx="5943600" cy="3962400"/>
            <wp:effectExtent l="0" t="0" r="0" b="0"/>
            <wp:docPr id="1988036110"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6110" name="Picture 1" descr="A blue rectangular bar graph&#10;&#10;AI-generated content may be incorrect."/>
                    <pic:cNvPicPr/>
                  </pic:nvPicPr>
                  <pic:blipFill>
                    <a:blip r:embed="rId7"/>
                    <a:stretch>
                      <a:fillRect/>
                    </a:stretch>
                  </pic:blipFill>
                  <pic:spPr>
                    <a:xfrm>
                      <a:off x="0" y="0"/>
                      <a:ext cx="5943600" cy="3962400"/>
                    </a:xfrm>
                    <a:prstGeom prst="rect">
                      <a:avLst/>
                    </a:prstGeom>
                  </pic:spPr>
                </pic:pic>
              </a:graphicData>
            </a:graphic>
          </wp:inline>
        </w:drawing>
      </w:r>
      <w:r w:rsidR="0081627D">
        <w:t xml:space="preserve"> </w:t>
      </w:r>
    </w:p>
    <w:p w14:paraId="6C38A565" w14:textId="77777777" w:rsidR="003B5801" w:rsidRPr="003B5801" w:rsidRDefault="003B5801" w:rsidP="003B5801">
      <w:pPr>
        <w:rPr>
          <w:b/>
          <w:bCs/>
        </w:rPr>
      </w:pPr>
      <w:r w:rsidRPr="003B5801">
        <w:rPr>
          <w:b/>
          <w:bCs/>
        </w:rPr>
        <w:lastRenderedPageBreak/>
        <w:t>Milestones 1–3 Summary</w:t>
      </w:r>
    </w:p>
    <w:p w14:paraId="542DF8C5" w14:textId="77777777" w:rsidR="003B5801" w:rsidRPr="003B5801" w:rsidRDefault="003B5801" w:rsidP="003B5801">
      <w:pPr>
        <w:rPr>
          <w:b/>
          <w:bCs/>
        </w:rPr>
      </w:pPr>
      <w:r w:rsidRPr="003B5801">
        <w:rPr>
          <w:b/>
          <w:bCs/>
        </w:rPr>
        <w:t>Exploratory Data Analysis (EDA)</w:t>
      </w:r>
    </w:p>
    <w:p w14:paraId="02AD78C2" w14:textId="77777777" w:rsidR="003B5801" w:rsidRPr="003B5801" w:rsidRDefault="003B5801" w:rsidP="003B5801">
      <w:r w:rsidRPr="003B5801">
        <w:t>Milestone 1 focused on exploring the dataset to uncover important patterns and data characteristics. One of the most critical challenges identified in credit card fraud detection is class imbalance. As shown in the Figure: Fraud vs. Non-Fraud Transactions, the dataset is heavily skewed toward non-fraudulent activity. Key findings included:</w:t>
      </w:r>
    </w:p>
    <w:p w14:paraId="53FE6020" w14:textId="77777777" w:rsidR="003B5801" w:rsidRPr="003B5801" w:rsidRDefault="003B5801" w:rsidP="003B5801">
      <w:pPr>
        <w:numPr>
          <w:ilvl w:val="0"/>
          <w:numId w:val="9"/>
        </w:numPr>
      </w:pPr>
      <w:r w:rsidRPr="003B5801">
        <w:t>Severe class imbalance: Only 5,065 transactions (~0.57%) were labeled as fraud.</w:t>
      </w:r>
    </w:p>
    <w:p w14:paraId="60BA8790" w14:textId="77777777" w:rsidR="003B5801" w:rsidRPr="003B5801" w:rsidRDefault="003B5801" w:rsidP="003B5801">
      <w:pPr>
        <w:numPr>
          <w:ilvl w:val="0"/>
          <w:numId w:val="9"/>
        </w:numPr>
      </w:pPr>
      <w:r w:rsidRPr="003B5801">
        <w:t>Non-fraudulent transactions: 884,987 records (~99.43%) were legitimate.</w:t>
      </w:r>
    </w:p>
    <w:p w14:paraId="6EEF8B48" w14:textId="77777777" w:rsidR="003B5801" w:rsidRPr="003B5801" w:rsidRDefault="003B5801" w:rsidP="003B5801">
      <w:pPr>
        <w:numPr>
          <w:ilvl w:val="0"/>
          <w:numId w:val="9"/>
        </w:numPr>
      </w:pPr>
      <w:r w:rsidRPr="003B5801">
        <w:t>Higher fraud rates were observed for certain transaction types (e.g., international purchases).</w:t>
      </w:r>
    </w:p>
    <w:p w14:paraId="76BF3F8A" w14:textId="77777777" w:rsidR="003B5801" w:rsidRPr="003B5801" w:rsidRDefault="003B5801" w:rsidP="003B5801">
      <w:pPr>
        <w:numPr>
          <w:ilvl w:val="0"/>
          <w:numId w:val="9"/>
        </w:numPr>
      </w:pPr>
      <w:r w:rsidRPr="003B5801">
        <w:t>Time-based patterns suggested that fraudulent activity tends to cluster during specific periods.</w:t>
      </w:r>
    </w:p>
    <w:p w14:paraId="21F5910A" w14:textId="77777777" w:rsidR="003B5801" w:rsidRPr="003B5801" w:rsidRDefault="003B5801" w:rsidP="003B5801">
      <w:pPr>
        <w:numPr>
          <w:ilvl w:val="0"/>
          <w:numId w:val="9"/>
        </w:numPr>
      </w:pPr>
      <w:r w:rsidRPr="003B5801">
        <w:t>Transaction amount differences:</w:t>
      </w:r>
    </w:p>
    <w:p w14:paraId="64C9E281" w14:textId="77777777" w:rsidR="003B5801" w:rsidRPr="003B5801" w:rsidRDefault="003B5801" w:rsidP="00B86D91">
      <w:pPr>
        <w:pStyle w:val="ListParagraph"/>
        <w:numPr>
          <w:ilvl w:val="1"/>
          <w:numId w:val="9"/>
        </w:numPr>
      </w:pPr>
      <w:r w:rsidRPr="003B5801">
        <w:t>Non-fraudulent transaction amounts ranged from $1.00 to $28,948.90.</w:t>
      </w:r>
    </w:p>
    <w:p w14:paraId="30035FB5" w14:textId="77777777" w:rsidR="003B5801" w:rsidRPr="003B5801" w:rsidRDefault="003B5801" w:rsidP="003B5801">
      <w:pPr>
        <w:numPr>
          <w:ilvl w:val="1"/>
          <w:numId w:val="9"/>
        </w:numPr>
      </w:pPr>
      <w:r w:rsidRPr="003B5801">
        <w:t>Fraudulent transactions ranged from $1.18 to $1,371.81.</w:t>
      </w:r>
    </w:p>
    <w:p w14:paraId="0C7B6B5D" w14:textId="77777777" w:rsidR="003B5801" w:rsidRPr="003B5801" w:rsidRDefault="003B5801" w:rsidP="003B5801">
      <w:pPr>
        <w:numPr>
          <w:ilvl w:val="0"/>
          <w:numId w:val="9"/>
        </w:numPr>
      </w:pPr>
      <w:r w:rsidRPr="003B5801">
        <w:t>Fraudulent activity typically involved smaller transaction amounts.</w:t>
      </w:r>
    </w:p>
    <w:p w14:paraId="75D282A2" w14:textId="77777777" w:rsidR="003B5801" w:rsidRPr="003B5801" w:rsidRDefault="003B5801" w:rsidP="003B5801">
      <w:r w:rsidRPr="003B5801">
        <w:t>These insights were supported by visualizations such as the Distribution of Transaction Amounts (Fraud vs. Non-Fraud) chart, which highlighted the contrast in transaction behavior between fraudulent and non-fraudulent records.</w:t>
      </w:r>
    </w:p>
    <w:p w14:paraId="3BEE273E" w14:textId="783BD6EC" w:rsidR="00520A74" w:rsidRDefault="00211E59" w:rsidP="00B2233E">
      <w:r w:rsidRPr="00211E59">
        <w:drawing>
          <wp:inline distT="0" distB="0" distL="0" distR="0" wp14:anchorId="2AB104EF" wp14:editId="7707D80A">
            <wp:extent cx="5943600" cy="2847975"/>
            <wp:effectExtent l="0" t="0" r="0" b="9525"/>
            <wp:docPr id="145991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13665" name=""/>
                    <pic:cNvPicPr/>
                  </pic:nvPicPr>
                  <pic:blipFill>
                    <a:blip r:embed="rId8"/>
                    <a:stretch>
                      <a:fillRect/>
                    </a:stretch>
                  </pic:blipFill>
                  <pic:spPr>
                    <a:xfrm>
                      <a:off x="0" y="0"/>
                      <a:ext cx="5943600" cy="2847975"/>
                    </a:xfrm>
                    <a:prstGeom prst="rect">
                      <a:avLst/>
                    </a:prstGeom>
                  </pic:spPr>
                </pic:pic>
              </a:graphicData>
            </a:graphic>
          </wp:inline>
        </w:drawing>
      </w:r>
    </w:p>
    <w:p w14:paraId="73E97BBE" w14:textId="77777777" w:rsidR="003C19D3" w:rsidRPr="003C19D3" w:rsidRDefault="003C19D3" w:rsidP="003C19D3">
      <w:pPr>
        <w:rPr>
          <w:b/>
          <w:bCs/>
        </w:rPr>
      </w:pPr>
      <w:r w:rsidRPr="003C19D3">
        <w:rPr>
          <w:b/>
          <w:bCs/>
        </w:rPr>
        <w:lastRenderedPageBreak/>
        <w:t>Data Preparation</w:t>
      </w:r>
    </w:p>
    <w:p w14:paraId="5F3D23B1" w14:textId="77777777" w:rsidR="003C19D3" w:rsidRPr="003C19D3" w:rsidRDefault="003C19D3" w:rsidP="003C19D3">
      <w:r w:rsidRPr="003C19D3">
        <w:t>Milestone 2 focused on preparing the data for machine learning by performing several essential preprocessing steps:</w:t>
      </w:r>
    </w:p>
    <w:p w14:paraId="478F22AE" w14:textId="77777777" w:rsidR="003C19D3" w:rsidRPr="003C19D3" w:rsidRDefault="003C19D3" w:rsidP="003C19D3">
      <w:pPr>
        <w:numPr>
          <w:ilvl w:val="0"/>
          <w:numId w:val="10"/>
        </w:numPr>
      </w:pPr>
      <w:r w:rsidRPr="003C19D3">
        <w:t>Categorical features such as transaction type and merchant category were encoded using one-hot or label encoding.</w:t>
      </w:r>
    </w:p>
    <w:p w14:paraId="59323DD5" w14:textId="77777777" w:rsidR="003C19D3" w:rsidRPr="003C19D3" w:rsidRDefault="003C19D3" w:rsidP="003C19D3">
      <w:pPr>
        <w:numPr>
          <w:ilvl w:val="0"/>
          <w:numId w:val="10"/>
        </w:numPr>
      </w:pPr>
      <w:r w:rsidRPr="003C19D3">
        <w:t>Timestamp features were decomposed into day, hour, and weekday to uncover time-based patterns.</w:t>
      </w:r>
    </w:p>
    <w:p w14:paraId="777AFF4C" w14:textId="77777777" w:rsidR="003C19D3" w:rsidRPr="003C19D3" w:rsidRDefault="003C19D3" w:rsidP="003C19D3">
      <w:pPr>
        <w:numPr>
          <w:ilvl w:val="0"/>
          <w:numId w:val="10"/>
        </w:numPr>
      </w:pPr>
      <w:r w:rsidRPr="003C19D3">
        <w:t>Unnecessary features (such as unique IDs or redundant columns) were dropped, and duplicate records were removed.</w:t>
      </w:r>
    </w:p>
    <w:p w14:paraId="44A10E88" w14:textId="77777777" w:rsidR="003C19D3" w:rsidRPr="003C19D3" w:rsidRDefault="003C19D3" w:rsidP="003C19D3">
      <w:pPr>
        <w:numPr>
          <w:ilvl w:val="0"/>
          <w:numId w:val="10"/>
        </w:numPr>
      </w:pPr>
      <w:r w:rsidRPr="003C19D3">
        <w:t xml:space="preserve">Missing values were handled by replacing empty strings or invalid entries with </w:t>
      </w:r>
      <w:proofErr w:type="spellStart"/>
      <w:r w:rsidRPr="003C19D3">
        <w:t>NaN</w:t>
      </w:r>
      <w:proofErr w:type="spellEnd"/>
      <w:r w:rsidRPr="003C19D3">
        <w:t>, and rows with missing critical values were dropped.</w:t>
      </w:r>
    </w:p>
    <w:p w14:paraId="71B73E10" w14:textId="77777777" w:rsidR="003C19D3" w:rsidRPr="003C19D3" w:rsidRDefault="003C19D3" w:rsidP="003C19D3">
      <w:pPr>
        <w:numPr>
          <w:ilvl w:val="0"/>
          <w:numId w:val="10"/>
        </w:numPr>
      </w:pPr>
      <w:r w:rsidRPr="003C19D3">
        <w:t>Transaction amounts were standardized to ensure consistency by converting all values to float type.</w:t>
      </w:r>
    </w:p>
    <w:p w14:paraId="1DD4D0AB" w14:textId="77777777" w:rsidR="003C19D3" w:rsidRPr="003C19D3" w:rsidRDefault="003C19D3" w:rsidP="003C19D3">
      <w:pPr>
        <w:numPr>
          <w:ilvl w:val="0"/>
          <w:numId w:val="10"/>
        </w:numPr>
      </w:pPr>
      <w:r w:rsidRPr="003C19D3">
        <w:t>The dataset was split into training and testing sets using stratified sampling to maintain the original distribution of fraud vs. non-fraud cases in both sets.</w:t>
      </w:r>
    </w:p>
    <w:p w14:paraId="0855F67C" w14:textId="77777777" w:rsidR="003C19D3" w:rsidRPr="003C19D3" w:rsidRDefault="003C19D3" w:rsidP="003C19D3">
      <w:r w:rsidRPr="003C19D3">
        <w:t>This preparation ensured that the data was clean, consistent, and suitable for effective model training and evaluation.</w:t>
      </w:r>
    </w:p>
    <w:p w14:paraId="4A73FE19" w14:textId="2258C524" w:rsidR="00415F78" w:rsidRDefault="00E1326C" w:rsidP="00415F78">
      <w:r>
        <w:t xml:space="preserve"> </w:t>
      </w:r>
    </w:p>
    <w:p w14:paraId="51519B9B" w14:textId="55CE98A7" w:rsidR="00557224" w:rsidRPr="00557224" w:rsidRDefault="00557224" w:rsidP="00557224">
      <w:pPr>
        <w:rPr>
          <w:b/>
          <w:bCs/>
        </w:rPr>
      </w:pPr>
      <w:r w:rsidRPr="00557224">
        <w:rPr>
          <w:b/>
          <w:bCs/>
        </w:rPr>
        <w:t>Milestone 3</w:t>
      </w:r>
      <w:r>
        <w:rPr>
          <w:b/>
          <w:bCs/>
        </w:rPr>
        <w:t>:</w:t>
      </w:r>
      <w:r w:rsidRPr="00557224">
        <w:rPr>
          <w:b/>
          <w:bCs/>
        </w:rPr>
        <w:t xml:space="preserve"> Model Building and Evaluation</w:t>
      </w:r>
    </w:p>
    <w:p w14:paraId="42CB744E" w14:textId="77777777" w:rsidR="00557224" w:rsidRPr="00557224" w:rsidRDefault="00557224" w:rsidP="00557224">
      <w:r w:rsidRPr="00557224">
        <w:t>Milestone 3 focused on developing a baseline classification model and evaluating its ability to detect fraud in an imbalanced dataset.</w:t>
      </w:r>
    </w:p>
    <w:p w14:paraId="1239BCDD" w14:textId="77777777" w:rsidR="00557224" w:rsidRPr="00557224" w:rsidRDefault="00557224" w:rsidP="00557224">
      <w:r w:rsidRPr="00557224">
        <w:t xml:space="preserve">A Random Forest classifier was trained using </w:t>
      </w:r>
      <w:proofErr w:type="gramStart"/>
      <w:r w:rsidRPr="00557224">
        <w:t>the cleaned</w:t>
      </w:r>
      <w:proofErr w:type="gramEnd"/>
      <w:r w:rsidRPr="00557224">
        <w:t xml:space="preserve"> and preprocessed data. Key performance metrics on the test set included:</w:t>
      </w:r>
    </w:p>
    <w:p w14:paraId="4C0F2CAC" w14:textId="77777777" w:rsidR="00557224" w:rsidRPr="00557224" w:rsidRDefault="00557224" w:rsidP="00557224">
      <w:pPr>
        <w:numPr>
          <w:ilvl w:val="0"/>
          <w:numId w:val="17"/>
        </w:numPr>
      </w:pPr>
      <w:r w:rsidRPr="00557224">
        <w:t>Precision (Fraud): 0.95</w:t>
      </w:r>
    </w:p>
    <w:p w14:paraId="7D3199C6" w14:textId="77777777" w:rsidR="00557224" w:rsidRPr="00557224" w:rsidRDefault="00557224" w:rsidP="00557224">
      <w:pPr>
        <w:numPr>
          <w:ilvl w:val="0"/>
          <w:numId w:val="17"/>
        </w:numPr>
      </w:pPr>
      <w:r w:rsidRPr="00557224">
        <w:t>Recall (Fraud): 0.73</w:t>
      </w:r>
    </w:p>
    <w:p w14:paraId="72E53238" w14:textId="77777777" w:rsidR="00557224" w:rsidRPr="00557224" w:rsidRDefault="00557224" w:rsidP="00557224">
      <w:pPr>
        <w:numPr>
          <w:ilvl w:val="0"/>
          <w:numId w:val="17"/>
        </w:numPr>
      </w:pPr>
      <w:r w:rsidRPr="00557224">
        <w:t>F1-Score (Fraud): 0.83</w:t>
      </w:r>
    </w:p>
    <w:p w14:paraId="5DC480C2" w14:textId="77777777" w:rsidR="00557224" w:rsidRPr="00557224" w:rsidRDefault="00557224" w:rsidP="00557224">
      <w:pPr>
        <w:numPr>
          <w:ilvl w:val="0"/>
          <w:numId w:val="17"/>
        </w:numPr>
      </w:pPr>
      <w:r w:rsidRPr="00557224">
        <w:t>Precision-Recall AUC: 0.8943</w:t>
      </w:r>
    </w:p>
    <w:p w14:paraId="568C7A67" w14:textId="6BAD4BDE" w:rsidR="00557224" w:rsidRPr="00557224" w:rsidRDefault="00557224" w:rsidP="00557224">
      <w:pPr>
        <w:numPr>
          <w:ilvl w:val="0"/>
          <w:numId w:val="17"/>
        </w:numPr>
      </w:pPr>
      <w:r w:rsidRPr="00557224">
        <w:t>ROC AUC: 0.9931</w:t>
      </w:r>
    </w:p>
    <w:p w14:paraId="664098C8" w14:textId="77777777" w:rsidR="00557224" w:rsidRPr="00557224" w:rsidRDefault="00557224" w:rsidP="00557224">
      <w:r w:rsidRPr="00557224">
        <w:lastRenderedPageBreak/>
        <w:t>The model performed well overall, achieving high precision and a strong F1-score. The Precision-Recall AUC of 0.8943 indicates the model effectively balances false positives and false negatives in the context of fraud detection. The ROC AUC confirms strong general classification ability.</w:t>
      </w:r>
    </w:p>
    <w:p w14:paraId="573228EA" w14:textId="77777777" w:rsidR="00557224" w:rsidRPr="00557224" w:rsidRDefault="00557224" w:rsidP="00557224">
      <w:r w:rsidRPr="00557224">
        <w:t>However, the recall score of 0.73 suggests that while the model avoids many false alarms, it still misses a portion of actual fraud cases. Since missing fraud has higher business risk, this highlighted an opportunity for improvement in subsequent milestones.</w:t>
      </w:r>
    </w:p>
    <w:p w14:paraId="64DB0EAD" w14:textId="77777777" w:rsidR="00DE73B5" w:rsidRDefault="00DE73B5" w:rsidP="00C071E2">
      <w:pPr>
        <w:rPr>
          <w:b/>
          <w:bCs/>
        </w:rPr>
      </w:pPr>
    </w:p>
    <w:p w14:paraId="5B63D8A3" w14:textId="77777777" w:rsidR="00F51218" w:rsidRPr="00F51218" w:rsidRDefault="00F51218" w:rsidP="00F51218">
      <w:pPr>
        <w:rPr>
          <w:b/>
          <w:bCs/>
        </w:rPr>
      </w:pPr>
      <w:r w:rsidRPr="00F51218">
        <w:rPr>
          <w:b/>
          <w:bCs/>
        </w:rPr>
        <w:t>Milestone 4: Enhancements and Final Evaluation</w:t>
      </w:r>
    </w:p>
    <w:p w14:paraId="207AD0BD" w14:textId="77777777" w:rsidR="00F51218" w:rsidRPr="00F51218" w:rsidRDefault="00F51218" w:rsidP="00F51218">
      <w:r w:rsidRPr="00F51218">
        <w:t>Milestone 4 focused on improving the baseline model and comparing it with an alternative algorithm.</w:t>
      </w:r>
    </w:p>
    <w:p w14:paraId="22A6AF3D" w14:textId="73935716" w:rsidR="00F51218" w:rsidRPr="00F51218" w:rsidRDefault="00F51218" w:rsidP="00F51218">
      <w:pPr>
        <w:rPr>
          <w:b/>
          <w:bCs/>
        </w:rPr>
      </w:pPr>
    </w:p>
    <w:p w14:paraId="6F9D830F" w14:textId="77777777" w:rsidR="00F51218" w:rsidRPr="00F51218" w:rsidRDefault="00F51218" w:rsidP="00F51218">
      <w:pPr>
        <w:rPr>
          <w:b/>
          <w:bCs/>
        </w:rPr>
      </w:pPr>
      <w:r w:rsidRPr="00F51218">
        <w:rPr>
          <w:b/>
          <w:bCs/>
        </w:rPr>
        <w:t>1. Hyperparameter Tuning (Random Forest)</w:t>
      </w:r>
    </w:p>
    <w:p w14:paraId="08B9D6BB" w14:textId="77777777" w:rsidR="00F51218" w:rsidRPr="00F51218" w:rsidRDefault="00F51218" w:rsidP="00F51218">
      <w:r w:rsidRPr="00F51218">
        <w:t>Using grid search with cross-validation, the Random Forest model was optimized. The best-tuned version achieved:</w:t>
      </w:r>
    </w:p>
    <w:p w14:paraId="5C6F7636" w14:textId="77777777" w:rsidR="00F51218" w:rsidRPr="00F51218" w:rsidRDefault="00F51218" w:rsidP="00F51218">
      <w:pPr>
        <w:numPr>
          <w:ilvl w:val="0"/>
          <w:numId w:val="12"/>
        </w:numPr>
      </w:pPr>
      <w:r w:rsidRPr="00F51218">
        <w:t>Precision (Fraud): 0.78</w:t>
      </w:r>
    </w:p>
    <w:p w14:paraId="3B16CAE3" w14:textId="77777777" w:rsidR="00F51218" w:rsidRPr="00F51218" w:rsidRDefault="00F51218" w:rsidP="00F51218">
      <w:pPr>
        <w:numPr>
          <w:ilvl w:val="0"/>
          <w:numId w:val="12"/>
        </w:numPr>
      </w:pPr>
      <w:r w:rsidRPr="00F51218">
        <w:t>Recall (Fraud): 0.82</w:t>
      </w:r>
    </w:p>
    <w:p w14:paraId="74723510" w14:textId="77777777" w:rsidR="00F51218" w:rsidRPr="00F51218" w:rsidRDefault="00F51218" w:rsidP="00F51218">
      <w:pPr>
        <w:numPr>
          <w:ilvl w:val="0"/>
          <w:numId w:val="12"/>
        </w:numPr>
      </w:pPr>
      <w:r w:rsidRPr="00F51218">
        <w:t>F1-Score (Fraud): 0.80</w:t>
      </w:r>
    </w:p>
    <w:p w14:paraId="5C6A9568" w14:textId="77777777" w:rsidR="00F51218" w:rsidRPr="00F51218" w:rsidRDefault="00F51218" w:rsidP="00F51218">
      <w:pPr>
        <w:numPr>
          <w:ilvl w:val="0"/>
          <w:numId w:val="12"/>
        </w:numPr>
      </w:pPr>
      <w:r w:rsidRPr="00F51218">
        <w:t>Precision-Recall AUC: 0.8347</w:t>
      </w:r>
    </w:p>
    <w:p w14:paraId="7FF29483" w14:textId="77777777" w:rsidR="00F51218" w:rsidRPr="00F51218" w:rsidRDefault="00F51218" w:rsidP="00F51218">
      <w:pPr>
        <w:numPr>
          <w:ilvl w:val="0"/>
          <w:numId w:val="12"/>
        </w:numPr>
      </w:pPr>
      <w:r w:rsidRPr="00F51218">
        <w:t>ROC AUC: 0.9954</w:t>
      </w:r>
    </w:p>
    <w:p w14:paraId="18386EB6" w14:textId="77777777" w:rsidR="00F51218" w:rsidRPr="00F51218" w:rsidRDefault="00F51218" w:rsidP="00F51218">
      <w:r w:rsidRPr="00F51218">
        <w:t>This version of the model improved recall (fraud detection sensitivity) at the cost of slightly lower precision, indicating more false positives but fewer missed fraud cases.</w:t>
      </w:r>
    </w:p>
    <w:p w14:paraId="47FBFF2E" w14:textId="38CCF943" w:rsidR="00F51218" w:rsidRPr="00F51218" w:rsidRDefault="00F51218" w:rsidP="00F51218">
      <w:pPr>
        <w:rPr>
          <w:b/>
          <w:bCs/>
        </w:rPr>
      </w:pPr>
    </w:p>
    <w:p w14:paraId="297950FE" w14:textId="77777777" w:rsidR="00F51218" w:rsidRPr="00F51218" w:rsidRDefault="00F51218" w:rsidP="00F51218">
      <w:pPr>
        <w:rPr>
          <w:b/>
          <w:bCs/>
        </w:rPr>
      </w:pPr>
      <w:r w:rsidRPr="00F51218">
        <w:rPr>
          <w:b/>
          <w:bCs/>
        </w:rPr>
        <w:t>2. Threshold Adjustment</w:t>
      </w:r>
    </w:p>
    <w:p w14:paraId="2E24EC7A" w14:textId="77777777" w:rsidR="00F51218" w:rsidRPr="00F51218" w:rsidRDefault="00F51218" w:rsidP="00F51218">
      <w:r w:rsidRPr="00F51218">
        <w:t>The probability threshold was adjusted to maximize the F1-score (optimal threshold = 0.609), resulting in:</w:t>
      </w:r>
    </w:p>
    <w:p w14:paraId="5990D3BE" w14:textId="77777777" w:rsidR="00F51218" w:rsidRPr="00F51218" w:rsidRDefault="00F51218" w:rsidP="00F51218">
      <w:pPr>
        <w:numPr>
          <w:ilvl w:val="0"/>
          <w:numId w:val="13"/>
        </w:numPr>
      </w:pPr>
      <w:r w:rsidRPr="00F51218">
        <w:t>Precision (Fraud): 0.88</w:t>
      </w:r>
    </w:p>
    <w:p w14:paraId="24180E8B" w14:textId="77777777" w:rsidR="00F51218" w:rsidRPr="00F51218" w:rsidRDefault="00F51218" w:rsidP="00F51218">
      <w:pPr>
        <w:numPr>
          <w:ilvl w:val="0"/>
          <w:numId w:val="13"/>
        </w:numPr>
      </w:pPr>
      <w:r w:rsidRPr="00F51218">
        <w:t>Recall (Fraud): 0.77</w:t>
      </w:r>
    </w:p>
    <w:p w14:paraId="49F2C143" w14:textId="77777777" w:rsidR="00F51218" w:rsidRPr="00F51218" w:rsidRDefault="00F51218" w:rsidP="00F51218">
      <w:pPr>
        <w:numPr>
          <w:ilvl w:val="0"/>
          <w:numId w:val="13"/>
        </w:numPr>
      </w:pPr>
      <w:r w:rsidRPr="00F51218">
        <w:t>F1-Score (Fraud): 0.82</w:t>
      </w:r>
    </w:p>
    <w:p w14:paraId="00ED0E38" w14:textId="77777777" w:rsidR="00F51218" w:rsidRPr="00F51218" w:rsidRDefault="00F51218" w:rsidP="00F51218">
      <w:r w:rsidRPr="00F51218">
        <w:lastRenderedPageBreak/>
        <w:t>Adjusting the threshold improved the balance between precision and recall, reducing false positives while maintaining strong fraud detection performance.</w:t>
      </w:r>
    </w:p>
    <w:p w14:paraId="21473CE2" w14:textId="5F299054" w:rsidR="00F51218" w:rsidRPr="00F51218" w:rsidRDefault="00F51218" w:rsidP="00F51218">
      <w:pPr>
        <w:rPr>
          <w:b/>
          <w:bCs/>
        </w:rPr>
      </w:pPr>
    </w:p>
    <w:p w14:paraId="44F768F8" w14:textId="77777777" w:rsidR="00F51218" w:rsidRPr="00F51218" w:rsidRDefault="00F51218" w:rsidP="00F51218">
      <w:pPr>
        <w:rPr>
          <w:b/>
          <w:bCs/>
        </w:rPr>
      </w:pPr>
      <w:r w:rsidRPr="00F51218">
        <w:rPr>
          <w:b/>
          <w:bCs/>
        </w:rPr>
        <w:t xml:space="preserve">3. </w:t>
      </w:r>
      <w:proofErr w:type="spellStart"/>
      <w:r w:rsidRPr="00F51218">
        <w:rPr>
          <w:b/>
          <w:bCs/>
        </w:rPr>
        <w:t>XGBoost</w:t>
      </w:r>
      <w:proofErr w:type="spellEnd"/>
      <w:r w:rsidRPr="00F51218">
        <w:rPr>
          <w:b/>
          <w:bCs/>
        </w:rPr>
        <w:t xml:space="preserve"> Model Comparison</w:t>
      </w:r>
    </w:p>
    <w:p w14:paraId="6282C048" w14:textId="77777777" w:rsidR="00F51218" w:rsidRPr="00F51218" w:rsidRDefault="00F51218" w:rsidP="00F51218">
      <w:r w:rsidRPr="00F51218">
        <w:t xml:space="preserve">An </w:t>
      </w:r>
      <w:proofErr w:type="spellStart"/>
      <w:r w:rsidRPr="00F51218">
        <w:t>XGBoost</w:t>
      </w:r>
      <w:proofErr w:type="spellEnd"/>
      <w:r w:rsidRPr="00F51218">
        <w:t xml:space="preserve"> model was also trained and tuned for comparison. Results included:</w:t>
      </w:r>
    </w:p>
    <w:p w14:paraId="4D176591" w14:textId="77777777" w:rsidR="00F51218" w:rsidRPr="00F51218" w:rsidRDefault="00F51218" w:rsidP="00F51218">
      <w:pPr>
        <w:numPr>
          <w:ilvl w:val="0"/>
          <w:numId w:val="14"/>
        </w:numPr>
      </w:pPr>
      <w:r w:rsidRPr="00F51218">
        <w:t>Precision (Fraud): 0.20</w:t>
      </w:r>
    </w:p>
    <w:p w14:paraId="15A05C98" w14:textId="77777777" w:rsidR="00F51218" w:rsidRPr="00F51218" w:rsidRDefault="00F51218" w:rsidP="00F51218">
      <w:pPr>
        <w:numPr>
          <w:ilvl w:val="0"/>
          <w:numId w:val="14"/>
        </w:numPr>
      </w:pPr>
      <w:r w:rsidRPr="00F51218">
        <w:t>Recall (Fraud): 0.97</w:t>
      </w:r>
    </w:p>
    <w:p w14:paraId="440D02CB" w14:textId="77777777" w:rsidR="00F51218" w:rsidRPr="00F51218" w:rsidRDefault="00F51218" w:rsidP="00F51218">
      <w:pPr>
        <w:numPr>
          <w:ilvl w:val="0"/>
          <w:numId w:val="14"/>
        </w:numPr>
      </w:pPr>
      <w:r w:rsidRPr="00F51218">
        <w:t>F1-Score (Fraud): 0.32</w:t>
      </w:r>
    </w:p>
    <w:p w14:paraId="4230FBD7" w14:textId="77777777" w:rsidR="00F51218" w:rsidRPr="00F51218" w:rsidRDefault="00F51218" w:rsidP="00F51218">
      <w:pPr>
        <w:numPr>
          <w:ilvl w:val="0"/>
          <w:numId w:val="14"/>
        </w:numPr>
      </w:pPr>
      <w:r w:rsidRPr="00F51218">
        <w:t>Precision-Recall AUC: 0.8203</w:t>
      </w:r>
    </w:p>
    <w:p w14:paraId="6C3A35A1" w14:textId="77777777" w:rsidR="00F51218" w:rsidRPr="00F51218" w:rsidRDefault="00F51218" w:rsidP="00F51218">
      <w:pPr>
        <w:numPr>
          <w:ilvl w:val="0"/>
          <w:numId w:val="14"/>
        </w:numPr>
      </w:pPr>
      <w:r w:rsidRPr="00F51218">
        <w:t>ROC AUC: 0.9965</w:t>
      </w:r>
    </w:p>
    <w:p w14:paraId="1028491E" w14:textId="77777777" w:rsidR="00F51218" w:rsidRPr="00F51218" w:rsidRDefault="00F51218" w:rsidP="00F51218">
      <w:r w:rsidRPr="00F51218">
        <w:t xml:space="preserve">While </w:t>
      </w:r>
      <w:proofErr w:type="spellStart"/>
      <w:r w:rsidRPr="00F51218">
        <w:t>XGBoost</w:t>
      </w:r>
      <w:proofErr w:type="spellEnd"/>
      <w:r w:rsidRPr="00F51218">
        <w:t xml:space="preserve"> identified nearly all fraud cases (very high recall), its precision was unacceptably low, generating </w:t>
      </w:r>
      <w:proofErr w:type="gramStart"/>
      <w:r w:rsidRPr="00F51218">
        <w:t>a large number of</w:t>
      </w:r>
      <w:proofErr w:type="gramEnd"/>
      <w:r w:rsidRPr="00F51218">
        <w:t xml:space="preserve"> false positives—making it less practical for real-world deployment without additional calibration.</w:t>
      </w:r>
    </w:p>
    <w:p w14:paraId="7489BF77" w14:textId="29C0A93F" w:rsidR="00F51218" w:rsidRPr="00F51218" w:rsidRDefault="00F51218" w:rsidP="00F51218">
      <w:pPr>
        <w:rPr>
          <w:b/>
          <w:bCs/>
        </w:rPr>
      </w:pPr>
    </w:p>
    <w:p w14:paraId="63832194" w14:textId="77777777" w:rsidR="00F51218" w:rsidRPr="00F51218" w:rsidRDefault="00F51218" w:rsidP="00F51218">
      <w:pPr>
        <w:rPr>
          <w:b/>
          <w:bCs/>
        </w:rPr>
      </w:pPr>
      <w:r w:rsidRPr="00F51218">
        <w:rPr>
          <w:b/>
          <w:bCs/>
        </w:rPr>
        <w:t>Summary of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1372"/>
        <w:gridCol w:w="1084"/>
        <w:gridCol w:w="1184"/>
        <w:gridCol w:w="882"/>
        <w:gridCol w:w="812"/>
        <w:gridCol w:w="2163"/>
      </w:tblGrid>
      <w:tr w:rsidR="00F51218" w:rsidRPr="00F51218" w14:paraId="487DE5A2" w14:textId="77777777" w:rsidTr="00F51218">
        <w:trPr>
          <w:tblHeader/>
          <w:tblCellSpacing w:w="15" w:type="dxa"/>
        </w:trPr>
        <w:tc>
          <w:tcPr>
            <w:tcW w:w="0" w:type="auto"/>
            <w:vAlign w:val="center"/>
            <w:hideMark/>
          </w:tcPr>
          <w:p w14:paraId="38AC1397" w14:textId="77777777" w:rsidR="00F51218" w:rsidRPr="00F51218" w:rsidRDefault="00F51218" w:rsidP="00F51218">
            <w:pPr>
              <w:rPr>
                <w:b/>
                <w:bCs/>
              </w:rPr>
            </w:pPr>
            <w:r w:rsidRPr="00F51218">
              <w:rPr>
                <w:b/>
                <w:bCs/>
              </w:rPr>
              <w:t>Model</w:t>
            </w:r>
          </w:p>
        </w:tc>
        <w:tc>
          <w:tcPr>
            <w:tcW w:w="0" w:type="auto"/>
            <w:vAlign w:val="center"/>
            <w:hideMark/>
          </w:tcPr>
          <w:p w14:paraId="3C78661E" w14:textId="77777777" w:rsidR="00F51218" w:rsidRPr="00F51218" w:rsidRDefault="00F51218" w:rsidP="00F51218">
            <w:pPr>
              <w:rPr>
                <w:b/>
                <w:bCs/>
              </w:rPr>
            </w:pPr>
            <w:r w:rsidRPr="00F51218">
              <w:rPr>
                <w:b/>
                <w:bCs/>
              </w:rPr>
              <w:t>Precision (Fraud)</w:t>
            </w:r>
          </w:p>
        </w:tc>
        <w:tc>
          <w:tcPr>
            <w:tcW w:w="0" w:type="auto"/>
            <w:vAlign w:val="center"/>
            <w:hideMark/>
          </w:tcPr>
          <w:p w14:paraId="71F253B4" w14:textId="77777777" w:rsidR="00F51218" w:rsidRPr="00F51218" w:rsidRDefault="00F51218" w:rsidP="00F51218">
            <w:pPr>
              <w:rPr>
                <w:b/>
                <w:bCs/>
              </w:rPr>
            </w:pPr>
            <w:r w:rsidRPr="00F51218">
              <w:rPr>
                <w:b/>
                <w:bCs/>
              </w:rPr>
              <w:t>Recall (Fraud)</w:t>
            </w:r>
          </w:p>
        </w:tc>
        <w:tc>
          <w:tcPr>
            <w:tcW w:w="0" w:type="auto"/>
            <w:vAlign w:val="center"/>
            <w:hideMark/>
          </w:tcPr>
          <w:p w14:paraId="7882132D" w14:textId="77777777" w:rsidR="00F51218" w:rsidRPr="00F51218" w:rsidRDefault="00F51218" w:rsidP="00F51218">
            <w:pPr>
              <w:rPr>
                <w:b/>
                <w:bCs/>
              </w:rPr>
            </w:pPr>
            <w:r w:rsidRPr="00F51218">
              <w:rPr>
                <w:b/>
                <w:bCs/>
              </w:rPr>
              <w:t>F1-Score (Fraud)</w:t>
            </w:r>
          </w:p>
        </w:tc>
        <w:tc>
          <w:tcPr>
            <w:tcW w:w="0" w:type="auto"/>
            <w:vAlign w:val="center"/>
            <w:hideMark/>
          </w:tcPr>
          <w:p w14:paraId="3126B00B" w14:textId="77777777" w:rsidR="00F51218" w:rsidRPr="00F51218" w:rsidRDefault="00F51218" w:rsidP="00F51218">
            <w:pPr>
              <w:rPr>
                <w:b/>
                <w:bCs/>
              </w:rPr>
            </w:pPr>
            <w:r w:rsidRPr="00F51218">
              <w:rPr>
                <w:b/>
                <w:bCs/>
              </w:rPr>
              <w:t>ROC AUC</w:t>
            </w:r>
          </w:p>
        </w:tc>
        <w:tc>
          <w:tcPr>
            <w:tcW w:w="0" w:type="auto"/>
            <w:vAlign w:val="center"/>
            <w:hideMark/>
          </w:tcPr>
          <w:p w14:paraId="343C51DD" w14:textId="77777777" w:rsidR="00F51218" w:rsidRPr="00F51218" w:rsidRDefault="00F51218" w:rsidP="00F51218">
            <w:pPr>
              <w:rPr>
                <w:b/>
                <w:bCs/>
              </w:rPr>
            </w:pPr>
            <w:r w:rsidRPr="00F51218">
              <w:rPr>
                <w:b/>
                <w:bCs/>
              </w:rPr>
              <w:t>PR AUC</w:t>
            </w:r>
          </w:p>
        </w:tc>
        <w:tc>
          <w:tcPr>
            <w:tcW w:w="0" w:type="auto"/>
            <w:vAlign w:val="center"/>
            <w:hideMark/>
          </w:tcPr>
          <w:p w14:paraId="091D6A26" w14:textId="77777777" w:rsidR="00F51218" w:rsidRPr="00F51218" w:rsidRDefault="00F51218" w:rsidP="00F51218">
            <w:pPr>
              <w:rPr>
                <w:b/>
                <w:bCs/>
              </w:rPr>
            </w:pPr>
            <w:r w:rsidRPr="00F51218">
              <w:rPr>
                <w:b/>
                <w:bCs/>
              </w:rPr>
              <w:t>Notes</w:t>
            </w:r>
          </w:p>
        </w:tc>
      </w:tr>
      <w:tr w:rsidR="00F51218" w:rsidRPr="00F51218" w14:paraId="486A3927" w14:textId="77777777" w:rsidTr="00F51218">
        <w:trPr>
          <w:tblCellSpacing w:w="15" w:type="dxa"/>
        </w:trPr>
        <w:tc>
          <w:tcPr>
            <w:tcW w:w="0" w:type="auto"/>
            <w:vAlign w:val="center"/>
            <w:hideMark/>
          </w:tcPr>
          <w:p w14:paraId="20DF49AD" w14:textId="77777777" w:rsidR="00F51218" w:rsidRPr="00F51218" w:rsidRDefault="00F51218" w:rsidP="00F51218">
            <w:r w:rsidRPr="00F51218">
              <w:t>Milestone 3: Baseline RF</w:t>
            </w:r>
          </w:p>
        </w:tc>
        <w:tc>
          <w:tcPr>
            <w:tcW w:w="0" w:type="auto"/>
            <w:vAlign w:val="center"/>
            <w:hideMark/>
          </w:tcPr>
          <w:p w14:paraId="311A32D0" w14:textId="77777777" w:rsidR="00F51218" w:rsidRPr="00F51218" w:rsidRDefault="00F51218" w:rsidP="00F51218">
            <w:r w:rsidRPr="00F51218">
              <w:t>0.95</w:t>
            </w:r>
          </w:p>
        </w:tc>
        <w:tc>
          <w:tcPr>
            <w:tcW w:w="0" w:type="auto"/>
            <w:vAlign w:val="center"/>
            <w:hideMark/>
          </w:tcPr>
          <w:p w14:paraId="551C1B8B" w14:textId="77777777" w:rsidR="00F51218" w:rsidRPr="00F51218" w:rsidRDefault="00F51218" w:rsidP="00F51218">
            <w:r w:rsidRPr="00F51218">
              <w:t>0.73</w:t>
            </w:r>
          </w:p>
        </w:tc>
        <w:tc>
          <w:tcPr>
            <w:tcW w:w="0" w:type="auto"/>
            <w:vAlign w:val="center"/>
            <w:hideMark/>
          </w:tcPr>
          <w:p w14:paraId="3259965D" w14:textId="77777777" w:rsidR="00F51218" w:rsidRPr="00F51218" w:rsidRDefault="00F51218" w:rsidP="00F51218">
            <w:r w:rsidRPr="00F51218">
              <w:t>0.83</w:t>
            </w:r>
          </w:p>
        </w:tc>
        <w:tc>
          <w:tcPr>
            <w:tcW w:w="0" w:type="auto"/>
            <w:vAlign w:val="center"/>
            <w:hideMark/>
          </w:tcPr>
          <w:p w14:paraId="31EA32B8" w14:textId="77777777" w:rsidR="00F51218" w:rsidRPr="00F51218" w:rsidRDefault="00F51218" w:rsidP="00F51218">
            <w:r w:rsidRPr="00F51218">
              <w:t>–</w:t>
            </w:r>
          </w:p>
        </w:tc>
        <w:tc>
          <w:tcPr>
            <w:tcW w:w="0" w:type="auto"/>
            <w:vAlign w:val="center"/>
            <w:hideMark/>
          </w:tcPr>
          <w:p w14:paraId="00A89AE2" w14:textId="77777777" w:rsidR="00F51218" w:rsidRPr="00F51218" w:rsidRDefault="00F51218" w:rsidP="00F51218">
            <w:r w:rsidRPr="00F51218">
              <w:t>0.8943</w:t>
            </w:r>
          </w:p>
        </w:tc>
        <w:tc>
          <w:tcPr>
            <w:tcW w:w="0" w:type="auto"/>
            <w:vAlign w:val="center"/>
            <w:hideMark/>
          </w:tcPr>
          <w:p w14:paraId="5F4A8201" w14:textId="77777777" w:rsidR="00F51218" w:rsidRPr="00F51218" w:rsidRDefault="00F51218" w:rsidP="00F51218">
            <w:r w:rsidRPr="00F51218">
              <w:t>Strong baseline with high precision</w:t>
            </w:r>
          </w:p>
        </w:tc>
      </w:tr>
      <w:tr w:rsidR="00F51218" w:rsidRPr="00F51218" w14:paraId="29530732" w14:textId="77777777" w:rsidTr="00F51218">
        <w:trPr>
          <w:tblCellSpacing w:w="15" w:type="dxa"/>
        </w:trPr>
        <w:tc>
          <w:tcPr>
            <w:tcW w:w="0" w:type="auto"/>
            <w:vAlign w:val="center"/>
            <w:hideMark/>
          </w:tcPr>
          <w:p w14:paraId="2E1F7BD7" w14:textId="77777777" w:rsidR="00F51218" w:rsidRPr="00F51218" w:rsidRDefault="00F51218" w:rsidP="00F51218">
            <w:r w:rsidRPr="00F51218">
              <w:t>Milestone 4: Tuned RF</w:t>
            </w:r>
          </w:p>
        </w:tc>
        <w:tc>
          <w:tcPr>
            <w:tcW w:w="0" w:type="auto"/>
            <w:vAlign w:val="center"/>
            <w:hideMark/>
          </w:tcPr>
          <w:p w14:paraId="08DEA573" w14:textId="77777777" w:rsidR="00F51218" w:rsidRPr="00F51218" w:rsidRDefault="00F51218" w:rsidP="00F51218">
            <w:r w:rsidRPr="00F51218">
              <w:t>0.78</w:t>
            </w:r>
          </w:p>
        </w:tc>
        <w:tc>
          <w:tcPr>
            <w:tcW w:w="0" w:type="auto"/>
            <w:vAlign w:val="center"/>
            <w:hideMark/>
          </w:tcPr>
          <w:p w14:paraId="607DE50C" w14:textId="77777777" w:rsidR="00F51218" w:rsidRPr="00F51218" w:rsidRDefault="00F51218" w:rsidP="00F51218">
            <w:r w:rsidRPr="00F51218">
              <w:t>0.82</w:t>
            </w:r>
          </w:p>
        </w:tc>
        <w:tc>
          <w:tcPr>
            <w:tcW w:w="0" w:type="auto"/>
            <w:vAlign w:val="center"/>
            <w:hideMark/>
          </w:tcPr>
          <w:p w14:paraId="58C8E702" w14:textId="77777777" w:rsidR="00F51218" w:rsidRPr="00F51218" w:rsidRDefault="00F51218" w:rsidP="00F51218">
            <w:r w:rsidRPr="00F51218">
              <w:t>0.80</w:t>
            </w:r>
          </w:p>
        </w:tc>
        <w:tc>
          <w:tcPr>
            <w:tcW w:w="0" w:type="auto"/>
            <w:vAlign w:val="center"/>
            <w:hideMark/>
          </w:tcPr>
          <w:p w14:paraId="2E5315EA" w14:textId="77777777" w:rsidR="00F51218" w:rsidRPr="00F51218" w:rsidRDefault="00F51218" w:rsidP="00F51218">
            <w:r w:rsidRPr="00F51218">
              <w:t>0.9954</w:t>
            </w:r>
          </w:p>
        </w:tc>
        <w:tc>
          <w:tcPr>
            <w:tcW w:w="0" w:type="auto"/>
            <w:vAlign w:val="center"/>
            <w:hideMark/>
          </w:tcPr>
          <w:p w14:paraId="447C71D9" w14:textId="77777777" w:rsidR="00F51218" w:rsidRPr="00F51218" w:rsidRDefault="00F51218" w:rsidP="00F51218">
            <w:r w:rsidRPr="00F51218">
              <w:t>0.8347</w:t>
            </w:r>
          </w:p>
        </w:tc>
        <w:tc>
          <w:tcPr>
            <w:tcW w:w="0" w:type="auto"/>
            <w:vAlign w:val="center"/>
            <w:hideMark/>
          </w:tcPr>
          <w:p w14:paraId="75286261" w14:textId="77777777" w:rsidR="00F51218" w:rsidRPr="00F51218" w:rsidRDefault="00F51218" w:rsidP="00F51218">
            <w:r w:rsidRPr="00F51218">
              <w:t>Improved recall, slightly lower precision</w:t>
            </w:r>
          </w:p>
        </w:tc>
      </w:tr>
      <w:tr w:rsidR="00F51218" w:rsidRPr="00F51218" w14:paraId="58A1DC5E" w14:textId="77777777" w:rsidTr="00F51218">
        <w:trPr>
          <w:tblCellSpacing w:w="15" w:type="dxa"/>
        </w:trPr>
        <w:tc>
          <w:tcPr>
            <w:tcW w:w="0" w:type="auto"/>
            <w:vAlign w:val="center"/>
            <w:hideMark/>
          </w:tcPr>
          <w:p w14:paraId="7147C8A0" w14:textId="77777777" w:rsidR="00F51218" w:rsidRPr="00F51218" w:rsidRDefault="00F51218" w:rsidP="00F51218">
            <w:r w:rsidRPr="00F51218">
              <w:t>Milestone 4: Tuned RF + Thresh</w:t>
            </w:r>
          </w:p>
        </w:tc>
        <w:tc>
          <w:tcPr>
            <w:tcW w:w="0" w:type="auto"/>
            <w:vAlign w:val="center"/>
            <w:hideMark/>
          </w:tcPr>
          <w:p w14:paraId="69E89C8E" w14:textId="77777777" w:rsidR="00F51218" w:rsidRPr="00F51218" w:rsidRDefault="00F51218" w:rsidP="00F51218">
            <w:r w:rsidRPr="00F51218">
              <w:t>0.88</w:t>
            </w:r>
          </w:p>
        </w:tc>
        <w:tc>
          <w:tcPr>
            <w:tcW w:w="0" w:type="auto"/>
            <w:vAlign w:val="center"/>
            <w:hideMark/>
          </w:tcPr>
          <w:p w14:paraId="1BCAEC4C" w14:textId="77777777" w:rsidR="00F51218" w:rsidRPr="00F51218" w:rsidRDefault="00F51218" w:rsidP="00F51218">
            <w:r w:rsidRPr="00F51218">
              <w:t>0.77</w:t>
            </w:r>
          </w:p>
        </w:tc>
        <w:tc>
          <w:tcPr>
            <w:tcW w:w="0" w:type="auto"/>
            <w:vAlign w:val="center"/>
            <w:hideMark/>
          </w:tcPr>
          <w:p w14:paraId="52D7EAFD" w14:textId="77777777" w:rsidR="00F51218" w:rsidRPr="00F51218" w:rsidRDefault="00F51218" w:rsidP="00F51218">
            <w:r w:rsidRPr="00F51218">
              <w:t>0.82</w:t>
            </w:r>
          </w:p>
        </w:tc>
        <w:tc>
          <w:tcPr>
            <w:tcW w:w="0" w:type="auto"/>
            <w:vAlign w:val="center"/>
            <w:hideMark/>
          </w:tcPr>
          <w:p w14:paraId="405EBB69" w14:textId="77777777" w:rsidR="00F51218" w:rsidRPr="00F51218" w:rsidRDefault="00F51218" w:rsidP="00F51218">
            <w:r w:rsidRPr="00F51218">
              <w:t>–</w:t>
            </w:r>
          </w:p>
        </w:tc>
        <w:tc>
          <w:tcPr>
            <w:tcW w:w="0" w:type="auto"/>
            <w:vAlign w:val="center"/>
            <w:hideMark/>
          </w:tcPr>
          <w:p w14:paraId="0D487A46" w14:textId="77777777" w:rsidR="00F51218" w:rsidRPr="00F51218" w:rsidRDefault="00F51218" w:rsidP="00F51218">
            <w:r w:rsidRPr="00F51218">
              <w:t>–</w:t>
            </w:r>
          </w:p>
        </w:tc>
        <w:tc>
          <w:tcPr>
            <w:tcW w:w="0" w:type="auto"/>
            <w:vAlign w:val="center"/>
            <w:hideMark/>
          </w:tcPr>
          <w:p w14:paraId="30877BB7" w14:textId="77777777" w:rsidR="00F51218" w:rsidRPr="00F51218" w:rsidRDefault="00F51218" w:rsidP="00F51218">
            <w:r w:rsidRPr="00F51218">
              <w:t>Balanced trade-off via threshold tuning</w:t>
            </w:r>
          </w:p>
        </w:tc>
      </w:tr>
      <w:tr w:rsidR="00F51218" w:rsidRPr="00F51218" w14:paraId="598E5251" w14:textId="77777777" w:rsidTr="00F51218">
        <w:trPr>
          <w:tblCellSpacing w:w="15" w:type="dxa"/>
        </w:trPr>
        <w:tc>
          <w:tcPr>
            <w:tcW w:w="0" w:type="auto"/>
            <w:vAlign w:val="center"/>
            <w:hideMark/>
          </w:tcPr>
          <w:p w14:paraId="548FE787" w14:textId="77777777" w:rsidR="00F51218" w:rsidRPr="00F51218" w:rsidRDefault="00F51218" w:rsidP="00F51218">
            <w:r w:rsidRPr="00F51218">
              <w:t xml:space="preserve">Milestone 4: </w:t>
            </w:r>
            <w:proofErr w:type="spellStart"/>
            <w:r w:rsidRPr="00F51218">
              <w:t>XGBoost</w:t>
            </w:r>
            <w:proofErr w:type="spellEnd"/>
          </w:p>
        </w:tc>
        <w:tc>
          <w:tcPr>
            <w:tcW w:w="0" w:type="auto"/>
            <w:vAlign w:val="center"/>
            <w:hideMark/>
          </w:tcPr>
          <w:p w14:paraId="2FB1F6AB" w14:textId="77777777" w:rsidR="00F51218" w:rsidRPr="00F51218" w:rsidRDefault="00F51218" w:rsidP="00F51218">
            <w:r w:rsidRPr="00F51218">
              <w:t>0.20</w:t>
            </w:r>
          </w:p>
        </w:tc>
        <w:tc>
          <w:tcPr>
            <w:tcW w:w="0" w:type="auto"/>
            <w:vAlign w:val="center"/>
            <w:hideMark/>
          </w:tcPr>
          <w:p w14:paraId="5950C2AE" w14:textId="77777777" w:rsidR="00F51218" w:rsidRPr="00F51218" w:rsidRDefault="00F51218" w:rsidP="00F51218">
            <w:r w:rsidRPr="00F51218">
              <w:t>0.97</w:t>
            </w:r>
          </w:p>
        </w:tc>
        <w:tc>
          <w:tcPr>
            <w:tcW w:w="0" w:type="auto"/>
            <w:vAlign w:val="center"/>
            <w:hideMark/>
          </w:tcPr>
          <w:p w14:paraId="0A496EC5" w14:textId="77777777" w:rsidR="00F51218" w:rsidRPr="00F51218" w:rsidRDefault="00F51218" w:rsidP="00F51218">
            <w:r w:rsidRPr="00F51218">
              <w:t>0.32</w:t>
            </w:r>
          </w:p>
        </w:tc>
        <w:tc>
          <w:tcPr>
            <w:tcW w:w="0" w:type="auto"/>
            <w:vAlign w:val="center"/>
            <w:hideMark/>
          </w:tcPr>
          <w:p w14:paraId="3E2B4213" w14:textId="77777777" w:rsidR="00F51218" w:rsidRPr="00F51218" w:rsidRDefault="00F51218" w:rsidP="00F51218">
            <w:r w:rsidRPr="00F51218">
              <w:t>0.9965</w:t>
            </w:r>
          </w:p>
        </w:tc>
        <w:tc>
          <w:tcPr>
            <w:tcW w:w="0" w:type="auto"/>
            <w:vAlign w:val="center"/>
            <w:hideMark/>
          </w:tcPr>
          <w:p w14:paraId="1C92A9D2" w14:textId="77777777" w:rsidR="00F51218" w:rsidRPr="00F51218" w:rsidRDefault="00F51218" w:rsidP="00F51218">
            <w:r w:rsidRPr="00F51218">
              <w:t>0.8203</w:t>
            </w:r>
          </w:p>
        </w:tc>
        <w:tc>
          <w:tcPr>
            <w:tcW w:w="0" w:type="auto"/>
            <w:vAlign w:val="center"/>
            <w:hideMark/>
          </w:tcPr>
          <w:p w14:paraId="4189ABBD" w14:textId="77777777" w:rsidR="00F51218" w:rsidRPr="00F51218" w:rsidRDefault="00F51218" w:rsidP="00F51218">
            <w:r w:rsidRPr="00F51218">
              <w:t>Very high recall, poor precision</w:t>
            </w:r>
          </w:p>
        </w:tc>
      </w:tr>
    </w:tbl>
    <w:p w14:paraId="43F8D367" w14:textId="39C08525" w:rsidR="00F51218" w:rsidRPr="00F51218" w:rsidRDefault="00F51218" w:rsidP="00F51218">
      <w:pPr>
        <w:rPr>
          <w:b/>
          <w:bCs/>
        </w:rPr>
      </w:pPr>
    </w:p>
    <w:p w14:paraId="3BD2F86D" w14:textId="77777777" w:rsidR="00F51218" w:rsidRPr="00F51218" w:rsidRDefault="00F51218" w:rsidP="00F51218">
      <w:pPr>
        <w:rPr>
          <w:b/>
          <w:bCs/>
        </w:rPr>
      </w:pPr>
      <w:r w:rsidRPr="00F51218">
        <w:rPr>
          <w:b/>
          <w:bCs/>
        </w:rPr>
        <w:lastRenderedPageBreak/>
        <w:t>Conclusion and Recommendations</w:t>
      </w:r>
    </w:p>
    <w:p w14:paraId="2791378E" w14:textId="77777777" w:rsidR="00F51218" w:rsidRPr="00F51218" w:rsidRDefault="00F51218" w:rsidP="00F51218">
      <w:r w:rsidRPr="00F51218">
        <w:t>This project demonstrated that machine learning can be effectively used to detect credit card fraud, even in highly imbalanced datasets. The final tuned Random Forest model with threshold adjustment provided the best balance between detecting fraud and minimizing false positives—making it well-suited for deployment in a production setting.</w:t>
      </w:r>
    </w:p>
    <w:p w14:paraId="090D00C8" w14:textId="77777777" w:rsidR="00F51218" w:rsidRPr="00F51218" w:rsidRDefault="00F51218" w:rsidP="00F51218">
      <w:pPr>
        <w:rPr>
          <w:b/>
          <w:bCs/>
        </w:rPr>
      </w:pPr>
      <w:r w:rsidRPr="00F51218">
        <w:rPr>
          <w:b/>
          <w:bCs/>
        </w:rPr>
        <w:t>Key Takeaways:</w:t>
      </w:r>
    </w:p>
    <w:p w14:paraId="52E3A2FD" w14:textId="77777777" w:rsidR="00F51218" w:rsidRPr="00F51218" w:rsidRDefault="00F51218" w:rsidP="00F51218">
      <w:pPr>
        <w:numPr>
          <w:ilvl w:val="0"/>
          <w:numId w:val="15"/>
        </w:numPr>
      </w:pPr>
      <w:r w:rsidRPr="00F51218">
        <w:t>Model selection and threshold tuning are critical in imbalanced classification problems.</w:t>
      </w:r>
    </w:p>
    <w:p w14:paraId="01F0B5CE" w14:textId="77777777" w:rsidR="00F51218" w:rsidRPr="00F51218" w:rsidRDefault="00F51218" w:rsidP="00F51218">
      <w:pPr>
        <w:numPr>
          <w:ilvl w:val="0"/>
          <w:numId w:val="15"/>
        </w:numPr>
      </w:pPr>
      <w:r w:rsidRPr="00F51218">
        <w:t>Random Forest remains a strong and interpretable choice for fraud detection.</w:t>
      </w:r>
    </w:p>
    <w:p w14:paraId="0A7B56E9" w14:textId="77777777" w:rsidR="00F51218" w:rsidRPr="00F51218" w:rsidRDefault="00F51218" w:rsidP="00F51218">
      <w:pPr>
        <w:numPr>
          <w:ilvl w:val="0"/>
          <w:numId w:val="15"/>
        </w:numPr>
        <w:rPr>
          <w:b/>
          <w:bCs/>
        </w:rPr>
      </w:pPr>
      <w:proofErr w:type="spellStart"/>
      <w:r w:rsidRPr="00F51218">
        <w:t>XGBoost</w:t>
      </w:r>
      <w:proofErr w:type="spellEnd"/>
      <w:r w:rsidRPr="00F51218">
        <w:t>, while powerful, requires careful calibration to be viable in practice due to its low precision.</w:t>
      </w:r>
    </w:p>
    <w:p w14:paraId="38C1EF88" w14:textId="77777777" w:rsidR="00F51218" w:rsidRPr="00F51218" w:rsidRDefault="00F51218" w:rsidP="00F51218">
      <w:pPr>
        <w:rPr>
          <w:b/>
          <w:bCs/>
        </w:rPr>
      </w:pPr>
      <w:r w:rsidRPr="00F51218">
        <w:rPr>
          <w:b/>
          <w:bCs/>
        </w:rPr>
        <w:t>Recommended Next Steps:</w:t>
      </w:r>
    </w:p>
    <w:p w14:paraId="030EF870" w14:textId="77777777" w:rsidR="00F51218" w:rsidRPr="00F51218" w:rsidRDefault="00F51218" w:rsidP="00F51218">
      <w:pPr>
        <w:numPr>
          <w:ilvl w:val="0"/>
          <w:numId w:val="16"/>
        </w:numPr>
      </w:pPr>
      <w:r w:rsidRPr="00F51218">
        <w:t>Test the final model in a live A/B setting or shadow deployment environment.</w:t>
      </w:r>
    </w:p>
    <w:p w14:paraId="705D822E" w14:textId="77777777" w:rsidR="00F51218" w:rsidRPr="00F51218" w:rsidRDefault="00F51218" w:rsidP="00F51218">
      <w:pPr>
        <w:numPr>
          <w:ilvl w:val="0"/>
          <w:numId w:val="16"/>
        </w:numPr>
      </w:pPr>
      <w:r w:rsidRPr="00F51218">
        <w:t xml:space="preserve">Explore ensemble techniques (e.g., stacking Random Forest and </w:t>
      </w:r>
      <w:proofErr w:type="spellStart"/>
      <w:r w:rsidRPr="00F51218">
        <w:t>XGBoost</w:t>
      </w:r>
      <w:proofErr w:type="spellEnd"/>
      <w:r w:rsidRPr="00F51218">
        <w:t>).</w:t>
      </w:r>
    </w:p>
    <w:p w14:paraId="4E57FFF8" w14:textId="77777777" w:rsidR="00F51218" w:rsidRPr="00F51218" w:rsidRDefault="00F51218" w:rsidP="00F51218">
      <w:pPr>
        <w:numPr>
          <w:ilvl w:val="0"/>
          <w:numId w:val="16"/>
        </w:numPr>
      </w:pPr>
      <w:r w:rsidRPr="00F51218">
        <w:t>Consider implementing real-time scoring and continuous model monitoring.</w:t>
      </w:r>
    </w:p>
    <w:p w14:paraId="3FEA7F87" w14:textId="68BD1AF8" w:rsidR="00A401D5" w:rsidRPr="00A401D5" w:rsidRDefault="00F51218" w:rsidP="00402B67">
      <w:pPr>
        <w:numPr>
          <w:ilvl w:val="0"/>
          <w:numId w:val="16"/>
        </w:numPr>
      </w:pPr>
      <w:r w:rsidRPr="00F51218">
        <w:t>Collaborate with stakeholders to define acceptable risk thresholds for fraud alerts.</w:t>
      </w:r>
    </w:p>
    <w:sectPr w:rsidR="00A401D5" w:rsidRPr="00A40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341FC" w14:textId="77777777" w:rsidR="00B2233E" w:rsidRDefault="00B2233E" w:rsidP="00B2233E">
      <w:pPr>
        <w:spacing w:after="0" w:line="240" w:lineRule="auto"/>
      </w:pPr>
      <w:r>
        <w:separator/>
      </w:r>
    </w:p>
  </w:endnote>
  <w:endnote w:type="continuationSeparator" w:id="0">
    <w:p w14:paraId="1AE7C057" w14:textId="77777777" w:rsidR="00B2233E" w:rsidRDefault="00B2233E" w:rsidP="00B2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26EE2" w14:textId="77777777" w:rsidR="00B2233E" w:rsidRDefault="00B2233E" w:rsidP="00B2233E">
      <w:pPr>
        <w:spacing w:after="0" w:line="240" w:lineRule="auto"/>
      </w:pPr>
      <w:r>
        <w:separator/>
      </w:r>
    </w:p>
  </w:footnote>
  <w:footnote w:type="continuationSeparator" w:id="0">
    <w:p w14:paraId="399F2706" w14:textId="77777777" w:rsidR="00B2233E" w:rsidRDefault="00B2233E" w:rsidP="00B2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9A2"/>
    <w:multiLevelType w:val="multilevel"/>
    <w:tmpl w:val="DAC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3B5"/>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6B6B"/>
    <w:multiLevelType w:val="multilevel"/>
    <w:tmpl w:val="7B6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6DB5"/>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22290"/>
    <w:multiLevelType w:val="multilevel"/>
    <w:tmpl w:val="5F3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35C37"/>
    <w:multiLevelType w:val="multilevel"/>
    <w:tmpl w:val="CD4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A47CB"/>
    <w:multiLevelType w:val="multilevel"/>
    <w:tmpl w:val="ECF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65D6"/>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E2C57"/>
    <w:multiLevelType w:val="multilevel"/>
    <w:tmpl w:val="8ED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E047D"/>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F0D40"/>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A5AE0"/>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24E99"/>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26246"/>
    <w:multiLevelType w:val="multilevel"/>
    <w:tmpl w:val="E26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51D49"/>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40D34"/>
    <w:multiLevelType w:val="multilevel"/>
    <w:tmpl w:val="550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E09A4"/>
    <w:multiLevelType w:val="multilevel"/>
    <w:tmpl w:val="F91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05847">
    <w:abstractNumId w:val="2"/>
  </w:num>
  <w:num w:numId="2" w16cid:durableId="248513016">
    <w:abstractNumId w:val="4"/>
  </w:num>
  <w:num w:numId="3" w16cid:durableId="1775511283">
    <w:abstractNumId w:val="5"/>
  </w:num>
  <w:num w:numId="4" w16cid:durableId="792017324">
    <w:abstractNumId w:val="13"/>
  </w:num>
  <w:num w:numId="5" w16cid:durableId="1057246304">
    <w:abstractNumId w:val="8"/>
  </w:num>
  <w:num w:numId="6" w16cid:durableId="1091970126">
    <w:abstractNumId w:val="16"/>
  </w:num>
  <w:num w:numId="7" w16cid:durableId="1903370382">
    <w:abstractNumId w:val="0"/>
  </w:num>
  <w:num w:numId="8" w16cid:durableId="176164767">
    <w:abstractNumId w:val="6"/>
  </w:num>
  <w:num w:numId="9" w16cid:durableId="1427723850">
    <w:abstractNumId w:val="14"/>
  </w:num>
  <w:num w:numId="10" w16cid:durableId="744686618">
    <w:abstractNumId w:val="15"/>
  </w:num>
  <w:num w:numId="11" w16cid:durableId="705255866">
    <w:abstractNumId w:val="1"/>
  </w:num>
  <w:num w:numId="12" w16cid:durableId="350650267">
    <w:abstractNumId w:val="11"/>
  </w:num>
  <w:num w:numId="13" w16cid:durableId="28646148">
    <w:abstractNumId w:val="7"/>
  </w:num>
  <w:num w:numId="14" w16cid:durableId="1961953886">
    <w:abstractNumId w:val="3"/>
  </w:num>
  <w:num w:numId="15" w16cid:durableId="1926496871">
    <w:abstractNumId w:val="10"/>
  </w:num>
  <w:num w:numId="16" w16cid:durableId="145778997">
    <w:abstractNumId w:val="12"/>
  </w:num>
  <w:num w:numId="17" w16cid:durableId="1845899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09"/>
    <w:rsid w:val="00017269"/>
    <w:rsid w:val="00054C18"/>
    <w:rsid w:val="00060961"/>
    <w:rsid w:val="000774C6"/>
    <w:rsid w:val="000C08A4"/>
    <w:rsid w:val="000D25C7"/>
    <w:rsid w:val="0010084F"/>
    <w:rsid w:val="00105E53"/>
    <w:rsid w:val="00122CEA"/>
    <w:rsid w:val="00133BE4"/>
    <w:rsid w:val="00164C96"/>
    <w:rsid w:val="00165760"/>
    <w:rsid w:val="001764FB"/>
    <w:rsid w:val="001852E2"/>
    <w:rsid w:val="001946A8"/>
    <w:rsid w:val="00196DD0"/>
    <w:rsid w:val="00211E59"/>
    <w:rsid w:val="00214864"/>
    <w:rsid w:val="0023353A"/>
    <w:rsid w:val="00251B20"/>
    <w:rsid w:val="00253A20"/>
    <w:rsid w:val="00270B72"/>
    <w:rsid w:val="002906CC"/>
    <w:rsid w:val="002B181A"/>
    <w:rsid w:val="002B5881"/>
    <w:rsid w:val="002C2C9B"/>
    <w:rsid w:val="002F107C"/>
    <w:rsid w:val="00321565"/>
    <w:rsid w:val="003440C1"/>
    <w:rsid w:val="0035252A"/>
    <w:rsid w:val="00356C94"/>
    <w:rsid w:val="003B5801"/>
    <w:rsid w:val="003C19D3"/>
    <w:rsid w:val="003C5D10"/>
    <w:rsid w:val="003E413E"/>
    <w:rsid w:val="003F66C8"/>
    <w:rsid w:val="00415F78"/>
    <w:rsid w:val="00444E3E"/>
    <w:rsid w:val="004738B7"/>
    <w:rsid w:val="00473EB8"/>
    <w:rsid w:val="00482B1E"/>
    <w:rsid w:val="004B6916"/>
    <w:rsid w:val="004B6CEE"/>
    <w:rsid w:val="004D18B9"/>
    <w:rsid w:val="00514FC0"/>
    <w:rsid w:val="00520A74"/>
    <w:rsid w:val="00533909"/>
    <w:rsid w:val="00535C41"/>
    <w:rsid w:val="00537329"/>
    <w:rsid w:val="00543788"/>
    <w:rsid w:val="00557224"/>
    <w:rsid w:val="00562A02"/>
    <w:rsid w:val="00571740"/>
    <w:rsid w:val="00573066"/>
    <w:rsid w:val="00577B0A"/>
    <w:rsid w:val="005D36EF"/>
    <w:rsid w:val="005E0BB9"/>
    <w:rsid w:val="005E5042"/>
    <w:rsid w:val="0060757C"/>
    <w:rsid w:val="00611A7F"/>
    <w:rsid w:val="00615BB4"/>
    <w:rsid w:val="0065541E"/>
    <w:rsid w:val="00677FA8"/>
    <w:rsid w:val="006866D5"/>
    <w:rsid w:val="006C4AA0"/>
    <w:rsid w:val="006D3185"/>
    <w:rsid w:val="00705009"/>
    <w:rsid w:val="00717E1A"/>
    <w:rsid w:val="00736D3E"/>
    <w:rsid w:val="00736FF1"/>
    <w:rsid w:val="00773475"/>
    <w:rsid w:val="00792742"/>
    <w:rsid w:val="007F763D"/>
    <w:rsid w:val="0081627D"/>
    <w:rsid w:val="00830D54"/>
    <w:rsid w:val="00842CE5"/>
    <w:rsid w:val="00852B09"/>
    <w:rsid w:val="00853671"/>
    <w:rsid w:val="00861D7A"/>
    <w:rsid w:val="00865458"/>
    <w:rsid w:val="00871691"/>
    <w:rsid w:val="008949CF"/>
    <w:rsid w:val="00897EB5"/>
    <w:rsid w:val="008A2AB6"/>
    <w:rsid w:val="008C0763"/>
    <w:rsid w:val="008C469D"/>
    <w:rsid w:val="008D60F9"/>
    <w:rsid w:val="009344D1"/>
    <w:rsid w:val="00946229"/>
    <w:rsid w:val="00964562"/>
    <w:rsid w:val="009663D6"/>
    <w:rsid w:val="00972E55"/>
    <w:rsid w:val="00990E41"/>
    <w:rsid w:val="009C22A1"/>
    <w:rsid w:val="009C6C9B"/>
    <w:rsid w:val="00A10F57"/>
    <w:rsid w:val="00A401D5"/>
    <w:rsid w:val="00A62FE4"/>
    <w:rsid w:val="00AD1B0F"/>
    <w:rsid w:val="00B2233E"/>
    <w:rsid w:val="00B3449A"/>
    <w:rsid w:val="00B544B9"/>
    <w:rsid w:val="00B702C9"/>
    <w:rsid w:val="00B725CB"/>
    <w:rsid w:val="00B83550"/>
    <w:rsid w:val="00B86D91"/>
    <w:rsid w:val="00BC2CDE"/>
    <w:rsid w:val="00BD3B90"/>
    <w:rsid w:val="00C071E2"/>
    <w:rsid w:val="00C2101F"/>
    <w:rsid w:val="00C30A09"/>
    <w:rsid w:val="00C41352"/>
    <w:rsid w:val="00CB38EE"/>
    <w:rsid w:val="00CC42DF"/>
    <w:rsid w:val="00D2187F"/>
    <w:rsid w:val="00D45B57"/>
    <w:rsid w:val="00D46F91"/>
    <w:rsid w:val="00D53255"/>
    <w:rsid w:val="00D77806"/>
    <w:rsid w:val="00DC620F"/>
    <w:rsid w:val="00DC6BA5"/>
    <w:rsid w:val="00DD1D4A"/>
    <w:rsid w:val="00DE1CF6"/>
    <w:rsid w:val="00DE1E0D"/>
    <w:rsid w:val="00DE73B5"/>
    <w:rsid w:val="00E02DD5"/>
    <w:rsid w:val="00E05EF7"/>
    <w:rsid w:val="00E1326C"/>
    <w:rsid w:val="00E328B7"/>
    <w:rsid w:val="00E46E57"/>
    <w:rsid w:val="00EA052A"/>
    <w:rsid w:val="00EA11BB"/>
    <w:rsid w:val="00EB7659"/>
    <w:rsid w:val="00EE0938"/>
    <w:rsid w:val="00EE13AE"/>
    <w:rsid w:val="00EF29BC"/>
    <w:rsid w:val="00F26963"/>
    <w:rsid w:val="00F279A3"/>
    <w:rsid w:val="00F478FF"/>
    <w:rsid w:val="00F51218"/>
    <w:rsid w:val="00F67392"/>
    <w:rsid w:val="00F760A0"/>
    <w:rsid w:val="00F90735"/>
    <w:rsid w:val="00F90789"/>
    <w:rsid w:val="00FA7A68"/>
    <w:rsid w:val="00FA7C8B"/>
    <w:rsid w:val="00FC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50D813"/>
  <w15:chartTrackingRefBased/>
  <w15:docId w15:val="{86F52769-8A16-4C31-B371-088523B4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009"/>
    <w:rPr>
      <w:rFonts w:eastAsiaTheme="majorEastAsia" w:cstheme="majorBidi"/>
      <w:color w:val="272727" w:themeColor="text1" w:themeTint="D8"/>
    </w:rPr>
  </w:style>
  <w:style w:type="paragraph" w:styleId="Title">
    <w:name w:val="Title"/>
    <w:basedOn w:val="Normal"/>
    <w:next w:val="Normal"/>
    <w:link w:val="TitleChar"/>
    <w:uiPriority w:val="10"/>
    <w:qFormat/>
    <w:rsid w:val="00705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009"/>
    <w:pPr>
      <w:spacing w:before="160"/>
      <w:jc w:val="center"/>
    </w:pPr>
    <w:rPr>
      <w:i/>
      <w:iCs/>
      <w:color w:val="404040" w:themeColor="text1" w:themeTint="BF"/>
    </w:rPr>
  </w:style>
  <w:style w:type="character" w:customStyle="1" w:styleId="QuoteChar">
    <w:name w:val="Quote Char"/>
    <w:basedOn w:val="DefaultParagraphFont"/>
    <w:link w:val="Quote"/>
    <w:uiPriority w:val="29"/>
    <w:rsid w:val="00705009"/>
    <w:rPr>
      <w:i/>
      <w:iCs/>
      <w:color w:val="404040" w:themeColor="text1" w:themeTint="BF"/>
    </w:rPr>
  </w:style>
  <w:style w:type="paragraph" w:styleId="ListParagraph">
    <w:name w:val="List Paragraph"/>
    <w:basedOn w:val="Normal"/>
    <w:uiPriority w:val="34"/>
    <w:qFormat/>
    <w:rsid w:val="00705009"/>
    <w:pPr>
      <w:ind w:left="720"/>
      <w:contextualSpacing/>
    </w:pPr>
  </w:style>
  <w:style w:type="character" w:styleId="IntenseEmphasis">
    <w:name w:val="Intense Emphasis"/>
    <w:basedOn w:val="DefaultParagraphFont"/>
    <w:uiPriority w:val="21"/>
    <w:qFormat/>
    <w:rsid w:val="00705009"/>
    <w:rPr>
      <w:i/>
      <w:iCs/>
      <w:color w:val="0F4761" w:themeColor="accent1" w:themeShade="BF"/>
    </w:rPr>
  </w:style>
  <w:style w:type="paragraph" w:styleId="IntenseQuote">
    <w:name w:val="Intense Quote"/>
    <w:basedOn w:val="Normal"/>
    <w:next w:val="Normal"/>
    <w:link w:val="IntenseQuoteChar"/>
    <w:uiPriority w:val="30"/>
    <w:qFormat/>
    <w:rsid w:val="00705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009"/>
    <w:rPr>
      <w:i/>
      <w:iCs/>
      <w:color w:val="0F4761" w:themeColor="accent1" w:themeShade="BF"/>
    </w:rPr>
  </w:style>
  <w:style w:type="character" w:styleId="IntenseReference">
    <w:name w:val="Intense Reference"/>
    <w:basedOn w:val="DefaultParagraphFont"/>
    <w:uiPriority w:val="32"/>
    <w:qFormat/>
    <w:rsid w:val="00705009"/>
    <w:rPr>
      <w:b/>
      <w:bCs/>
      <w:smallCaps/>
      <w:color w:val="0F4761" w:themeColor="accent1" w:themeShade="BF"/>
      <w:spacing w:val="5"/>
    </w:rPr>
  </w:style>
  <w:style w:type="paragraph" w:styleId="Header">
    <w:name w:val="header"/>
    <w:basedOn w:val="Normal"/>
    <w:link w:val="HeaderChar"/>
    <w:uiPriority w:val="99"/>
    <w:unhideWhenUsed/>
    <w:rsid w:val="00B22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33E"/>
  </w:style>
  <w:style w:type="paragraph" w:styleId="Footer">
    <w:name w:val="footer"/>
    <w:basedOn w:val="Normal"/>
    <w:link w:val="FooterChar"/>
    <w:uiPriority w:val="99"/>
    <w:unhideWhenUsed/>
    <w:rsid w:val="00B22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2892">
      <w:bodyDiv w:val="1"/>
      <w:marLeft w:val="0"/>
      <w:marRight w:val="0"/>
      <w:marTop w:val="0"/>
      <w:marBottom w:val="0"/>
      <w:divBdr>
        <w:top w:val="none" w:sz="0" w:space="0" w:color="auto"/>
        <w:left w:val="none" w:sz="0" w:space="0" w:color="auto"/>
        <w:bottom w:val="none" w:sz="0" w:space="0" w:color="auto"/>
        <w:right w:val="none" w:sz="0" w:space="0" w:color="auto"/>
      </w:divBdr>
    </w:div>
    <w:div w:id="57869192">
      <w:bodyDiv w:val="1"/>
      <w:marLeft w:val="0"/>
      <w:marRight w:val="0"/>
      <w:marTop w:val="0"/>
      <w:marBottom w:val="0"/>
      <w:divBdr>
        <w:top w:val="none" w:sz="0" w:space="0" w:color="auto"/>
        <w:left w:val="none" w:sz="0" w:space="0" w:color="auto"/>
        <w:bottom w:val="none" w:sz="0" w:space="0" w:color="auto"/>
        <w:right w:val="none" w:sz="0" w:space="0" w:color="auto"/>
      </w:divBdr>
    </w:div>
    <w:div w:id="68501530">
      <w:bodyDiv w:val="1"/>
      <w:marLeft w:val="0"/>
      <w:marRight w:val="0"/>
      <w:marTop w:val="0"/>
      <w:marBottom w:val="0"/>
      <w:divBdr>
        <w:top w:val="none" w:sz="0" w:space="0" w:color="auto"/>
        <w:left w:val="none" w:sz="0" w:space="0" w:color="auto"/>
        <w:bottom w:val="none" w:sz="0" w:space="0" w:color="auto"/>
        <w:right w:val="none" w:sz="0" w:space="0" w:color="auto"/>
      </w:divBdr>
    </w:div>
    <w:div w:id="123428533">
      <w:bodyDiv w:val="1"/>
      <w:marLeft w:val="0"/>
      <w:marRight w:val="0"/>
      <w:marTop w:val="0"/>
      <w:marBottom w:val="0"/>
      <w:divBdr>
        <w:top w:val="none" w:sz="0" w:space="0" w:color="auto"/>
        <w:left w:val="none" w:sz="0" w:space="0" w:color="auto"/>
        <w:bottom w:val="none" w:sz="0" w:space="0" w:color="auto"/>
        <w:right w:val="none" w:sz="0" w:space="0" w:color="auto"/>
      </w:divBdr>
    </w:div>
    <w:div w:id="158037608">
      <w:bodyDiv w:val="1"/>
      <w:marLeft w:val="0"/>
      <w:marRight w:val="0"/>
      <w:marTop w:val="0"/>
      <w:marBottom w:val="0"/>
      <w:divBdr>
        <w:top w:val="none" w:sz="0" w:space="0" w:color="auto"/>
        <w:left w:val="none" w:sz="0" w:space="0" w:color="auto"/>
        <w:bottom w:val="none" w:sz="0" w:space="0" w:color="auto"/>
        <w:right w:val="none" w:sz="0" w:space="0" w:color="auto"/>
      </w:divBdr>
    </w:div>
    <w:div w:id="222713890">
      <w:bodyDiv w:val="1"/>
      <w:marLeft w:val="0"/>
      <w:marRight w:val="0"/>
      <w:marTop w:val="0"/>
      <w:marBottom w:val="0"/>
      <w:divBdr>
        <w:top w:val="none" w:sz="0" w:space="0" w:color="auto"/>
        <w:left w:val="none" w:sz="0" w:space="0" w:color="auto"/>
        <w:bottom w:val="none" w:sz="0" w:space="0" w:color="auto"/>
        <w:right w:val="none" w:sz="0" w:space="0" w:color="auto"/>
      </w:divBdr>
    </w:div>
    <w:div w:id="256403345">
      <w:bodyDiv w:val="1"/>
      <w:marLeft w:val="0"/>
      <w:marRight w:val="0"/>
      <w:marTop w:val="0"/>
      <w:marBottom w:val="0"/>
      <w:divBdr>
        <w:top w:val="none" w:sz="0" w:space="0" w:color="auto"/>
        <w:left w:val="none" w:sz="0" w:space="0" w:color="auto"/>
        <w:bottom w:val="none" w:sz="0" w:space="0" w:color="auto"/>
        <w:right w:val="none" w:sz="0" w:space="0" w:color="auto"/>
      </w:divBdr>
    </w:div>
    <w:div w:id="353724507">
      <w:bodyDiv w:val="1"/>
      <w:marLeft w:val="0"/>
      <w:marRight w:val="0"/>
      <w:marTop w:val="0"/>
      <w:marBottom w:val="0"/>
      <w:divBdr>
        <w:top w:val="none" w:sz="0" w:space="0" w:color="auto"/>
        <w:left w:val="none" w:sz="0" w:space="0" w:color="auto"/>
        <w:bottom w:val="none" w:sz="0" w:space="0" w:color="auto"/>
        <w:right w:val="none" w:sz="0" w:space="0" w:color="auto"/>
      </w:divBdr>
    </w:div>
    <w:div w:id="371225600">
      <w:bodyDiv w:val="1"/>
      <w:marLeft w:val="0"/>
      <w:marRight w:val="0"/>
      <w:marTop w:val="0"/>
      <w:marBottom w:val="0"/>
      <w:divBdr>
        <w:top w:val="none" w:sz="0" w:space="0" w:color="auto"/>
        <w:left w:val="none" w:sz="0" w:space="0" w:color="auto"/>
        <w:bottom w:val="none" w:sz="0" w:space="0" w:color="auto"/>
        <w:right w:val="none" w:sz="0" w:space="0" w:color="auto"/>
      </w:divBdr>
    </w:div>
    <w:div w:id="399867775">
      <w:bodyDiv w:val="1"/>
      <w:marLeft w:val="0"/>
      <w:marRight w:val="0"/>
      <w:marTop w:val="0"/>
      <w:marBottom w:val="0"/>
      <w:divBdr>
        <w:top w:val="none" w:sz="0" w:space="0" w:color="auto"/>
        <w:left w:val="none" w:sz="0" w:space="0" w:color="auto"/>
        <w:bottom w:val="none" w:sz="0" w:space="0" w:color="auto"/>
        <w:right w:val="none" w:sz="0" w:space="0" w:color="auto"/>
      </w:divBdr>
    </w:div>
    <w:div w:id="459111102">
      <w:bodyDiv w:val="1"/>
      <w:marLeft w:val="0"/>
      <w:marRight w:val="0"/>
      <w:marTop w:val="0"/>
      <w:marBottom w:val="0"/>
      <w:divBdr>
        <w:top w:val="none" w:sz="0" w:space="0" w:color="auto"/>
        <w:left w:val="none" w:sz="0" w:space="0" w:color="auto"/>
        <w:bottom w:val="none" w:sz="0" w:space="0" w:color="auto"/>
        <w:right w:val="none" w:sz="0" w:space="0" w:color="auto"/>
      </w:divBdr>
    </w:div>
    <w:div w:id="565720542">
      <w:bodyDiv w:val="1"/>
      <w:marLeft w:val="0"/>
      <w:marRight w:val="0"/>
      <w:marTop w:val="0"/>
      <w:marBottom w:val="0"/>
      <w:divBdr>
        <w:top w:val="none" w:sz="0" w:space="0" w:color="auto"/>
        <w:left w:val="none" w:sz="0" w:space="0" w:color="auto"/>
        <w:bottom w:val="none" w:sz="0" w:space="0" w:color="auto"/>
        <w:right w:val="none" w:sz="0" w:space="0" w:color="auto"/>
      </w:divBdr>
      <w:divsChild>
        <w:div w:id="783764665">
          <w:marLeft w:val="0"/>
          <w:marRight w:val="0"/>
          <w:marTop w:val="0"/>
          <w:marBottom w:val="0"/>
          <w:divBdr>
            <w:top w:val="none" w:sz="0" w:space="0" w:color="auto"/>
            <w:left w:val="none" w:sz="0" w:space="0" w:color="auto"/>
            <w:bottom w:val="none" w:sz="0" w:space="0" w:color="auto"/>
            <w:right w:val="none" w:sz="0" w:space="0" w:color="auto"/>
          </w:divBdr>
          <w:divsChild>
            <w:div w:id="11532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644">
      <w:bodyDiv w:val="1"/>
      <w:marLeft w:val="0"/>
      <w:marRight w:val="0"/>
      <w:marTop w:val="0"/>
      <w:marBottom w:val="0"/>
      <w:divBdr>
        <w:top w:val="none" w:sz="0" w:space="0" w:color="auto"/>
        <w:left w:val="none" w:sz="0" w:space="0" w:color="auto"/>
        <w:bottom w:val="none" w:sz="0" w:space="0" w:color="auto"/>
        <w:right w:val="none" w:sz="0" w:space="0" w:color="auto"/>
      </w:divBdr>
    </w:div>
    <w:div w:id="698169019">
      <w:bodyDiv w:val="1"/>
      <w:marLeft w:val="0"/>
      <w:marRight w:val="0"/>
      <w:marTop w:val="0"/>
      <w:marBottom w:val="0"/>
      <w:divBdr>
        <w:top w:val="none" w:sz="0" w:space="0" w:color="auto"/>
        <w:left w:val="none" w:sz="0" w:space="0" w:color="auto"/>
        <w:bottom w:val="none" w:sz="0" w:space="0" w:color="auto"/>
        <w:right w:val="none" w:sz="0" w:space="0" w:color="auto"/>
      </w:divBdr>
    </w:div>
    <w:div w:id="852300210">
      <w:bodyDiv w:val="1"/>
      <w:marLeft w:val="0"/>
      <w:marRight w:val="0"/>
      <w:marTop w:val="0"/>
      <w:marBottom w:val="0"/>
      <w:divBdr>
        <w:top w:val="none" w:sz="0" w:space="0" w:color="auto"/>
        <w:left w:val="none" w:sz="0" w:space="0" w:color="auto"/>
        <w:bottom w:val="none" w:sz="0" w:space="0" w:color="auto"/>
        <w:right w:val="none" w:sz="0" w:space="0" w:color="auto"/>
      </w:divBdr>
    </w:div>
    <w:div w:id="899637376">
      <w:bodyDiv w:val="1"/>
      <w:marLeft w:val="0"/>
      <w:marRight w:val="0"/>
      <w:marTop w:val="0"/>
      <w:marBottom w:val="0"/>
      <w:divBdr>
        <w:top w:val="none" w:sz="0" w:space="0" w:color="auto"/>
        <w:left w:val="none" w:sz="0" w:space="0" w:color="auto"/>
        <w:bottom w:val="none" w:sz="0" w:space="0" w:color="auto"/>
        <w:right w:val="none" w:sz="0" w:space="0" w:color="auto"/>
      </w:divBdr>
    </w:div>
    <w:div w:id="921253457">
      <w:bodyDiv w:val="1"/>
      <w:marLeft w:val="0"/>
      <w:marRight w:val="0"/>
      <w:marTop w:val="0"/>
      <w:marBottom w:val="0"/>
      <w:divBdr>
        <w:top w:val="none" w:sz="0" w:space="0" w:color="auto"/>
        <w:left w:val="none" w:sz="0" w:space="0" w:color="auto"/>
        <w:bottom w:val="none" w:sz="0" w:space="0" w:color="auto"/>
        <w:right w:val="none" w:sz="0" w:space="0" w:color="auto"/>
      </w:divBdr>
    </w:div>
    <w:div w:id="1046102945">
      <w:bodyDiv w:val="1"/>
      <w:marLeft w:val="0"/>
      <w:marRight w:val="0"/>
      <w:marTop w:val="0"/>
      <w:marBottom w:val="0"/>
      <w:divBdr>
        <w:top w:val="none" w:sz="0" w:space="0" w:color="auto"/>
        <w:left w:val="none" w:sz="0" w:space="0" w:color="auto"/>
        <w:bottom w:val="none" w:sz="0" w:space="0" w:color="auto"/>
        <w:right w:val="none" w:sz="0" w:space="0" w:color="auto"/>
      </w:divBdr>
    </w:div>
    <w:div w:id="1075543462">
      <w:bodyDiv w:val="1"/>
      <w:marLeft w:val="0"/>
      <w:marRight w:val="0"/>
      <w:marTop w:val="0"/>
      <w:marBottom w:val="0"/>
      <w:divBdr>
        <w:top w:val="none" w:sz="0" w:space="0" w:color="auto"/>
        <w:left w:val="none" w:sz="0" w:space="0" w:color="auto"/>
        <w:bottom w:val="none" w:sz="0" w:space="0" w:color="auto"/>
        <w:right w:val="none" w:sz="0" w:space="0" w:color="auto"/>
      </w:divBdr>
    </w:div>
    <w:div w:id="1208444607">
      <w:bodyDiv w:val="1"/>
      <w:marLeft w:val="0"/>
      <w:marRight w:val="0"/>
      <w:marTop w:val="0"/>
      <w:marBottom w:val="0"/>
      <w:divBdr>
        <w:top w:val="none" w:sz="0" w:space="0" w:color="auto"/>
        <w:left w:val="none" w:sz="0" w:space="0" w:color="auto"/>
        <w:bottom w:val="none" w:sz="0" w:space="0" w:color="auto"/>
        <w:right w:val="none" w:sz="0" w:space="0" w:color="auto"/>
      </w:divBdr>
    </w:div>
    <w:div w:id="1217887537">
      <w:bodyDiv w:val="1"/>
      <w:marLeft w:val="0"/>
      <w:marRight w:val="0"/>
      <w:marTop w:val="0"/>
      <w:marBottom w:val="0"/>
      <w:divBdr>
        <w:top w:val="none" w:sz="0" w:space="0" w:color="auto"/>
        <w:left w:val="none" w:sz="0" w:space="0" w:color="auto"/>
        <w:bottom w:val="none" w:sz="0" w:space="0" w:color="auto"/>
        <w:right w:val="none" w:sz="0" w:space="0" w:color="auto"/>
      </w:divBdr>
    </w:div>
    <w:div w:id="1304118961">
      <w:bodyDiv w:val="1"/>
      <w:marLeft w:val="0"/>
      <w:marRight w:val="0"/>
      <w:marTop w:val="0"/>
      <w:marBottom w:val="0"/>
      <w:divBdr>
        <w:top w:val="none" w:sz="0" w:space="0" w:color="auto"/>
        <w:left w:val="none" w:sz="0" w:space="0" w:color="auto"/>
        <w:bottom w:val="none" w:sz="0" w:space="0" w:color="auto"/>
        <w:right w:val="none" w:sz="0" w:space="0" w:color="auto"/>
      </w:divBdr>
    </w:div>
    <w:div w:id="1353188202">
      <w:bodyDiv w:val="1"/>
      <w:marLeft w:val="0"/>
      <w:marRight w:val="0"/>
      <w:marTop w:val="0"/>
      <w:marBottom w:val="0"/>
      <w:divBdr>
        <w:top w:val="none" w:sz="0" w:space="0" w:color="auto"/>
        <w:left w:val="none" w:sz="0" w:space="0" w:color="auto"/>
        <w:bottom w:val="none" w:sz="0" w:space="0" w:color="auto"/>
        <w:right w:val="none" w:sz="0" w:space="0" w:color="auto"/>
      </w:divBdr>
    </w:div>
    <w:div w:id="1392458180">
      <w:bodyDiv w:val="1"/>
      <w:marLeft w:val="0"/>
      <w:marRight w:val="0"/>
      <w:marTop w:val="0"/>
      <w:marBottom w:val="0"/>
      <w:divBdr>
        <w:top w:val="none" w:sz="0" w:space="0" w:color="auto"/>
        <w:left w:val="none" w:sz="0" w:space="0" w:color="auto"/>
        <w:bottom w:val="none" w:sz="0" w:space="0" w:color="auto"/>
        <w:right w:val="none" w:sz="0" w:space="0" w:color="auto"/>
      </w:divBdr>
    </w:div>
    <w:div w:id="1395659456">
      <w:bodyDiv w:val="1"/>
      <w:marLeft w:val="0"/>
      <w:marRight w:val="0"/>
      <w:marTop w:val="0"/>
      <w:marBottom w:val="0"/>
      <w:divBdr>
        <w:top w:val="none" w:sz="0" w:space="0" w:color="auto"/>
        <w:left w:val="none" w:sz="0" w:space="0" w:color="auto"/>
        <w:bottom w:val="none" w:sz="0" w:space="0" w:color="auto"/>
        <w:right w:val="none" w:sz="0" w:space="0" w:color="auto"/>
      </w:divBdr>
    </w:div>
    <w:div w:id="1438914010">
      <w:bodyDiv w:val="1"/>
      <w:marLeft w:val="0"/>
      <w:marRight w:val="0"/>
      <w:marTop w:val="0"/>
      <w:marBottom w:val="0"/>
      <w:divBdr>
        <w:top w:val="none" w:sz="0" w:space="0" w:color="auto"/>
        <w:left w:val="none" w:sz="0" w:space="0" w:color="auto"/>
        <w:bottom w:val="none" w:sz="0" w:space="0" w:color="auto"/>
        <w:right w:val="none" w:sz="0" w:space="0" w:color="auto"/>
      </w:divBdr>
    </w:div>
    <w:div w:id="1615864411">
      <w:bodyDiv w:val="1"/>
      <w:marLeft w:val="0"/>
      <w:marRight w:val="0"/>
      <w:marTop w:val="0"/>
      <w:marBottom w:val="0"/>
      <w:divBdr>
        <w:top w:val="none" w:sz="0" w:space="0" w:color="auto"/>
        <w:left w:val="none" w:sz="0" w:space="0" w:color="auto"/>
        <w:bottom w:val="none" w:sz="0" w:space="0" w:color="auto"/>
        <w:right w:val="none" w:sz="0" w:space="0" w:color="auto"/>
      </w:divBdr>
    </w:div>
    <w:div w:id="1625578157">
      <w:bodyDiv w:val="1"/>
      <w:marLeft w:val="0"/>
      <w:marRight w:val="0"/>
      <w:marTop w:val="0"/>
      <w:marBottom w:val="0"/>
      <w:divBdr>
        <w:top w:val="none" w:sz="0" w:space="0" w:color="auto"/>
        <w:left w:val="none" w:sz="0" w:space="0" w:color="auto"/>
        <w:bottom w:val="none" w:sz="0" w:space="0" w:color="auto"/>
        <w:right w:val="none" w:sz="0" w:space="0" w:color="auto"/>
      </w:divBdr>
    </w:div>
    <w:div w:id="1708405875">
      <w:bodyDiv w:val="1"/>
      <w:marLeft w:val="0"/>
      <w:marRight w:val="0"/>
      <w:marTop w:val="0"/>
      <w:marBottom w:val="0"/>
      <w:divBdr>
        <w:top w:val="none" w:sz="0" w:space="0" w:color="auto"/>
        <w:left w:val="none" w:sz="0" w:space="0" w:color="auto"/>
        <w:bottom w:val="none" w:sz="0" w:space="0" w:color="auto"/>
        <w:right w:val="none" w:sz="0" w:space="0" w:color="auto"/>
      </w:divBdr>
    </w:div>
    <w:div w:id="1723215728">
      <w:bodyDiv w:val="1"/>
      <w:marLeft w:val="0"/>
      <w:marRight w:val="0"/>
      <w:marTop w:val="0"/>
      <w:marBottom w:val="0"/>
      <w:divBdr>
        <w:top w:val="none" w:sz="0" w:space="0" w:color="auto"/>
        <w:left w:val="none" w:sz="0" w:space="0" w:color="auto"/>
        <w:bottom w:val="none" w:sz="0" w:space="0" w:color="auto"/>
        <w:right w:val="none" w:sz="0" w:space="0" w:color="auto"/>
      </w:divBdr>
      <w:divsChild>
        <w:div w:id="222833812">
          <w:marLeft w:val="0"/>
          <w:marRight w:val="0"/>
          <w:marTop w:val="0"/>
          <w:marBottom w:val="0"/>
          <w:divBdr>
            <w:top w:val="none" w:sz="0" w:space="0" w:color="auto"/>
            <w:left w:val="none" w:sz="0" w:space="0" w:color="auto"/>
            <w:bottom w:val="none" w:sz="0" w:space="0" w:color="auto"/>
            <w:right w:val="none" w:sz="0" w:space="0" w:color="auto"/>
          </w:divBdr>
          <w:divsChild>
            <w:div w:id="24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227">
      <w:bodyDiv w:val="1"/>
      <w:marLeft w:val="0"/>
      <w:marRight w:val="0"/>
      <w:marTop w:val="0"/>
      <w:marBottom w:val="0"/>
      <w:divBdr>
        <w:top w:val="none" w:sz="0" w:space="0" w:color="auto"/>
        <w:left w:val="none" w:sz="0" w:space="0" w:color="auto"/>
        <w:bottom w:val="none" w:sz="0" w:space="0" w:color="auto"/>
        <w:right w:val="none" w:sz="0" w:space="0" w:color="auto"/>
      </w:divBdr>
    </w:div>
    <w:div w:id="1757700799">
      <w:bodyDiv w:val="1"/>
      <w:marLeft w:val="0"/>
      <w:marRight w:val="0"/>
      <w:marTop w:val="0"/>
      <w:marBottom w:val="0"/>
      <w:divBdr>
        <w:top w:val="none" w:sz="0" w:space="0" w:color="auto"/>
        <w:left w:val="none" w:sz="0" w:space="0" w:color="auto"/>
        <w:bottom w:val="none" w:sz="0" w:space="0" w:color="auto"/>
        <w:right w:val="none" w:sz="0" w:space="0" w:color="auto"/>
      </w:divBdr>
    </w:div>
    <w:div w:id="1808164855">
      <w:bodyDiv w:val="1"/>
      <w:marLeft w:val="0"/>
      <w:marRight w:val="0"/>
      <w:marTop w:val="0"/>
      <w:marBottom w:val="0"/>
      <w:divBdr>
        <w:top w:val="none" w:sz="0" w:space="0" w:color="auto"/>
        <w:left w:val="none" w:sz="0" w:space="0" w:color="auto"/>
        <w:bottom w:val="none" w:sz="0" w:space="0" w:color="auto"/>
        <w:right w:val="none" w:sz="0" w:space="0" w:color="auto"/>
      </w:divBdr>
    </w:div>
    <w:div w:id="1813015432">
      <w:bodyDiv w:val="1"/>
      <w:marLeft w:val="0"/>
      <w:marRight w:val="0"/>
      <w:marTop w:val="0"/>
      <w:marBottom w:val="0"/>
      <w:divBdr>
        <w:top w:val="none" w:sz="0" w:space="0" w:color="auto"/>
        <w:left w:val="none" w:sz="0" w:space="0" w:color="auto"/>
        <w:bottom w:val="none" w:sz="0" w:space="0" w:color="auto"/>
        <w:right w:val="none" w:sz="0" w:space="0" w:color="auto"/>
      </w:divBdr>
    </w:div>
    <w:div w:id="1846240195">
      <w:bodyDiv w:val="1"/>
      <w:marLeft w:val="0"/>
      <w:marRight w:val="0"/>
      <w:marTop w:val="0"/>
      <w:marBottom w:val="0"/>
      <w:divBdr>
        <w:top w:val="none" w:sz="0" w:space="0" w:color="auto"/>
        <w:left w:val="none" w:sz="0" w:space="0" w:color="auto"/>
        <w:bottom w:val="none" w:sz="0" w:space="0" w:color="auto"/>
        <w:right w:val="none" w:sz="0" w:space="0" w:color="auto"/>
      </w:divBdr>
    </w:div>
    <w:div w:id="1942176545">
      <w:bodyDiv w:val="1"/>
      <w:marLeft w:val="0"/>
      <w:marRight w:val="0"/>
      <w:marTop w:val="0"/>
      <w:marBottom w:val="0"/>
      <w:divBdr>
        <w:top w:val="none" w:sz="0" w:space="0" w:color="auto"/>
        <w:left w:val="none" w:sz="0" w:space="0" w:color="auto"/>
        <w:bottom w:val="none" w:sz="0" w:space="0" w:color="auto"/>
        <w:right w:val="none" w:sz="0" w:space="0" w:color="auto"/>
      </w:divBdr>
    </w:div>
    <w:div w:id="2009285170">
      <w:bodyDiv w:val="1"/>
      <w:marLeft w:val="0"/>
      <w:marRight w:val="0"/>
      <w:marTop w:val="0"/>
      <w:marBottom w:val="0"/>
      <w:divBdr>
        <w:top w:val="none" w:sz="0" w:space="0" w:color="auto"/>
        <w:left w:val="none" w:sz="0" w:space="0" w:color="auto"/>
        <w:bottom w:val="none" w:sz="0" w:space="0" w:color="auto"/>
        <w:right w:val="none" w:sz="0" w:space="0" w:color="auto"/>
      </w:divBdr>
    </w:div>
    <w:div w:id="2098014505">
      <w:bodyDiv w:val="1"/>
      <w:marLeft w:val="0"/>
      <w:marRight w:val="0"/>
      <w:marTop w:val="0"/>
      <w:marBottom w:val="0"/>
      <w:divBdr>
        <w:top w:val="none" w:sz="0" w:space="0" w:color="auto"/>
        <w:left w:val="none" w:sz="0" w:space="0" w:color="auto"/>
        <w:bottom w:val="none" w:sz="0" w:space="0" w:color="auto"/>
        <w:right w:val="none" w:sz="0" w:space="0" w:color="auto"/>
      </w:divBdr>
    </w:div>
    <w:div w:id="211609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1260</TotalTime>
  <Pages>7</Pages>
  <Words>1400</Words>
  <Characters>7984</Characters>
  <Application>Microsoft Office Word</Application>
  <DocSecurity>0</DocSecurity>
  <Lines>66</Lines>
  <Paragraphs>18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Bilenkin</dc:creator>
  <cp:keywords/>
  <dc:description/>
  <cp:lastModifiedBy>Maxim Bilenkin</cp:lastModifiedBy>
  <cp:revision>279</cp:revision>
  <dcterms:created xsi:type="dcterms:W3CDTF">2025-05-31T03:27:00Z</dcterms:created>
  <dcterms:modified xsi:type="dcterms:W3CDTF">2025-06-01T00:29:00Z</dcterms:modified>
</cp:coreProperties>
</file>