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81D5" w14:textId="77777777" w:rsidR="002C6510" w:rsidRPr="000F7534" w:rsidRDefault="002C6510" w:rsidP="000F7534">
      <w:pPr>
        <w:jc w:val="center"/>
        <w:rPr>
          <w:rFonts w:ascii="Times New Roman" w:hAnsi="Times New Roman" w:cs="Times New Roman"/>
          <w:b/>
          <w:bCs/>
        </w:rPr>
      </w:pPr>
      <w:r w:rsidRPr="002C6510">
        <w:rPr>
          <w:rFonts w:ascii="Times New Roman" w:hAnsi="Times New Roman" w:cs="Times New Roman"/>
          <w:b/>
          <w:bCs/>
        </w:rPr>
        <w:t>Rising Infant Childcare Costs in the United States: An Exploratory Analysis</w:t>
      </w:r>
    </w:p>
    <w:p w14:paraId="089822BC" w14:textId="77777777" w:rsidR="000F7534" w:rsidRPr="002C6510" w:rsidRDefault="000F7534" w:rsidP="002C6510">
      <w:pPr>
        <w:rPr>
          <w:rFonts w:ascii="Times New Roman" w:hAnsi="Times New Roman" w:cs="Times New Roman"/>
        </w:rPr>
      </w:pPr>
    </w:p>
    <w:p w14:paraId="7B43AE81"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Summary of Analysis</w:t>
      </w:r>
    </w:p>
    <w:p w14:paraId="6E8A7AE1"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 xml:space="preserve">This project explores trends in infant childcare costs in the United States using the National Database of Childcare Prices. The analysis focuses on center-based infant childcare costs, represented by the </w:t>
      </w:r>
      <w:r w:rsidRPr="002C6510">
        <w:rPr>
          <w:rFonts w:ascii="Times New Roman" w:hAnsi="Times New Roman" w:cs="Times New Roman"/>
          <w:i/>
          <w:iCs/>
        </w:rPr>
        <w:t>MCInfant</w:t>
      </w:r>
      <w:r w:rsidRPr="002C6510">
        <w:rPr>
          <w:rFonts w:ascii="Times New Roman" w:hAnsi="Times New Roman" w:cs="Times New Roman"/>
        </w:rPr>
        <w:t xml:space="preserve"> variable, and examines how median prices changed over time from 2008 to 2018. The dataset includes more than 34,000 records across U.S. states and counties, providing a broad national view of childcare pricing patterns.</w:t>
      </w:r>
    </w:p>
    <w:p w14:paraId="5198F8DB"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Median costs were calculated for each year to understand overall trends rather than focusing on extreme or localized values. Additional visualizations were used to examine geographic patterns by state and region. The results show that infant childcare costs increased substantially over the ten-year period, indicating growing financial pressure on families. This analysis provides a foundation for understanding childcare affordability and highlights areas that may require policy attention.</w:t>
      </w:r>
    </w:p>
    <w:p w14:paraId="748FD1C8" w14:textId="37B87F85" w:rsidR="002C6510" w:rsidRPr="002C6510" w:rsidRDefault="002C6510" w:rsidP="002C6510">
      <w:pPr>
        <w:rPr>
          <w:rFonts w:ascii="Times New Roman" w:hAnsi="Times New Roman" w:cs="Times New Roman"/>
        </w:rPr>
      </w:pPr>
    </w:p>
    <w:p w14:paraId="4C6FD8E5"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Findings</w:t>
      </w:r>
    </w:p>
    <w:p w14:paraId="79E0B11D"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Infant childcare is a major expense for families across the United States. From 2008 to 2018, the median cost of center-based infant childcare increased by more than 25 percent. Although there were a few short-term decreases in individual years, the overall trend shows a clear upward trajectory.</w:t>
      </w:r>
    </w:p>
    <w:p w14:paraId="3BF7A344"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Geographic analysis revealed that some states face significantly higher costs than others. Among the top ten states with the highest infant childcare costs, Texas showed the largest aggregated value, followed by Virginia and Illinois. Tennessee had the lowest cost among the top ten states. The geographic dashboard also showed that higher childcare costs are more concentrated along the East Coast, with notable costs in parts of the Midwest and West Coast.</w:t>
      </w:r>
    </w:p>
    <w:p w14:paraId="263F39C0"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The final years of the dataset, from 2016 to 2018, show a steeper increase compared to earlier years, suggesting that childcare affordability has become a more urgent issue in recent times.</w:t>
      </w:r>
    </w:p>
    <w:p w14:paraId="6297509E" w14:textId="61593E50" w:rsidR="002C6510" w:rsidRPr="002C6510" w:rsidRDefault="002C6510" w:rsidP="002C6510">
      <w:pPr>
        <w:rPr>
          <w:rFonts w:ascii="Times New Roman" w:hAnsi="Times New Roman" w:cs="Times New Roman"/>
        </w:rPr>
      </w:pPr>
    </w:p>
    <w:p w14:paraId="61FC9D61"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Assumptions</w:t>
      </w:r>
    </w:p>
    <w:p w14:paraId="332E863A"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Several assumptions were made during the analysis. It was assumed that the dataset is accurate, complete, and representative of actual childcare costs across states and counties. It was also assumed that the data was collected consistently over time and that no major structural changes in data collection affected the observed trends. Median values were assumed to be an appropriate measure for summarizing childcare costs and minimizing the influence of extreme values.</w:t>
      </w:r>
    </w:p>
    <w:p w14:paraId="1AE03FCE" w14:textId="6692BD72" w:rsidR="002C6510" w:rsidRPr="002C6510" w:rsidRDefault="002C6510" w:rsidP="002C6510">
      <w:pPr>
        <w:rPr>
          <w:rFonts w:ascii="Times New Roman" w:hAnsi="Times New Roman" w:cs="Times New Roman"/>
        </w:rPr>
      </w:pPr>
    </w:p>
    <w:p w14:paraId="27FC886C"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Items That Still Need Clarification</w:t>
      </w:r>
    </w:p>
    <w:p w14:paraId="0C7C32CF" w14:textId="2A6767AD" w:rsidR="002C6510" w:rsidRDefault="008C25BF" w:rsidP="002C6510">
      <w:pPr>
        <w:rPr>
          <w:rFonts w:ascii="Times New Roman" w:hAnsi="Times New Roman" w:cs="Times New Roman"/>
        </w:rPr>
      </w:pPr>
      <w:r w:rsidRPr="008C25BF">
        <w:rPr>
          <w:rFonts w:ascii="Times New Roman" w:hAnsi="Times New Roman" w:cs="Times New Roman"/>
        </w:rPr>
        <w:t>Further clarification is needed regarding how childcare prices were adjusted, if at all, for inflation. Understanding whether costs are reported in nominal or real terms would help better interpret the magnitude of price increases. Additionally, more detail on how regional cost-of-living differences affect childcare pricing would improve the analysis. Future work could also explore differences between urban and rural areas, as well as variations across counties within the same state.</w:t>
      </w:r>
    </w:p>
    <w:p w14:paraId="5E845153" w14:textId="77777777" w:rsidR="008C25BF" w:rsidRPr="002C6510" w:rsidRDefault="008C25BF" w:rsidP="002C6510">
      <w:pPr>
        <w:rPr>
          <w:rFonts w:ascii="Times New Roman" w:hAnsi="Times New Roman" w:cs="Times New Roman"/>
        </w:rPr>
      </w:pPr>
    </w:p>
    <w:p w14:paraId="13B5E9DF" w14:textId="4D3A3FF3"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Direction of Story</w:t>
      </w:r>
    </w:p>
    <w:p w14:paraId="44D9CC1B"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The goal of this project is to raise awareness among policymakers about the rising cost of infant childcare and encourage timely policy responses. Increasing childcare costs make it difficult for young families to afford raising children and may contribute to declining birth rates. If left unaddressed, these trends could lead to long-term demographic challenges, including an aging population and labor shortages.</w:t>
      </w:r>
    </w:p>
    <w:p w14:paraId="7277F535" w14:textId="1E52F7E9" w:rsidR="002C6510" w:rsidRPr="002C6510" w:rsidRDefault="002C6510" w:rsidP="002C6510">
      <w:pPr>
        <w:rPr>
          <w:rFonts w:ascii="Times New Roman" w:hAnsi="Times New Roman" w:cs="Times New Roman"/>
        </w:rPr>
      </w:pPr>
    </w:p>
    <w:p w14:paraId="7F06E471"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Target Audience</w:t>
      </w:r>
    </w:p>
    <w:p w14:paraId="4676BC5C"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The primary audience for this project includes federal, state, and local policymakers who are responsible for designing family support programs and childcare policies. Secondary audiences include childcare advocacy groups and government agencies involved in workforce and economic planning.</w:t>
      </w:r>
    </w:p>
    <w:p w14:paraId="5424F242" w14:textId="6A2F1560" w:rsidR="002C6510" w:rsidRPr="002C6510" w:rsidRDefault="002C6510" w:rsidP="002C6510">
      <w:pPr>
        <w:rPr>
          <w:rFonts w:ascii="Times New Roman" w:hAnsi="Times New Roman" w:cs="Times New Roman"/>
        </w:rPr>
      </w:pPr>
    </w:p>
    <w:p w14:paraId="286EA9D7"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Mediums Included &amp; Why</w:t>
      </w:r>
    </w:p>
    <w:p w14:paraId="38766B1B" w14:textId="77777777" w:rsidR="002C6510" w:rsidRPr="002C6510" w:rsidRDefault="002C6510" w:rsidP="002C6510">
      <w:pPr>
        <w:rPr>
          <w:rFonts w:ascii="Times New Roman" w:hAnsi="Times New Roman" w:cs="Times New Roman"/>
        </w:rPr>
      </w:pPr>
      <w:r w:rsidRPr="002C6510">
        <w:rPr>
          <w:rFonts w:ascii="Times New Roman" w:hAnsi="Times New Roman" w:cs="Times New Roman"/>
        </w:rPr>
        <w:t>Three mediums were used in this project: PowerPoint, Power BI, and a policy brief. PowerPoint was used to communicate key findings in a clear and structured format suitable for presentations. Power BI was selected to create interactive dashboards, including maps and charts, that visually highlight geographic differences in childcare costs. The policy brief was included to summarize the issue concisely and present actionable insights for decision-makers.</w:t>
      </w:r>
    </w:p>
    <w:p w14:paraId="31F7C805" w14:textId="3877E23D" w:rsidR="002C6510" w:rsidRPr="002C6510" w:rsidRDefault="002C6510" w:rsidP="002C6510">
      <w:pPr>
        <w:rPr>
          <w:rFonts w:ascii="Times New Roman" w:hAnsi="Times New Roman" w:cs="Times New Roman"/>
        </w:rPr>
      </w:pPr>
    </w:p>
    <w:p w14:paraId="09C14029"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Design Decisions</w:t>
      </w:r>
    </w:p>
    <w:p w14:paraId="52E1DBF7" w14:textId="2B74BCB3" w:rsidR="002C6510" w:rsidRDefault="002C6510" w:rsidP="002C6510">
      <w:pPr>
        <w:rPr>
          <w:rFonts w:ascii="Times New Roman" w:hAnsi="Times New Roman" w:cs="Times New Roman"/>
        </w:rPr>
      </w:pPr>
      <w:r w:rsidRPr="002C6510">
        <w:rPr>
          <w:rFonts w:ascii="Times New Roman" w:hAnsi="Times New Roman" w:cs="Times New Roman"/>
        </w:rPr>
        <w:t xml:space="preserve">The visual design focused on simplicity and clarity, given that the target audience is non-technical. A line chart was used to show changes in median childcare costs over time, as it clearly communicates trends. A clustered bar chart was used to compare costs across the top ten </w:t>
      </w:r>
      <w:r w:rsidRPr="002C6510">
        <w:rPr>
          <w:rFonts w:ascii="Times New Roman" w:hAnsi="Times New Roman" w:cs="Times New Roman"/>
        </w:rPr>
        <w:lastRenderedPageBreak/>
        <w:t>states, which is difficult to interpret from a line chart alone. A geographic map was included to highlight regional patterns. Neutral colors and clear labeling were chosen to reduce visual distraction and improve readability.</w:t>
      </w:r>
    </w:p>
    <w:p w14:paraId="1D6193A8" w14:textId="77777777" w:rsidR="003E1311" w:rsidRPr="002C6510" w:rsidRDefault="003E1311" w:rsidP="002C6510">
      <w:pPr>
        <w:rPr>
          <w:rFonts w:ascii="Times New Roman" w:hAnsi="Times New Roman" w:cs="Times New Roman"/>
        </w:rPr>
      </w:pPr>
    </w:p>
    <w:p w14:paraId="3DC07FD4"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Ethical Considerations</w:t>
      </w:r>
    </w:p>
    <w:p w14:paraId="5790AB9D" w14:textId="77777777" w:rsidR="003C76DA" w:rsidRPr="003C76DA" w:rsidRDefault="003C76DA" w:rsidP="003C76DA">
      <w:pPr>
        <w:rPr>
          <w:rFonts w:ascii="Times New Roman" w:hAnsi="Times New Roman" w:cs="Times New Roman"/>
        </w:rPr>
      </w:pPr>
      <w:r w:rsidRPr="003C76DA">
        <w:rPr>
          <w:rFonts w:ascii="Times New Roman" w:hAnsi="Times New Roman" w:cs="Times New Roman"/>
        </w:rPr>
        <w:t>The data used in this project was obtained from a public government source, the National Database of Childcare Prices, which makes it widely accessible and appropriate for academic analysis. No personally identifiable information was included in the dataset, and therefore no individual privacy concerns exist. The data was used in its original form, with no manipulation or removal of observations that could misrepresent results.</w:t>
      </w:r>
    </w:p>
    <w:p w14:paraId="641484BE" w14:textId="77777777" w:rsidR="003C76DA" w:rsidRPr="003C76DA" w:rsidRDefault="003C76DA" w:rsidP="003C76DA">
      <w:pPr>
        <w:rPr>
          <w:rFonts w:ascii="Times New Roman" w:hAnsi="Times New Roman" w:cs="Times New Roman"/>
        </w:rPr>
      </w:pPr>
      <w:r w:rsidRPr="003C76DA">
        <w:rPr>
          <w:rFonts w:ascii="Times New Roman" w:hAnsi="Times New Roman" w:cs="Times New Roman"/>
        </w:rPr>
        <w:t>Only basic aggregations, such as calculating median values by year or by state, were performed. No data was filtered out without being clearly acknowledged, and no transformations were applied that could distort the findings. There are no known legal or regulatory restrictions associated with the use of this dataset.</w:t>
      </w:r>
    </w:p>
    <w:p w14:paraId="02355DA5" w14:textId="77777777" w:rsidR="003C76DA" w:rsidRPr="003C76DA" w:rsidRDefault="003C76DA" w:rsidP="003C76DA">
      <w:pPr>
        <w:rPr>
          <w:rFonts w:ascii="Times New Roman" w:hAnsi="Times New Roman" w:cs="Times New Roman"/>
        </w:rPr>
      </w:pPr>
      <w:r w:rsidRPr="003C76DA">
        <w:rPr>
          <w:rFonts w:ascii="Times New Roman" w:hAnsi="Times New Roman" w:cs="Times New Roman"/>
        </w:rPr>
        <w:t>One potential risk is that visualizations may oversimplify complex regional differences in childcare costs. To mitigate this risk, multiple visual formats were used, including line charts, bar charts, and geographic maps, to provide context and reduce misinterpretation. Overall, the data was sourced ethically, verified through a credible government database, and presented in a transparent and responsible manner.</w:t>
      </w:r>
    </w:p>
    <w:p w14:paraId="71AFE368" w14:textId="50DF1D61" w:rsidR="002C6510" w:rsidRPr="002C6510" w:rsidRDefault="002C6510" w:rsidP="002C6510">
      <w:pPr>
        <w:rPr>
          <w:rFonts w:ascii="Times New Roman" w:hAnsi="Times New Roman" w:cs="Times New Roman"/>
        </w:rPr>
      </w:pPr>
    </w:p>
    <w:p w14:paraId="03B3EE91" w14:textId="77777777" w:rsidR="002C6510" w:rsidRPr="002C6510" w:rsidRDefault="002C6510" w:rsidP="002C6510">
      <w:pPr>
        <w:rPr>
          <w:rFonts w:ascii="Times New Roman" w:hAnsi="Times New Roman" w:cs="Times New Roman"/>
          <w:b/>
          <w:bCs/>
        </w:rPr>
      </w:pPr>
      <w:r w:rsidRPr="002C6510">
        <w:rPr>
          <w:rFonts w:ascii="Times New Roman" w:hAnsi="Times New Roman" w:cs="Times New Roman"/>
          <w:b/>
          <w:bCs/>
        </w:rPr>
        <w:t>Lessons Learned</w:t>
      </w:r>
    </w:p>
    <w:p w14:paraId="5288BB7A" w14:textId="77777777" w:rsidR="00776C3A" w:rsidRPr="00776C3A" w:rsidRDefault="00776C3A" w:rsidP="00776C3A">
      <w:pPr>
        <w:rPr>
          <w:rFonts w:ascii="Times New Roman" w:hAnsi="Times New Roman" w:cs="Times New Roman"/>
        </w:rPr>
      </w:pPr>
      <w:r w:rsidRPr="00776C3A">
        <w:rPr>
          <w:rFonts w:ascii="Times New Roman" w:hAnsi="Times New Roman" w:cs="Times New Roman"/>
        </w:rPr>
        <w:t>This project highlighted how rapidly infant childcare costs have increased over time and how significant the financial burden has become for many families. One key lesson learned is the importance of choosing clear and simple visualizations when communicating with non-technical audiences such as policymakers. Effective visuals can make complex data easier to understand and more impactful.</w:t>
      </w:r>
    </w:p>
    <w:p w14:paraId="38B993F2" w14:textId="103ED1CA" w:rsidR="00B17A51" w:rsidRPr="00B917AE" w:rsidRDefault="00776C3A" w:rsidP="00776C3A">
      <w:pPr>
        <w:rPr>
          <w:rFonts w:ascii="Times New Roman" w:hAnsi="Times New Roman" w:cs="Times New Roman"/>
        </w:rPr>
      </w:pPr>
      <w:r w:rsidRPr="00776C3A">
        <w:rPr>
          <w:rFonts w:ascii="Times New Roman" w:hAnsi="Times New Roman" w:cs="Times New Roman"/>
        </w:rPr>
        <w:t>If this project were repeated, additional analysis would be conducted to adjust costs for inflation and to explore differences at the county or metropolitan level. Including comparisons between urban and rural areas would also strengthen the findings. The most enjoyable part of the project was creating the visualizations and seeing how the data clearly illustrated trends that are often discussed but not always quantified.</w:t>
      </w:r>
    </w:p>
    <w:sectPr w:rsidR="00B17A51" w:rsidRPr="00B91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0A"/>
    <w:rsid w:val="00010FDE"/>
    <w:rsid w:val="000119DB"/>
    <w:rsid w:val="000B6818"/>
    <w:rsid w:val="000C46A9"/>
    <w:rsid w:val="000E06F3"/>
    <w:rsid w:val="000F20F1"/>
    <w:rsid w:val="000F25DC"/>
    <w:rsid w:val="000F4366"/>
    <w:rsid w:val="000F7534"/>
    <w:rsid w:val="0010279B"/>
    <w:rsid w:val="0011132B"/>
    <w:rsid w:val="00112BED"/>
    <w:rsid w:val="00141D1E"/>
    <w:rsid w:val="00146FC6"/>
    <w:rsid w:val="0017372C"/>
    <w:rsid w:val="001909AE"/>
    <w:rsid w:val="001B0926"/>
    <w:rsid w:val="001C2C52"/>
    <w:rsid w:val="00204AEB"/>
    <w:rsid w:val="00244042"/>
    <w:rsid w:val="002534CF"/>
    <w:rsid w:val="002713E0"/>
    <w:rsid w:val="00296027"/>
    <w:rsid w:val="002C24D6"/>
    <w:rsid w:val="002C6510"/>
    <w:rsid w:val="002D082C"/>
    <w:rsid w:val="002F6E0D"/>
    <w:rsid w:val="003158EC"/>
    <w:rsid w:val="00320430"/>
    <w:rsid w:val="003630E7"/>
    <w:rsid w:val="0038325E"/>
    <w:rsid w:val="00386A98"/>
    <w:rsid w:val="0038780B"/>
    <w:rsid w:val="003A533E"/>
    <w:rsid w:val="003B3CE4"/>
    <w:rsid w:val="003C76DA"/>
    <w:rsid w:val="003E1311"/>
    <w:rsid w:val="00400C43"/>
    <w:rsid w:val="00431E4C"/>
    <w:rsid w:val="004707C3"/>
    <w:rsid w:val="004A41CF"/>
    <w:rsid w:val="004C315A"/>
    <w:rsid w:val="004C3B7C"/>
    <w:rsid w:val="004D5DBC"/>
    <w:rsid w:val="00522DB4"/>
    <w:rsid w:val="00540448"/>
    <w:rsid w:val="00546A76"/>
    <w:rsid w:val="005614FF"/>
    <w:rsid w:val="00583DD9"/>
    <w:rsid w:val="005844D7"/>
    <w:rsid w:val="00597DA3"/>
    <w:rsid w:val="005C3F4C"/>
    <w:rsid w:val="005C4BE9"/>
    <w:rsid w:val="005D107B"/>
    <w:rsid w:val="005D3764"/>
    <w:rsid w:val="005D4766"/>
    <w:rsid w:val="0060416D"/>
    <w:rsid w:val="00674D46"/>
    <w:rsid w:val="00680DFA"/>
    <w:rsid w:val="006C5DEF"/>
    <w:rsid w:val="006D31B5"/>
    <w:rsid w:val="00706483"/>
    <w:rsid w:val="0071411B"/>
    <w:rsid w:val="00724D32"/>
    <w:rsid w:val="00724F30"/>
    <w:rsid w:val="00763B3E"/>
    <w:rsid w:val="00776C3A"/>
    <w:rsid w:val="007810CD"/>
    <w:rsid w:val="007B72A7"/>
    <w:rsid w:val="007D64F4"/>
    <w:rsid w:val="0080380B"/>
    <w:rsid w:val="0082120A"/>
    <w:rsid w:val="008265D1"/>
    <w:rsid w:val="008302F1"/>
    <w:rsid w:val="00847047"/>
    <w:rsid w:val="008529F0"/>
    <w:rsid w:val="00856B85"/>
    <w:rsid w:val="00893279"/>
    <w:rsid w:val="008C0FFF"/>
    <w:rsid w:val="008C25BF"/>
    <w:rsid w:val="008C604F"/>
    <w:rsid w:val="008F2357"/>
    <w:rsid w:val="00905233"/>
    <w:rsid w:val="0091145B"/>
    <w:rsid w:val="00916E32"/>
    <w:rsid w:val="00947B4C"/>
    <w:rsid w:val="009523AC"/>
    <w:rsid w:val="009836B2"/>
    <w:rsid w:val="00990156"/>
    <w:rsid w:val="009A39A5"/>
    <w:rsid w:val="009A6350"/>
    <w:rsid w:val="009E25AC"/>
    <w:rsid w:val="009E3BF4"/>
    <w:rsid w:val="009F21E9"/>
    <w:rsid w:val="009F6F63"/>
    <w:rsid w:val="00A1179B"/>
    <w:rsid w:val="00A150A7"/>
    <w:rsid w:val="00A36758"/>
    <w:rsid w:val="00A368FC"/>
    <w:rsid w:val="00A4453D"/>
    <w:rsid w:val="00A71B23"/>
    <w:rsid w:val="00A820AC"/>
    <w:rsid w:val="00A93748"/>
    <w:rsid w:val="00A95F4F"/>
    <w:rsid w:val="00AB71E9"/>
    <w:rsid w:val="00AC7B4D"/>
    <w:rsid w:val="00AD6E65"/>
    <w:rsid w:val="00AE1EDB"/>
    <w:rsid w:val="00AF314C"/>
    <w:rsid w:val="00B17A51"/>
    <w:rsid w:val="00B27E66"/>
    <w:rsid w:val="00B320D9"/>
    <w:rsid w:val="00B63EB0"/>
    <w:rsid w:val="00B66951"/>
    <w:rsid w:val="00B917AE"/>
    <w:rsid w:val="00BA413A"/>
    <w:rsid w:val="00BE6D85"/>
    <w:rsid w:val="00C169F0"/>
    <w:rsid w:val="00C265BE"/>
    <w:rsid w:val="00C41BD2"/>
    <w:rsid w:val="00C82409"/>
    <w:rsid w:val="00D07E0D"/>
    <w:rsid w:val="00D636E9"/>
    <w:rsid w:val="00D70815"/>
    <w:rsid w:val="00D8605B"/>
    <w:rsid w:val="00D91C28"/>
    <w:rsid w:val="00DC53D6"/>
    <w:rsid w:val="00DE4081"/>
    <w:rsid w:val="00DF1A70"/>
    <w:rsid w:val="00E12D22"/>
    <w:rsid w:val="00E16990"/>
    <w:rsid w:val="00E334F7"/>
    <w:rsid w:val="00E43BB5"/>
    <w:rsid w:val="00E847C9"/>
    <w:rsid w:val="00E952DC"/>
    <w:rsid w:val="00EA259C"/>
    <w:rsid w:val="00EB5031"/>
    <w:rsid w:val="00EB5782"/>
    <w:rsid w:val="00EC2282"/>
    <w:rsid w:val="00ED7D87"/>
    <w:rsid w:val="00F1270B"/>
    <w:rsid w:val="00F12C52"/>
    <w:rsid w:val="00F133A7"/>
    <w:rsid w:val="00F2682F"/>
    <w:rsid w:val="00F41E82"/>
    <w:rsid w:val="00F551B4"/>
    <w:rsid w:val="00FA2252"/>
    <w:rsid w:val="00FA7B28"/>
    <w:rsid w:val="00FC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C230"/>
  <w15:chartTrackingRefBased/>
  <w15:docId w15:val="{517973E4-E2D1-418E-A13E-2AE5BB97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0A"/>
    <w:rPr>
      <w:rFonts w:eastAsiaTheme="majorEastAsia" w:cstheme="majorBidi"/>
      <w:color w:val="272727" w:themeColor="text1" w:themeTint="D8"/>
    </w:rPr>
  </w:style>
  <w:style w:type="paragraph" w:styleId="Title">
    <w:name w:val="Title"/>
    <w:basedOn w:val="Normal"/>
    <w:next w:val="Normal"/>
    <w:link w:val="TitleChar"/>
    <w:uiPriority w:val="10"/>
    <w:qFormat/>
    <w:rsid w:val="00821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0A"/>
    <w:pPr>
      <w:spacing w:before="160"/>
      <w:jc w:val="center"/>
    </w:pPr>
    <w:rPr>
      <w:i/>
      <w:iCs/>
      <w:color w:val="404040" w:themeColor="text1" w:themeTint="BF"/>
    </w:rPr>
  </w:style>
  <w:style w:type="character" w:customStyle="1" w:styleId="QuoteChar">
    <w:name w:val="Quote Char"/>
    <w:basedOn w:val="DefaultParagraphFont"/>
    <w:link w:val="Quote"/>
    <w:uiPriority w:val="29"/>
    <w:rsid w:val="0082120A"/>
    <w:rPr>
      <w:i/>
      <w:iCs/>
      <w:color w:val="404040" w:themeColor="text1" w:themeTint="BF"/>
    </w:rPr>
  </w:style>
  <w:style w:type="paragraph" w:styleId="ListParagraph">
    <w:name w:val="List Paragraph"/>
    <w:basedOn w:val="Normal"/>
    <w:uiPriority w:val="34"/>
    <w:qFormat/>
    <w:rsid w:val="0082120A"/>
    <w:pPr>
      <w:ind w:left="720"/>
      <w:contextualSpacing/>
    </w:pPr>
  </w:style>
  <w:style w:type="character" w:styleId="IntenseEmphasis">
    <w:name w:val="Intense Emphasis"/>
    <w:basedOn w:val="DefaultParagraphFont"/>
    <w:uiPriority w:val="21"/>
    <w:qFormat/>
    <w:rsid w:val="0082120A"/>
    <w:rPr>
      <w:i/>
      <w:iCs/>
      <w:color w:val="0F4761" w:themeColor="accent1" w:themeShade="BF"/>
    </w:rPr>
  </w:style>
  <w:style w:type="paragraph" w:styleId="IntenseQuote">
    <w:name w:val="Intense Quote"/>
    <w:basedOn w:val="Normal"/>
    <w:next w:val="Normal"/>
    <w:link w:val="IntenseQuoteChar"/>
    <w:uiPriority w:val="30"/>
    <w:qFormat/>
    <w:rsid w:val="00821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0A"/>
    <w:rPr>
      <w:i/>
      <w:iCs/>
      <w:color w:val="0F4761" w:themeColor="accent1" w:themeShade="BF"/>
    </w:rPr>
  </w:style>
  <w:style w:type="character" w:styleId="IntenseReference">
    <w:name w:val="Intense Reference"/>
    <w:basedOn w:val="DefaultParagraphFont"/>
    <w:uiPriority w:val="32"/>
    <w:qFormat/>
    <w:rsid w:val="00821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1436</TotalTime>
  <Pages>3</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218</cp:revision>
  <dcterms:created xsi:type="dcterms:W3CDTF">2026-01-21T03:56:00Z</dcterms:created>
  <dcterms:modified xsi:type="dcterms:W3CDTF">2026-01-22T04:43:00Z</dcterms:modified>
</cp:coreProperties>
</file>