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contextualSpacing w:val="0"/>
        <w:rPr>
          <w:rFonts w:ascii="Calibri" w:cs="Calibri" w:eastAsia="Calibri" w:hAnsi="Calibri"/>
          <w:b w:val="1"/>
          <w:color w:val="3b618e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b618e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120" w:line="276" w:lineRule="auto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Архитектура БД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Переменные окружения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Экземпляр и база данных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База данных. Файлы базы данных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База данных. Другие файлы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База данных. Логическая структура.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Экземпляр. Структуры памяти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Экземпляр. Фоновые процессы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Виды подключений</w:t>
            <w:tab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905"/>
            </w:tabs>
            <w:spacing w:after="0" w:before="0" w:line="276" w:lineRule="auto"/>
            <w:ind w:left="220" w:firstLine="0"/>
            <w:contextualSpacing w:val="0"/>
            <w:rPr>
              <w:rFonts w:ascii="Calibri" w:cs="Calibri" w:eastAsia="Calibri" w:hAnsi="Calibri"/>
              <w:b w:val="0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Системные представления</w:t>
            <w:tab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385c8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385c86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Архитектура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Переменные окружения</w:t>
      </w:r>
      <w:r w:rsidDel="00000000" w:rsidR="00000000" w:rsidRPr="00000000">
        <w:rPr>
          <w:rtl w:val="0"/>
        </w:rPr>
      </w:r>
    </w:p>
    <w:tbl>
      <w:tblPr>
        <w:tblStyle w:val="Table1"/>
        <w:tblW w:w="11131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ORACLE_BASE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Показывает базовую директорию оракл, если оракл ставится по правилам OFA(Optimal Flexible Architecture).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ORACLE_HOME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Показывает директорию установки ПО Оракл.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ORACLE_SID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Oracle System Identifier (или просто SID). Имя базы.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Экземпляр и база данных</w:t>
      </w:r>
      <w:r w:rsidDel="00000000" w:rsidR="00000000" w:rsidRPr="00000000">
        <w:rPr>
          <w:rtl w:val="0"/>
        </w:rPr>
      </w:r>
    </w:p>
    <w:tbl>
      <w:tblPr>
        <w:tblStyle w:val="Table2"/>
        <w:tblW w:w="11131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Экземпляр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Экземпляр это те структуры памяти и процессы, которые работают с файлами данных. Память между процессами общая. По-простому - это просто программа оракл, которая запускается при старте базы. Программка непростая и внутри себя создает новые процессы(потоки в Win), а также структуры памяти для кеширования и пр. ради ускорения операций.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Экземпляров, работающих с одной и той же базой может быть несколько. Но 1 экземпляр единовременно может открыть только 1 базу. Иными словами у 1 базы может быть 1 и более экземпляров, а наоборот – никогда. Такая ситуация бывает, если у нас настроен Real Application Claster (RAC).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 чаще все-таки классическое сочетание: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1 экземпляр : 1 база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База данных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База данных это сами файлы на дисках: файлы с данными, журналы, контрольные файлы.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База данных. Файлы базы данных</w:t>
      </w:r>
    </w:p>
    <w:tbl>
      <w:tblPr>
        <w:tblStyle w:val="Table3"/>
        <w:tblW w:w="11131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Файлы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содержат сами данные и включаются в табличные пространства.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ab/>
              <w:t xml:space="preserve">                ALTER DATABASE ... CREATE DATAFILE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</w:t>
              <w:tab/>
              <w:t xml:space="preserve">                ALTER TABLESPACE ... ADD DATAFILE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Журналы повтора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содержат информацию для восстановления прерванных транзакций.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Контрольные файлы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Управляющие файлы содержат значения контрольных точек и информацию о базе. Необходим для работы БД, например  для поддержи  целостности базы данных.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color w:val="4f81bd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База данных. Другие файлы</w:t>
      </w:r>
      <w:r w:rsidDel="00000000" w:rsidR="00000000" w:rsidRPr="00000000">
        <w:rPr>
          <w:rtl w:val="0"/>
        </w:rPr>
      </w:r>
    </w:p>
    <w:tbl>
      <w:tblPr>
        <w:tblStyle w:val="Table4"/>
        <w:tblW w:w="11131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Файл параметров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Файл паролей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Пароли пользователей Oracle.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Данный файл паролей хранит инфу по тем пользователям, которые созданы c привелегией sysdba или sysoper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Есть еще способ аутентификации – а именно как пользователя ОС, но в таком случае доступ проверяется операционкой, а не базой.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Архивные журналы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архивы журналов повтора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alert&lt;SID&gt;.log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системный лог. В него пишутся ошибки экземпляра.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Файлы трассировок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данные трассировок сессий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База данных. Логическая структура.</w:t>
      </w:r>
    </w:p>
    <w:tbl>
      <w:tblPr>
        <w:tblStyle w:val="Table5"/>
        <w:tblW w:w="11131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База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состоит из табличных пространств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Табличные пространства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состоят из сегментов. Логически группируют файлы данных.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Бывают: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ТС для хранения данных пользователей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ТС для хранения временных данных (temporary)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ТС для хранения информации отмены(undo)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Сегмент состоит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из экстентов и служит для хранения объекта данных ( таблица, индекс, партиция и т.д.)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Экстент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состоит из последовательных блоков Oracle. По факту просто гранула, на которую вырастает сегмент при нехватке места.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Блок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это наименьшая единица данных. Равен 1 или нескольким реальным блокам операционной системы. Размер определяется через DB_BLOCK_SIZE.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Экземпляр. Структуры памяти</w:t>
      </w:r>
    </w:p>
    <w:tbl>
      <w:tblPr>
        <w:tblStyle w:val="Table6"/>
        <w:tblW w:w="11131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 Global Area </w:t>
            </w:r>
            <w:r w:rsidDel="00000000" w:rsidR="00000000" w:rsidRPr="00000000">
              <w:rPr>
                <w:rtl w:val="0"/>
              </w:rPr>
              <w:t xml:space="preserve">(SGA)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системная глобальная область, выделяется при старте, обслуживает экземпляр Oracle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SGA. Shared 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Разделяемый пул состоит из: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библиотечного кеша</w:t>
            </w:r>
            <w:r w:rsidDel="00000000" w:rsidR="00000000" w:rsidRPr="00000000">
              <w:rPr>
                <w:rtl w:val="0"/>
              </w:rPr>
              <w:t xml:space="preserve">(library cache) – содержит информацию о последних выполненных операторах SQL и PL/SQL ( план разбора, откомпиленные процедуры и функции и пр)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кеша словаря </w:t>
            </w:r>
            <w:r w:rsidDel="00000000" w:rsidR="00000000" w:rsidRPr="00000000">
              <w:rPr>
                <w:rtl w:val="0"/>
              </w:rPr>
              <w:t xml:space="preserve">(data dictionary cache)  - сдержит информацию о определениях объектов базы данных (нужно для синтаксического разбора для получения метаданных о запрашиваемых объектах)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SGA. Buffer Cache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буферный кеш содержит блоки данных, запрошенные пользователями.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дает большой выигрыш в производительности т.к. позволяет избежать обращений к диску.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работает по принципу LRU (самые горячие блоки живут дольше)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каждый блок запрошенный или измененный пользователем сперва помещается в буферный кеш (кроме CTAS).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может быть динамически увеличен или уменьшен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состоит из трех независимых подкешей, определяемых параметрами: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DB_CACHE_SIZE – основной размер кеша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DB_KEEP_CACHE_SIZE – для данных, которые принудительно запихнули в кеш, часто-используемые блоки.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DB_RECYCLE_CACHE_SIZE – для редко-используемых блоков, которые после использования сразу могут быть удалены из кеша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SGA. Redo log buffer cache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журнальный кеш перезаписывается по кругу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содержит изменения которые происходят во время транзакции и сбрасываются потом в файлы журнала повтора.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SGA. Large 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большой пул необязательная область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содержит области памяти которые без него сдержались бы в SGA и тем самым снимает нагрузку. Например используется для хранения области UGA в режиме разделяемого сервера.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используется RMAN-ом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SGA. Java Pool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используется для загрузки и работы с java классами (те что могут храниться как код в оракл – java source)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Global Area </w:t>
            </w:r>
            <w:r w:rsidDel="00000000" w:rsidR="00000000" w:rsidRPr="00000000">
              <w:rPr>
                <w:rtl w:val="0"/>
              </w:rPr>
              <w:t xml:space="preserve">(PGA)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Это область памяти серверного процесса.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Создается в режиме выделенного сервера.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Содержит области памяти для хранения информации о сеансе, а также области для сортировок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Экземпляр. Фоновые процессы</w:t>
      </w:r>
    </w:p>
    <w:tbl>
      <w:tblPr>
        <w:tblStyle w:val="Table7"/>
        <w:tblW w:w="11131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Обязательные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PMON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очищает ресурсы после сбоев процессов. Откатывает транзакции пользователя, снимает блокировки, перезапускает сбойнувшие диспетчеры.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восстанавливает базу после сбоев. Накатывает успешные транзакции, либо откатывает незавершенные транзакции. Выполняет также объекдинене пирлегающих свободных экстентов и освобождает пространство временных сегментов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DBWn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 – означает №. Т.е. их может быть несоклько.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Сбрасывает измененные блоки из кеша буферов в базу данных при заполнении кеша либо срабатывании контрольной точки и др. событиях. Обновляет контрольную точку в контрольных файлах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LGWn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пишет буфера из кеша буферов в журналы при фиксации транзакции, а также через каждые 3 секунды, а также если журнальный буфер заполнен более чем на 1/3 либо &gt;1 Мб. Всегда срабатывает перед DBWn и даже может его вызывать.  Успешная запись подтверждает успешную транзакцию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CKPT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обновляет информацию о контрольной точке в заголовках файлов данных и в управляющих файлах. Делает это каждые 3 секунды. Задача контрольной точки в том чтобы гарантировать, что все изменные в кеше буфера до срабатывания контрольной точки были записаны на диск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Необязательные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ARCn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процесс архивирования журнальный файлов.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процесс завершения транзакций в распределенной базе данных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Dnnn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диспетчер в многопотоковом сервере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Pnnn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подчиненные процессы параллельного сервера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Виды подключений</w:t>
      </w:r>
    </w:p>
    <w:tbl>
      <w:tblPr>
        <w:tblStyle w:val="Table8"/>
        <w:tblW w:w="11131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DEDICATED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Подключение, при котором каждому клиенту(пользовательскому процессу) создается свой собственный выделенный сервер (серверный процесс, который содержит структуру PGA и обслуживает запросы пользователя).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Такой режим рекомендуется для систем с долгими блокировками. А также оптимален, если приложение использует собственный пул соединений.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SHARED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Подключение, при котором каждый клиент сперва коннектится к диспетчеру. Диспетчер подключает клиента к свободному серверному процессу. Если свободных нет, то клиент ждет. В отличие от предыдущего варианта здесь PGA выделяется под сам процесс, но сами данные пользователя хранятся уже не в PGA ,а в области UGA(User Global Area), которая помещается в SGA.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Диспетчер может переключать клиентов на освободившийся серверный процесс настолько свободно, что вполне вероятна ситуация когда часть кода вы выполните с одним серверным процессом, а другую часть с другим (если конечно между этими частями есть возврат управления клиенту).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Такой режим оптимален для огромного числа кратковременных сессий (и наверно только для двухзвенок или таких архитектур, где нет собственной реализации пула соединений к базе)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DRCP</w:t>
            </w:r>
            <w:r w:rsidDel="00000000" w:rsidR="00000000" w:rsidRPr="00000000">
              <w:rPr>
                <w:rtl w:val="0"/>
              </w:rPr>
              <w:t xml:space="preserve"> (Database Resident Connection Pooling)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Новый режим соединения (11g), который объединяет в себе преимущества выделенного и разделяемого сервера. Суть сводится к тому что заранее создает пул серверных процессов и каждому подключению выделяется свободный процесс в режиме выделенного сервера.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Системные представления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0"/>
          <w:color w:val="00808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0"/>
          <w:color w:val="008080"/>
          <w:sz w:val="34"/>
          <w:szCs w:val="34"/>
          <w:highlight w:val="whit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0"/>
          <w:color w:val="000080"/>
          <w:sz w:val="34"/>
          <w:szCs w:val="34"/>
          <w:highlight w:val="white"/>
          <w:rtl w:val="0"/>
        </w:rPr>
        <w:t xml:space="preserve"> * </w:t>
      </w:r>
      <w:r w:rsidDel="00000000" w:rsidR="00000000" w:rsidRPr="00000000">
        <w:rPr>
          <w:rFonts w:ascii="Calibri" w:cs="Calibri" w:eastAsia="Calibri" w:hAnsi="Calibri"/>
          <w:b w:val="0"/>
          <w:color w:val="008080"/>
          <w:sz w:val="34"/>
          <w:szCs w:val="34"/>
          <w:highlight w:val="white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b w:val="0"/>
          <w:color w:val="000080"/>
          <w:sz w:val="34"/>
          <w:szCs w:val="3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8080"/>
          <w:sz w:val="34"/>
          <w:szCs w:val="34"/>
          <w:highlight w:val="white"/>
          <w:rtl w:val="0"/>
        </w:rPr>
        <w:t xml:space="preserve">dictionary</w:t>
      </w:r>
      <w:r w:rsidDel="00000000" w:rsidR="00000000" w:rsidRPr="00000000">
        <w:rPr>
          <w:rFonts w:ascii="Calibri" w:cs="Calibri" w:eastAsia="Calibri" w:hAnsi="Calibri"/>
          <w:b w:val="0"/>
          <w:color w:val="008080"/>
          <w:sz w:val="34"/>
          <w:szCs w:val="34"/>
          <w:rtl w:val="0"/>
        </w:rPr>
        <w:t xml:space="preserve"> -- все тут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131.0" w:type="dxa"/>
        <w:jc w:val="left"/>
        <w:tblInd w:w="115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65"/>
        <w:gridCol w:w="5566"/>
        <w:tblGridChange w:id="0">
          <w:tblGrid>
            <w:gridCol w:w="5565"/>
            <w:gridCol w:w="556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DBA_TABLESPACES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информация о ТС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DBA_DATA_FILES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инф. о файлах данных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DBA_SEGMENTS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инф. о сегментах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V$VERSION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инф. о версии ПО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V$INSTANCE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инф. о экземпляре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V$DATABASE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инф. о БД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V$PROCESS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инф. о процессах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V$SESSION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инф. о сессиях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567" w:right="42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  <w:contextualSpacing w:val="0"/>
    </w:pPr>
    <w:rPr>
      <w:rFonts w:ascii="Cambria" w:cs="Cambria" w:eastAsia="Cambria" w:hAnsi="Cambria"/>
      <w:b w:val="1"/>
      <w:color w:val="385c8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