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DML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Таблица DUAL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Конструкция with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Иерархические запросы (self joins)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Псевдостолбцы (Pseudocolumns)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ORA_ROWSCN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ROWID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ROWNUM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Конструкция SAMPLE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PIVOT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UNPIVOT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INSERT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UPDATE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DELETE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MERGE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Обновляемая VIEW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3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SQL Functions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Таблица 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DUAL - одна из таблиц словаря данных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Все пользователи базы данных имеют доступ к таблице DUAL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Содержит одно поле «Dummy» и одну запись со значением “X” в этом поле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Используется для получения результата какого-либо выражения (функции) с помощью оператора SELECT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Начиная с 10 версии Oracle при запросе к этой таблице Oracle не выполняет физического или логического чтения. В плане выполнения это отображается как FAST DUAL. Но это только в случае получения значения какого-либо выражения с помощью запроса к этой таблице. Если выбирать значение поля DUMMY этой таблицы, логическое чтение происходит.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Конструкция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1282700"/>
            <wp:effectExtent b="0" l="0" r="0" t="0"/>
            <wp:docPr descr="img2.jpg" id="1" name="image2.jpg"/>
            <a:graphic>
              <a:graphicData uri="http://schemas.openxmlformats.org/drawingml/2006/picture">
                <pic:pic>
                  <pic:nvPicPr>
                    <pic:cNvPr descr="img2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Позволяет создать именованный подзапрос и использовать его далее в основном запросе несколько раз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Oracle при этом будет воспринимать этот подзапрос как вьюху или временную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Имя нашего именованного подзапроса видно в любом месте основного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Именованный подзапрос можно сделать рекурсивным, в этом случае он извлекает данные из самого себя – такой подзапрос содержит в себе два блока: якорный блок и рекурсивный блок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Иерархические запросы (self joins)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953770"/>
            <wp:effectExtent b="0" l="0" r="0" t="0"/>
            <wp:docPr descr="img14.gif" id="3" name="image8.gif"/>
            <a:graphic>
              <a:graphicData uri="http://schemas.openxmlformats.org/drawingml/2006/picture">
                <pic:pic>
                  <pic:nvPicPr>
                    <pic:cNvPr descr="img14.gif" id="0" name="image8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Выводит записи в иерархическом порядке (соединяет таблицу саму с собой).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Условие </w:t>
      </w:r>
      <w:r w:rsidDel="00000000" w:rsidR="00000000" w:rsidRPr="00000000">
        <w:rPr>
          <w:b w:val="1"/>
          <w:rtl w:val="0"/>
        </w:rPr>
        <w:t xml:space="preserve">start with </w:t>
      </w:r>
      <w:r w:rsidDel="00000000" w:rsidR="00000000" w:rsidRPr="00000000">
        <w:rPr>
          <w:rtl w:val="0"/>
        </w:rPr>
        <w:t xml:space="preserve">определяет корневую запись(записи) иерархии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Условие </w:t>
      </w:r>
      <w:r w:rsidDel="00000000" w:rsidR="00000000" w:rsidRPr="00000000">
        <w:rPr>
          <w:b w:val="1"/>
          <w:rtl w:val="0"/>
        </w:rPr>
        <w:t xml:space="preserve">connect by </w:t>
      </w:r>
      <w:r w:rsidDel="00000000" w:rsidR="00000000" w:rsidRPr="00000000">
        <w:rPr>
          <w:rtl w:val="0"/>
        </w:rPr>
        <w:t xml:space="preserve">определяет отношения между родительской и дочерней записями в иерархии. При этом родительская запись задается ключевым словом </w:t>
      </w:r>
      <w:r w:rsidDel="00000000" w:rsidR="00000000" w:rsidRPr="00000000">
        <w:rPr>
          <w:b w:val="1"/>
          <w:rtl w:val="0"/>
        </w:rPr>
        <w:t xml:space="preserve">PRIOR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NOCYCLE - </w:t>
      </w:r>
      <w:r w:rsidDel="00000000" w:rsidR="00000000" w:rsidRPr="00000000">
        <w:rPr>
          <w:rtl w:val="0"/>
        </w:rPr>
        <w:t xml:space="preserve">возвращает результат запроса даже если есть замкнутые циклы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 выполняет такие запросы в следующей последовательности: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Сначала выбираются корневые записи, удовлетворяющие условию </w:t>
      </w:r>
      <w:r w:rsidDel="00000000" w:rsidR="00000000" w:rsidRPr="00000000">
        <w:rPr>
          <w:b w:val="1"/>
          <w:rtl w:val="0"/>
        </w:rPr>
        <w:t xml:space="preserve">start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Далее для каждой корневой записи извлекаются ее дочерние записи согласно условию </w:t>
      </w:r>
      <w:r w:rsidDel="00000000" w:rsidR="00000000" w:rsidRPr="00000000">
        <w:rPr>
          <w:b w:val="1"/>
          <w:rtl w:val="0"/>
        </w:rPr>
        <w:t xml:space="preserve">connect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После, для дочерних записей выбираются их дочерние записи и так далее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Если есть условия во where секции, записи, не удовлетворяющие условию, удаляются из выборки. Каждая запись проверяется индивидуально. Т.е. допустима ситуация, когда запись удалена из выборки, а ее дочерние записи в выборке остались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Возвращается набор записей в определенном порядке: дочерние записи следуют сразу за родительскими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Псевдоколонки, относящиеся к иерархическим запросам: 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level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возвращает 1 для корневых записей, 2 для дочерних от корневых, 3 для дочерних следующего уровня и т.д. (т.е. определяет уровень записи в иерархии)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connect_by_iscycle -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возвращает 1, если текущая запись имеет дочернюю, которая также является для нее родительской (т.е. запись в «иерархическом цикле»). Иначе возвращает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connect_by_isleaf 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возвращает 1, если запись является листом иерархического дерева (т.е. если запись не имеет дочерних). Иначе возвращает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Функции, относящиеся к иерархическим запросам: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sys_connect_by_path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возвращает путь к текущей записи от корневой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connect_by_root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возвращает корневую запись для текущей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В этих запросах нельзя использовать group by и order by. Вместо order by используется структура </w:t>
      </w:r>
      <w:r w:rsidDel="00000000" w:rsidR="00000000" w:rsidRPr="00000000">
        <w:rPr>
          <w:b w:val="1"/>
          <w:rtl w:val="0"/>
        </w:rPr>
        <w:t xml:space="preserve">order siblings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Псевдостолбцы (Pseudocolumns)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ORA_ROWSCN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Возвращает scn (system change number) последнего изменения записи. Это может быть изменение, относящееся к блоку или относящееся к записи, в зависимости от параметров создания таблицы. Ora_rowscn не обязательно возвращает конкретный номер scn последнего изменения записи. Возвращаемый номер может быть больше, чем scn последнего изменения записи (но никогда меньше).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Функции, работающие с ora_rowscn: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scn_to_timestamp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 возвращает timestamp по переданному номеру scn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timestamp_to_scn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– возвращает номер scn по переданному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 поддерживается при запросах external tables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 поддерживается при запросах к view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ROWID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Возвращает адрес строки, состоит из: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object_id (dba_objects.object_id) таблицы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Блок данных в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Позиция строки в блоке данных (первая строка – это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Номер файла данных по отношению к Tablespace (нумеруются с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Rowid уникально идентифицирует строку в базе данных, однако строки в разных таблицах хранящиеся вместе в одном кластере могут иметь одинаковый rowid.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Доступ по rowid – самый быстрый способ извлечь строку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помощью значений rowid и пакета dbms_rowid можно анализировать, как хранятся строки.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ROWNUM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Возвращает номер строки в результате запроса в том порядке, в котором строки возвращает Oracle. Нумерация начинается с 1.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Конструкция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577215"/>
            <wp:effectExtent b="0" l="0" r="0" t="0"/>
            <wp:docPr descr="img3.gif" id="2" name="image7.gif"/>
            <a:graphic>
              <a:graphicData uri="http://schemas.openxmlformats.org/drawingml/2006/picture">
                <pic:pic>
                  <pic:nvPicPr>
                    <pic:cNvPr descr="img3.gif" id="0" name="image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Позволяет извлечь данные из случайной выборки(части) таблицы, а не из всей таблицы (т.е. позволяет получить «примерный» результат)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- random block sampling instead of random row sampling – извлекает данные из произвольного количества блоков, а не строк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sample_percent</w:t>
      </w:r>
      <w:r w:rsidDel="00000000" w:rsidR="00000000" w:rsidRPr="00000000">
        <w:rPr>
          <w:rtl w:val="0"/>
        </w:rPr>
        <w:t xml:space="preserve"> – процент блоков/строк, из которых будут извлекаться данные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SEED (seed_value)</w:t>
      </w:r>
      <w:r w:rsidDel="00000000" w:rsidR="00000000" w:rsidRPr="00000000">
        <w:rPr>
          <w:rtl w:val="0"/>
        </w:rPr>
        <w:t xml:space="preserve"> – целое число (integer) -  позволяет закрепить используемую выборку  (sample) для всех выполнений запроса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Restrictions: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Нельзя использовать в подзапросе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Работает не на всех представлениях (только на key preserving view)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PIVOT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Переводит строки в столбцы и агрегирует данные в процессе такого преобразования.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7192010" cy="98615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98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Выполняет неявный group by по полям, не упомянутым в pivot_for_clause, со значениями в pivot_in_clause. Результат PIVOT операции обычно возвращает набор данных, в котором меньше строк, но больше столбцов, чем в исходном наборе данных.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UNPIVOT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Преобразует столбцы в строки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6152515" cy="1022350"/>
            <wp:effectExtent b="0" l="0" r="0" t="0"/>
            <wp:docPr descr="25.gif" id="4" name="image9.gif"/>
            <a:graphic>
              <a:graphicData uri="http://schemas.openxmlformats.org/drawingml/2006/picture">
                <pic:pic>
                  <pic:nvPicPr>
                    <pic:cNvPr descr="25.gif" id="0" name="image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Вставляет записи в таблицу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Необходима привилегия INSERT на таблицу (или INSERT ANY TABLE)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Если таблица находится на удаленной базе данных, для вставки в нее необходима также привилегия select на эту таблицу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Примеры синтаксиса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Простейшая форма оператора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INSERT INTO hr.departments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VALUES (280, 'Recreation', default, 1700);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Полная форма оператора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INSERT INTO hr.employees (employee_id, last_name, email,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hire_date, job_id, salary, commission_pct)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VALUES (207, 'Gregory', 'pgregory@example.com',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sysdate, 'PU_CLERK', 1.2E3, NULL);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Insert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INSERT INTO hr.bonuses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SELECT employee_id, salary*1.1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FROM hr.employees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WHERE commission_pct &gt; 0.25;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Конструкция returning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INSERT INTO employees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(employee_id, last_name, email, hire_date, job_id, salary)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VALUES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(employees_seq.nextval, 'Doe', 'john.doe@example.com',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SYSDATE, 'SH_CLERK', 2400)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RETURNING employee_id, job_id INTO :bnd1, :bnd2;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Оператор INSERT также позволяет вставлять записи в несколько таблиц сразу. Особенности синтаксиса такой формы INSERT описаны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 синтаксиса такого оператора: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INSERT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WHEN order_total &lt;= 100000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INTO small_orders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WHEN order_total &gt; 100000 AND order_total &lt;= 200000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INTO medium_orders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WHEN order_total &gt; 200000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INTO large_orders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SELECT order_id, order_total, sales_rep_id, customer_id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FROM orders;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Меняет значения в полях записей таблицы.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Необходима привилегия UPDATE на таблицу (или UPDATE ANY TABLE)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Если таблица находится на удаленной базе данных, для изменения ее записей необходима также привилегия select на эту таблицу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Примеры синтаксиса: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Простейшая форма оператора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UPDATE hr.employees SET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job_id = 'SA_MAN', salary = salary + 1000, department_id = 120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WHERE first_name||' '||last_name = 'Douglas Grant';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с подзапросами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UPDATE hr.employees 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SET department_id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(SELECT department_id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  FROM hr.departments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  WHERE location_id = '2100'),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(salary, commission_pct)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(SELECT 1.1*AVG(salary), 1.5*AVG(commission_pct)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FROM hr.employees 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WHERE a.department_id = b.department_id)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WHERE department_id 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(SELECT department_id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FROM hr.departments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WHERE location_id = 2900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         OR location_id = 2700);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Конструкция RETURNING (обновление одной записи)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UPDATE hr.employees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SET job_id ='SA_MAN', salary = salary + 1000, department_id = 140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WHERE last_name = 'Jones'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RETURNING salary*0.25, last_name, department_id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INTO :bnd1, :bnd2, :bnd3;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Конструкция RETURNING (обновление нескольких записей)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UPDATE hr.employees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SET salary = salary * 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WHERE department_id =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RETURNING SUM(salary) INTO :bnd1;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Удаляет записи из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Необходима привилегия DELETE на таблицу (или DELETE ANY TABLE)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Если таблица находится на удаленной базе данных, для удаления ее записей необходима также привилегия select на эту таблицу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Примеры синтаксиса: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Простейшая форма оператора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DELETE FROM hr.employees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WHERE job_id = 'SA_REP'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AND commission_pct &lt; .2;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Конструкция RETURNING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DELETE FROM hr.employees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WHERE job_id = 'SA_REP'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AND hire_date + TO_YMINTERVAL('01-00') &lt; SYSDATE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RETURNING salary INTO :bnd1;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Позволяет сделать выборку данных из одного или нескольких источников чтобы изменить или вставить данные в таблицу/представление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Restrictions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Требуются привилегии INSERT и UPDATE на целевые таблицы и SELECT на таблицу-источник.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Если Merge включает в себя условие delete, необходима также привилегия DELETE  на целевую таблицу.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Привилегии INSERT ANY TABLE, UPDATE ANY TABLE, DELETE ANY TABLE и SELECT ANY TABLE  тоже подойдут.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Пример синтаксиса: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MERGE INTO hr.bonuses 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USING (SELECT employee_id, salary, department_id FROM hr.employees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WHERE department_id = 80) 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ON (D.employee_id = S.employee_id)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WHEN MATCHED THEN UPDATE SET D.bonus = D.bonus + S.salary*.01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DELETE WHERE (S.salary &gt; 8000)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WHEN NOT MATCHED THEN INSERT (D.employee_id, D.bonus)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VALUES (S.employee_id, S.salary*.01)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shd w:fill="eeeeee" w:val="clear"/>
          <w:rtl w:val="0"/>
        </w:rPr>
        <w:t xml:space="preserve">     WHERE (S.salary &lt;= 8000);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Обновляемая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view была обновляемая (т.е., чтобы к этой view можно было применять операторы insert, update или delete), в ней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должны использоваться следующие возможности и конструкции: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Set операторы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Distinct оператор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Агрегатные или аналитические функции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GROUP BY, ORDER BY, MODEL, CONNECT BY, START WITH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Коллекция в select-списке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Подзапрос в select-списке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Подзапрос с WITH READ ONLY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14" w:hanging="357"/>
        <w:contextualSpacing w:val="0"/>
        <w:rPr/>
      </w:pPr>
      <w:r w:rsidDel="00000000" w:rsidR="00000000" w:rsidRPr="00000000">
        <w:rPr>
          <w:rtl w:val="0"/>
        </w:rPr>
        <w:t xml:space="preserve">Joins (с некоторыми исключениями)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Если joins все таки есть, необходимо наличие одной базовой таблицы (key preserved view).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Key-preserved table</w:t>
      </w:r>
      <w:r w:rsidDel="00000000" w:rsidR="00000000" w:rsidRPr="00000000">
        <w:rPr>
          <w:rtl w:val="0"/>
        </w:rPr>
        <w:t xml:space="preserve"> – такая таблица в представлении (view),  ключ которой также является ключом результата join-а (при этом ключи не обязательно извлекать из таблицы в select-списке)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Restrinctions: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Любой insert, update или delete изменяет только одну базовую таблицу из view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Можно обновлять только поля key-preserved table. Если key-preserved table участвует в представлении (view) несколько раз и объявлено условие WITH CHECK OPTION, такую view обновлять нельзя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Удалять записи разрешено только из той view, в которой есть только одна key-preserved table. Если объявлено условие WITH CHECK OPTION и key-preserved table участвует в запросе несколько раз, удалять записи из такой view запрещено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 выражении INSERT могут участвовать только поля key-preserved table. Если объявлено условия WITH CHECK OPTION, вставлять в такую view запрещено.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SQL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  <w:t xml:space="preserve">Datetime functions</w:t>
      </w:r>
      <w:r w:rsidDel="00000000" w:rsidR="00000000" w:rsidRPr="00000000">
        <w:rPr>
          <w:rtl w:val="0"/>
        </w:rPr>
      </w:r>
    </w:p>
    <w:tbl>
      <w:tblPr>
        <w:tblStyle w:val="Table1"/>
        <w:tblW w:w="115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7"/>
        <w:gridCol w:w="5777"/>
        <w:tblGridChange w:id="0">
          <w:tblGrid>
            <w:gridCol w:w="5777"/>
            <w:gridCol w:w="57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текущую дату, установленную в операционной системе, в которой запущена БД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Extract(year/month/day/hour/minute/second.. from datetime)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Извлекает из даты месяц, год, день, час и т.п.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Add_months(date, integer)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Добавляет к дате date количество месяцев integer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Months_between(date1, date2)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месяцев между датами date1 и date2 (считает за месяц 31 день)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Character functions</w:t>
      </w:r>
    </w:p>
    <w:tbl>
      <w:tblPr>
        <w:tblStyle w:val="Table2"/>
        <w:tblW w:w="115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7"/>
        <w:gridCol w:w="5777"/>
        <w:tblGridChange w:id="0">
          <w:tblGrid>
            <w:gridCol w:w="5777"/>
            <w:gridCol w:w="57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Lower(char)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строку в нижнем регистре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Upper(char)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строку в верхнем регистре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Length(char)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Substr(char, position, length) 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подстроку из строки char начиная с позиции position длинны length. если последний параметр не указан, то возвращается подстрока с position до конца строки. Position может быть отрицательным. 0 заменяется на 1.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Instr(string, substring, positions, occurrence) 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Ищет подстроку substring в строке string и возвращает номер позиции найденной подстроки (или 0, если не найдено вхождение). Если указан параметр position – ищет, начиная с этой позиции. Если необходимо найти не первое вхождение, указываем параметр occurrence.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Replace(char, search_string, relpacement_string)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строке char заменяет все вхождения search_string на replacement_string (если replacement_string не указано, просто удаляет вхождения search_string)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Ltrim(char, set)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Удаляет в строке char слева все пробелы (или символы, указанные в параметре set)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Rtrim(char, set)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Удаляет в строке char справа все пробелы (или символы, указанные в параметре set)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Trim(LEADING|TRAILING|BOTH trim_char FROM char)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Удаляет слева|справа|с обоих сторон все пробелы (или символы trim_char) в строке char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Lpad(expr1, n, expr2)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Длину строки expr1 доводит до n-символов, заполняя слева пробелами или символами expr2 (если указываем этот параметр)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Rpad(expr1, n, expr2)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Длину строки expr1 доводит до n-символов, заполняя справа пробелами или символами expr2 (если указываем этот параметр)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Conversion functions</w:t>
      </w:r>
    </w:p>
    <w:tbl>
      <w:tblPr>
        <w:tblStyle w:val="Table3"/>
        <w:tblW w:w="115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7"/>
        <w:gridCol w:w="5777"/>
        <w:tblGridChange w:id="0">
          <w:tblGrid>
            <w:gridCol w:w="5777"/>
            <w:gridCol w:w="57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To_char(arg, frmt)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Преобразует аргумент (nchar, nvarchar2, clob, nclob, date, number) к типу varchar2. Формат преобразования задается параметром frmt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To_date(char, frmt)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Преобразует строку к дате, формат даты в строке задается параметром frmt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To_number(expr, frmt)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Преобразует выражение expr (binary_double или строковый тип) к типу number. Формат числа в expr задается параметром frmt (при необходимости)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Numeric functions</w:t>
      </w:r>
    </w:p>
    <w:tbl>
      <w:tblPr>
        <w:tblStyle w:val="Table4"/>
        <w:tblW w:w="115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7"/>
        <w:gridCol w:w="5777"/>
        <w:tblGridChange w:id="0">
          <w:tblGrid>
            <w:gridCol w:w="5777"/>
            <w:gridCol w:w="57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Abs(n)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абсолютное значение 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Ceil(n)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Округляет в сторону большего целого значения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Floor(n)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Округляет в сторону меньшего целого значения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Power(n1, n2)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Возводит n1 в степень n2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Round(n1)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Округляет до ближайшего целого значения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Other functions</w:t>
      </w:r>
    </w:p>
    <w:tbl>
      <w:tblPr>
        <w:tblStyle w:val="Table5"/>
        <w:tblW w:w="115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7"/>
        <w:gridCol w:w="5777"/>
        <w:tblGridChange w:id="0">
          <w:tblGrid>
            <w:gridCol w:w="5777"/>
            <w:gridCol w:w="57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имя пользователя, под которым создали соединение с базой данных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trunc(date)/trunc(number)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Обрезает переданное значение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Greatest(…)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максимальное значение из всех переданных аргументов. Определяет тип возвращаемого значения по первому аргументу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Least(…)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Возвращает минимальное значение из всех переданных аргументов. Определяет тип возвращаемого значения по первому аргументу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284" w:left="284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✓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✓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✓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✓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✓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✓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9.gif"/><Relationship Id="rId10" Type="http://schemas.openxmlformats.org/officeDocument/2006/relationships/image" Target="media/image10.png"/><Relationship Id="rId12" Type="http://schemas.openxmlformats.org/officeDocument/2006/relationships/hyperlink" Target="http://docs.oracle.com/cd/E11882_01/server.112/e41084/statements_9014.htm#i2095116" TargetMode="External"/><Relationship Id="rId9" Type="http://schemas.openxmlformats.org/officeDocument/2006/relationships/image" Target="media/image7.gif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8.gif"/></Relationships>
</file>