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0" w:before="480" w:line="276" w:lineRule="auto"/>
        <w:contextualSpacing w:val="0"/>
        <w:rPr/>
      </w:pPr>
      <w:r w:rsidDel="00000000" w:rsidR="00000000" w:rsidRPr="00000000">
        <w:rPr>
          <w:rFonts w:ascii="Cambria" w:cs="Cambria" w:eastAsia="Cambria" w:hAnsi="Cambria"/>
          <w:b w:val="1"/>
          <w:color w:val="366091"/>
          <w:sz w:val="28"/>
          <w:szCs w:val="28"/>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firstLine="0"/>
            <w:contextualSpacing w:val="0"/>
            <w:rPr>
              <w:rFonts w:ascii="Calibri" w:cs="Calibri" w:eastAsia="Calibri" w:hAnsi="Calibri"/>
              <w:b w:val="0"/>
              <w:sz w:val="22"/>
              <w:szCs w:val="22"/>
            </w:rPr>
          </w:pPr>
          <w:r w:rsidDel="00000000" w:rsidR="00000000" w:rsidRPr="00000000">
            <w:fldChar w:fldCharType="begin"/>
            <w:instrText xml:space="preserve"> TOC \h \u \z \n </w:instrText>
            <w:fldChar w:fldCharType="separate"/>
          </w:r>
          <w:hyperlink w:anchor="_gjdgxs">
            <w:r w:rsidDel="00000000" w:rsidR="00000000" w:rsidRPr="00000000">
              <w:rPr>
                <w:rFonts w:ascii="Calibri" w:cs="Calibri" w:eastAsia="Calibri" w:hAnsi="Calibri"/>
                <w:b w:val="0"/>
                <w:color w:val="0000ff"/>
                <w:sz w:val="22"/>
                <w:szCs w:val="22"/>
                <w:u w:val="single"/>
                <w:rtl w:val="0"/>
              </w:rPr>
              <w:t xml:space="preserve">Структура PL/SQL блока</w:t>
            </w:r>
          </w:hyperlink>
          <w:hyperlink w:anchor="_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30j0zll">
            <w:r w:rsidDel="00000000" w:rsidR="00000000" w:rsidRPr="00000000">
              <w:rPr>
                <w:rFonts w:ascii="Calibri" w:cs="Calibri" w:eastAsia="Calibri" w:hAnsi="Calibri"/>
                <w:b w:val="0"/>
                <w:color w:val="0000ff"/>
                <w:sz w:val="22"/>
                <w:szCs w:val="22"/>
                <w:u w:val="single"/>
                <w:rtl w:val="0"/>
              </w:rPr>
              <w:t xml:space="preserve">Раздел объявлений</w:t>
            </w:r>
          </w:hyperlink>
          <w:hyperlink w:anchor="_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1fob9te">
            <w:r w:rsidDel="00000000" w:rsidR="00000000" w:rsidRPr="00000000">
              <w:rPr>
                <w:rFonts w:ascii="Calibri" w:cs="Calibri" w:eastAsia="Calibri" w:hAnsi="Calibri"/>
                <w:b w:val="0"/>
                <w:color w:val="0000ff"/>
                <w:sz w:val="22"/>
                <w:szCs w:val="22"/>
                <w:u w:val="single"/>
                <w:rtl w:val="0"/>
              </w:rPr>
              <w:t xml:space="preserve">Раздел выполнения</w:t>
            </w:r>
          </w:hyperlink>
          <w:hyperlink w:anchor="_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3znysh7">
            <w:r w:rsidDel="00000000" w:rsidR="00000000" w:rsidRPr="00000000">
              <w:rPr>
                <w:rFonts w:ascii="Calibri" w:cs="Calibri" w:eastAsia="Calibri" w:hAnsi="Calibri"/>
                <w:b w:val="0"/>
                <w:color w:val="0000ff"/>
                <w:sz w:val="22"/>
                <w:szCs w:val="22"/>
                <w:u w:val="single"/>
                <w:rtl w:val="0"/>
              </w:rPr>
              <w:t xml:space="preserve">Раздел обработки исключительных ситуаций</w:t>
            </w:r>
          </w:hyperlink>
          <w:hyperlink w:anchor="_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firstLine="0"/>
            <w:contextualSpacing w:val="0"/>
            <w:rPr>
              <w:rFonts w:ascii="Calibri" w:cs="Calibri" w:eastAsia="Calibri" w:hAnsi="Calibri"/>
              <w:b w:val="0"/>
              <w:sz w:val="22"/>
              <w:szCs w:val="22"/>
            </w:rPr>
          </w:pPr>
          <w:hyperlink w:anchor="_2et92p0">
            <w:r w:rsidDel="00000000" w:rsidR="00000000" w:rsidRPr="00000000">
              <w:rPr>
                <w:rFonts w:ascii="Calibri" w:cs="Calibri" w:eastAsia="Calibri" w:hAnsi="Calibri"/>
                <w:b w:val="0"/>
                <w:color w:val="0000ff"/>
                <w:sz w:val="22"/>
                <w:szCs w:val="22"/>
                <w:u w:val="single"/>
                <w:rtl w:val="0"/>
              </w:rPr>
              <w:t xml:space="preserve">Анонимные блоки</w:t>
            </w:r>
          </w:hyperlink>
          <w:hyperlink w:anchor="_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firstLine="0"/>
            <w:contextualSpacing w:val="0"/>
            <w:rPr>
              <w:rFonts w:ascii="Calibri" w:cs="Calibri" w:eastAsia="Calibri" w:hAnsi="Calibri"/>
              <w:b w:val="0"/>
              <w:sz w:val="22"/>
              <w:szCs w:val="22"/>
            </w:rPr>
          </w:pPr>
          <w:hyperlink w:anchor="_tyjcwt">
            <w:r w:rsidDel="00000000" w:rsidR="00000000" w:rsidRPr="00000000">
              <w:rPr>
                <w:rFonts w:ascii="Calibri" w:cs="Calibri" w:eastAsia="Calibri" w:hAnsi="Calibri"/>
                <w:b w:val="0"/>
                <w:color w:val="0000ff"/>
                <w:sz w:val="22"/>
                <w:szCs w:val="22"/>
                <w:u w:val="single"/>
                <w:rtl w:val="0"/>
              </w:rPr>
              <w:t xml:space="preserve">Синтаксис языка</w:t>
            </w:r>
          </w:hyperlink>
          <w:hyperlink w:anchor="_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3dy6vkm">
            <w:r w:rsidDel="00000000" w:rsidR="00000000" w:rsidRPr="00000000">
              <w:rPr>
                <w:rFonts w:ascii="Calibri" w:cs="Calibri" w:eastAsia="Calibri" w:hAnsi="Calibri"/>
                <w:b w:val="0"/>
                <w:color w:val="0000ff"/>
                <w:sz w:val="22"/>
                <w:szCs w:val="22"/>
                <w:u w:val="single"/>
                <w:rtl w:val="0"/>
              </w:rPr>
              <w:t xml:space="preserve">Идентификаторы</w:t>
            </w:r>
          </w:hyperlink>
          <w:hyperlink w:anchor="_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1t3h5sf">
            <w:r w:rsidDel="00000000" w:rsidR="00000000" w:rsidRPr="00000000">
              <w:rPr>
                <w:rFonts w:ascii="Calibri" w:cs="Calibri" w:eastAsia="Calibri" w:hAnsi="Calibri"/>
                <w:b w:val="0"/>
                <w:color w:val="0000ff"/>
                <w:sz w:val="22"/>
                <w:szCs w:val="22"/>
                <w:u w:val="single"/>
                <w:rtl w:val="0"/>
              </w:rPr>
              <w:t xml:space="preserve">Арифметические операторы:</w:t>
            </w:r>
          </w:hyperlink>
          <w:hyperlink w:anchor="_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4d34og8">
            <w:r w:rsidDel="00000000" w:rsidR="00000000" w:rsidRPr="00000000">
              <w:rPr>
                <w:rFonts w:ascii="Calibri" w:cs="Calibri" w:eastAsia="Calibri" w:hAnsi="Calibri"/>
                <w:b w:val="0"/>
                <w:color w:val="0000ff"/>
                <w:sz w:val="22"/>
                <w:szCs w:val="22"/>
                <w:u w:val="single"/>
                <w:rtl w:val="0"/>
              </w:rPr>
              <w:t xml:space="preserve">Операторы отношения (используются в логических выражениях):</w:t>
            </w:r>
          </w:hyperlink>
          <w:hyperlink w:anchor="_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2s8eyo1">
            <w:r w:rsidDel="00000000" w:rsidR="00000000" w:rsidRPr="00000000">
              <w:rPr>
                <w:rFonts w:ascii="Calibri" w:cs="Calibri" w:eastAsia="Calibri" w:hAnsi="Calibri"/>
                <w:b w:val="0"/>
                <w:color w:val="0000ff"/>
                <w:sz w:val="22"/>
                <w:szCs w:val="22"/>
                <w:u w:val="single"/>
                <w:rtl w:val="0"/>
              </w:rPr>
              <w:t xml:space="preserve">Комментарии и метки</w:t>
            </w:r>
          </w:hyperlink>
          <w:hyperlink w:anchor="_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17dp8vu">
            <w:r w:rsidDel="00000000" w:rsidR="00000000" w:rsidRPr="00000000">
              <w:rPr>
                <w:rFonts w:ascii="Calibri" w:cs="Calibri" w:eastAsia="Calibri" w:hAnsi="Calibri"/>
                <w:b w:val="0"/>
                <w:color w:val="0000ff"/>
                <w:sz w:val="22"/>
                <w:szCs w:val="22"/>
                <w:u w:val="single"/>
                <w:rtl w:val="0"/>
              </w:rPr>
              <w:t xml:space="preserve">Основные типы и структуры данных</w:t>
            </w:r>
          </w:hyperlink>
          <w:hyperlink w:anchor="_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44sinio">
            <w:r w:rsidDel="00000000" w:rsidR="00000000" w:rsidRPr="00000000">
              <w:rPr>
                <w:rFonts w:ascii="Calibri" w:cs="Calibri" w:eastAsia="Calibri" w:hAnsi="Calibri"/>
                <w:b w:val="0"/>
                <w:color w:val="0000ff"/>
                <w:sz w:val="22"/>
                <w:szCs w:val="22"/>
                <w:u w:val="single"/>
                <w:rtl w:val="0"/>
              </w:rPr>
              <w:t xml:space="preserve">Типы LOB</w:t>
            </w:r>
          </w:hyperlink>
          <w:hyperlink w:anchor="_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2jxsxqh">
            <w:r w:rsidDel="00000000" w:rsidR="00000000" w:rsidRPr="00000000">
              <w:rPr>
                <w:rFonts w:ascii="Calibri" w:cs="Calibri" w:eastAsia="Calibri" w:hAnsi="Calibri"/>
                <w:b w:val="0"/>
                <w:color w:val="0000ff"/>
                <w:sz w:val="22"/>
                <w:szCs w:val="22"/>
                <w:u w:val="single"/>
                <w:rtl w:val="0"/>
              </w:rPr>
              <w:t xml:space="preserve">Составные типы</w:t>
            </w:r>
          </w:hyperlink>
          <w:hyperlink w:anchor="_2jxsxq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z337ya">
            <w:r w:rsidDel="00000000" w:rsidR="00000000" w:rsidRPr="00000000">
              <w:rPr>
                <w:rFonts w:ascii="Calibri" w:cs="Calibri" w:eastAsia="Calibri" w:hAnsi="Calibri"/>
                <w:b w:val="0"/>
                <w:color w:val="0000ff"/>
                <w:sz w:val="22"/>
                <w:szCs w:val="22"/>
                <w:u w:val="single"/>
                <w:rtl w:val="0"/>
              </w:rPr>
              <w:t xml:space="preserve">Динамические типы</w:t>
            </w:r>
          </w:hyperlink>
          <w:hyperlink w:anchor="_z337y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3j2qqm3">
            <w:r w:rsidDel="00000000" w:rsidR="00000000" w:rsidRPr="00000000">
              <w:rPr>
                <w:rFonts w:ascii="Calibri" w:cs="Calibri" w:eastAsia="Calibri" w:hAnsi="Calibri"/>
                <w:b w:val="0"/>
                <w:color w:val="0000ff"/>
                <w:sz w:val="22"/>
                <w:szCs w:val="22"/>
                <w:u w:val="single"/>
                <w:rtl w:val="0"/>
              </w:rPr>
              <w:t xml:space="preserve">Пользовательские подтипы</w:t>
            </w:r>
          </w:hyperlink>
          <w:hyperlink w:anchor="_3j2qqm3">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firstLine="0"/>
            <w:contextualSpacing w:val="0"/>
            <w:rPr>
              <w:rFonts w:ascii="Calibri" w:cs="Calibri" w:eastAsia="Calibri" w:hAnsi="Calibri"/>
              <w:b w:val="0"/>
              <w:sz w:val="22"/>
              <w:szCs w:val="22"/>
            </w:rPr>
          </w:pPr>
          <w:hyperlink w:anchor="_1y810tw">
            <w:r w:rsidDel="00000000" w:rsidR="00000000" w:rsidRPr="00000000">
              <w:rPr>
                <w:rFonts w:ascii="Calibri" w:cs="Calibri" w:eastAsia="Calibri" w:hAnsi="Calibri"/>
                <w:b w:val="0"/>
                <w:color w:val="0000ff"/>
                <w:sz w:val="22"/>
                <w:szCs w:val="22"/>
                <w:u w:val="single"/>
                <w:rtl w:val="0"/>
              </w:rPr>
              <w:t xml:space="preserve">Объявление переменных и постоянных</w:t>
            </w:r>
          </w:hyperlink>
          <w:hyperlink w:anchor="_1y810tw">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firstLine="0"/>
            <w:contextualSpacing w:val="0"/>
            <w:rPr>
              <w:rFonts w:ascii="Calibri" w:cs="Calibri" w:eastAsia="Calibri" w:hAnsi="Calibri"/>
              <w:b w:val="0"/>
              <w:sz w:val="22"/>
              <w:szCs w:val="22"/>
            </w:rPr>
          </w:pPr>
          <w:hyperlink w:anchor="_4i7ojhp">
            <w:r w:rsidDel="00000000" w:rsidR="00000000" w:rsidRPr="00000000">
              <w:rPr>
                <w:rFonts w:ascii="Calibri" w:cs="Calibri" w:eastAsia="Calibri" w:hAnsi="Calibri"/>
                <w:b w:val="0"/>
                <w:color w:val="0000ff"/>
                <w:sz w:val="22"/>
                <w:szCs w:val="22"/>
                <w:u w:val="single"/>
                <w:rtl w:val="0"/>
              </w:rPr>
              <w:t xml:space="preserve">Функции для работы с NULL</w:t>
            </w:r>
          </w:hyperlink>
          <w:hyperlink w:anchor="_4i7ojhp">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2xcytpi">
            <w:r w:rsidDel="00000000" w:rsidR="00000000" w:rsidRPr="00000000">
              <w:rPr>
                <w:rFonts w:ascii="Calibri" w:cs="Calibri" w:eastAsia="Calibri" w:hAnsi="Calibri"/>
                <w:b w:val="0"/>
                <w:color w:val="0000ff"/>
                <w:sz w:val="22"/>
                <w:szCs w:val="22"/>
                <w:u w:val="single"/>
                <w:rtl w:val="0"/>
              </w:rPr>
              <w:t xml:space="preserve">DECODE</w:t>
            </w:r>
          </w:hyperlink>
          <w:hyperlink w:anchor="_2xcytpi">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1ci93xb">
            <w:r w:rsidDel="00000000" w:rsidR="00000000" w:rsidRPr="00000000">
              <w:rPr>
                <w:rFonts w:ascii="Calibri" w:cs="Calibri" w:eastAsia="Calibri" w:hAnsi="Calibri"/>
                <w:b w:val="0"/>
                <w:color w:val="0000ff"/>
                <w:sz w:val="22"/>
                <w:szCs w:val="22"/>
                <w:u w:val="single"/>
                <w:rtl w:val="0"/>
              </w:rPr>
              <w:t xml:space="preserve">NVL</w:t>
            </w:r>
          </w:hyperlink>
          <w:hyperlink w:anchor="_1ci93xb">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3whwml4">
            <w:r w:rsidDel="00000000" w:rsidR="00000000" w:rsidRPr="00000000">
              <w:rPr>
                <w:rFonts w:ascii="Calibri" w:cs="Calibri" w:eastAsia="Calibri" w:hAnsi="Calibri"/>
                <w:b w:val="0"/>
                <w:color w:val="0000ff"/>
                <w:sz w:val="22"/>
                <w:szCs w:val="22"/>
                <w:u w:val="single"/>
                <w:rtl w:val="0"/>
              </w:rPr>
              <w:t xml:space="preserve">NVL2</w:t>
            </w:r>
          </w:hyperlink>
          <w:hyperlink w:anchor="_3whwml4">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2bn6wsx">
            <w:r w:rsidDel="00000000" w:rsidR="00000000" w:rsidRPr="00000000">
              <w:rPr>
                <w:rFonts w:ascii="Calibri" w:cs="Calibri" w:eastAsia="Calibri" w:hAnsi="Calibri"/>
                <w:b w:val="0"/>
                <w:color w:val="0000ff"/>
                <w:sz w:val="22"/>
                <w:szCs w:val="22"/>
                <w:u w:val="single"/>
                <w:rtl w:val="0"/>
              </w:rPr>
              <w:t xml:space="preserve">COALESCE</w:t>
            </w:r>
          </w:hyperlink>
          <w:hyperlink w:anchor="_2bn6wsx">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firstLine="0"/>
            <w:contextualSpacing w:val="0"/>
            <w:rPr>
              <w:rFonts w:ascii="Calibri" w:cs="Calibri" w:eastAsia="Calibri" w:hAnsi="Calibri"/>
              <w:b w:val="0"/>
              <w:sz w:val="22"/>
              <w:szCs w:val="22"/>
            </w:rPr>
          </w:pPr>
          <w:hyperlink w:anchor="_qsh70q">
            <w:r w:rsidDel="00000000" w:rsidR="00000000" w:rsidRPr="00000000">
              <w:rPr>
                <w:rFonts w:ascii="Calibri" w:cs="Calibri" w:eastAsia="Calibri" w:hAnsi="Calibri"/>
                <w:b w:val="0"/>
                <w:color w:val="0000ff"/>
                <w:sz w:val="22"/>
                <w:szCs w:val="22"/>
                <w:u w:val="single"/>
                <w:rtl w:val="0"/>
              </w:rPr>
              <w:t xml:space="preserve">Неявное преобразование типов</w:t>
            </w:r>
          </w:hyperlink>
          <w:hyperlink w:anchor="_qsh70q">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firstLine="0"/>
            <w:contextualSpacing w:val="0"/>
            <w:rPr>
              <w:rFonts w:ascii="Calibri" w:cs="Calibri" w:eastAsia="Calibri" w:hAnsi="Calibri"/>
              <w:b w:val="0"/>
              <w:sz w:val="22"/>
              <w:szCs w:val="22"/>
            </w:rPr>
          </w:pPr>
          <w:hyperlink w:anchor="_3as4poj">
            <w:r w:rsidDel="00000000" w:rsidR="00000000" w:rsidRPr="00000000">
              <w:rPr>
                <w:rFonts w:ascii="Calibri" w:cs="Calibri" w:eastAsia="Calibri" w:hAnsi="Calibri"/>
                <w:b w:val="0"/>
                <w:color w:val="0000ff"/>
                <w:sz w:val="22"/>
                <w:szCs w:val="22"/>
                <w:u w:val="single"/>
                <w:rtl w:val="0"/>
              </w:rPr>
              <w:t xml:space="preserve">Явное преобразование типов</w:t>
            </w:r>
          </w:hyperlink>
          <w:hyperlink w:anchor="_3as4poj">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firstLine="0"/>
            <w:contextualSpacing w:val="0"/>
            <w:rPr>
              <w:rFonts w:ascii="Calibri" w:cs="Calibri" w:eastAsia="Calibri" w:hAnsi="Calibri"/>
              <w:b w:val="0"/>
              <w:sz w:val="22"/>
              <w:szCs w:val="22"/>
            </w:rPr>
          </w:pPr>
          <w:hyperlink w:anchor="_1pxezwc">
            <w:r w:rsidDel="00000000" w:rsidR="00000000" w:rsidRPr="00000000">
              <w:rPr>
                <w:rFonts w:ascii="Calibri" w:cs="Calibri" w:eastAsia="Calibri" w:hAnsi="Calibri"/>
                <w:b w:val="0"/>
                <w:color w:val="0000ff"/>
                <w:sz w:val="22"/>
                <w:szCs w:val="22"/>
                <w:u w:val="single"/>
                <w:rtl w:val="0"/>
              </w:rPr>
              <w:t xml:space="preserve">Основные управляющие структуры</w:t>
            </w:r>
          </w:hyperlink>
          <w:hyperlink w:anchor="_1pxezwc">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49x2ik5">
            <w:r w:rsidDel="00000000" w:rsidR="00000000" w:rsidRPr="00000000">
              <w:rPr>
                <w:rFonts w:ascii="Calibri" w:cs="Calibri" w:eastAsia="Calibri" w:hAnsi="Calibri"/>
                <w:b w:val="0"/>
                <w:color w:val="0000ff"/>
                <w:sz w:val="22"/>
                <w:szCs w:val="22"/>
                <w:u w:val="single"/>
                <w:rtl w:val="0"/>
              </w:rPr>
              <w:t xml:space="preserve">Выбор по условию</w:t>
            </w:r>
          </w:hyperlink>
          <w:hyperlink w:anchor="_49x2ik5">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2p2csry">
            <w:r w:rsidDel="00000000" w:rsidR="00000000" w:rsidRPr="00000000">
              <w:rPr>
                <w:rFonts w:ascii="Calibri" w:cs="Calibri" w:eastAsia="Calibri" w:hAnsi="Calibri"/>
                <w:b w:val="0"/>
                <w:color w:val="0000ff"/>
                <w:sz w:val="22"/>
                <w:szCs w:val="22"/>
                <w:u w:val="single"/>
                <w:rtl w:val="0"/>
              </w:rPr>
              <w:t xml:space="preserve">Циклы</w:t>
            </w:r>
          </w:hyperlink>
          <w:hyperlink w:anchor="_2p2csry">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440" w:firstLine="0"/>
            <w:contextualSpacing w:val="0"/>
            <w:rPr>
              <w:rFonts w:ascii="Calibri" w:cs="Calibri" w:eastAsia="Calibri" w:hAnsi="Calibri"/>
              <w:b w:val="0"/>
              <w:sz w:val="22"/>
              <w:szCs w:val="22"/>
            </w:rPr>
          </w:pPr>
          <w:hyperlink w:anchor="_147n2zr">
            <w:r w:rsidDel="00000000" w:rsidR="00000000" w:rsidRPr="00000000">
              <w:rPr>
                <w:rFonts w:ascii="Calibri" w:cs="Calibri" w:eastAsia="Calibri" w:hAnsi="Calibri"/>
                <w:b w:val="0"/>
                <w:color w:val="0000ff"/>
                <w:sz w:val="22"/>
                <w:szCs w:val="22"/>
                <w:u w:val="single"/>
                <w:rtl w:val="0"/>
              </w:rPr>
              <w:t xml:space="preserve">Goto (безусловный переход)</w:t>
            </w:r>
          </w:hyperlink>
          <w:hyperlink w:anchor="_147n2zr">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762"/>
            </w:tabs>
            <w:spacing w:after="100" w:before="0" w:line="276" w:lineRule="auto"/>
            <w:ind w:left="220" w:firstLine="0"/>
            <w:contextualSpacing w:val="0"/>
            <w:rPr>
              <w:rFonts w:ascii="Calibri" w:cs="Calibri" w:eastAsia="Calibri" w:hAnsi="Calibri"/>
              <w:b w:val="0"/>
              <w:sz w:val="22"/>
              <w:szCs w:val="22"/>
            </w:rPr>
          </w:pPr>
          <w:hyperlink w:anchor="_3o7alnk">
            <w:r w:rsidDel="00000000" w:rsidR="00000000" w:rsidRPr="00000000">
              <w:rPr>
                <w:rFonts w:ascii="Calibri" w:cs="Calibri" w:eastAsia="Calibri" w:hAnsi="Calibri"/>
                <w:b w:val="0"/>
                <w:color w:val="0000ff"/>
                <w:sz w:val="22"/>
                <w:szCs w:val="22"/>
                <w:u w:val="single"/>
                <w:rtl w:val="0"/>
              </w:rPr>
              <w:t xml:space="preserve">Метки в циклах и блоках</w:t>
            </w:r>
          </w:hyperlink>
          <w:hyperlink w:anchor="_3o7alnk">
            <w:r w:rsidDel="00000000" w:rsidR="00000000" w:rsidRPr="00000000">
              <w:rPr>
                <w:rFonts w:ascii="Calibri" w:cs="Calibri" w:eastAsia="Calibri" w:hAnsi="Calibri"/>
                <w:b w:val="0"/>
                <w:sz w:val="22"/>
                <w:szCs w:val="22"/>
                <w:rtl w:val="0"/>
              </w:rPr>
              <w:tab/>
            </w:r>
          </w:hyperlink>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rtl w:val="0"/>
          </w:rPr>
        </w:r>
      </w:hyperlink>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gjdgxs" w:id="0"/>
      <w:bookmarkEnd w:id="0"/>
      <w:r w:rsidDel="00000000" w:rsidR="00000000" w:rsidRPr="00000000">
        <w:rPr>
          <w:rtl w:val="0"/>
        </w:rPr>
        <w:t xml:space="preserve">Структура PL/SQL блока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drawing>
          <wp:inline distB="0" distT="0" distL="0" distR="0">
            <wp:extent cx="3775934" cy="4165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75934" cy="4165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Все разделы, кроме раздела выполнения, имеют право отсутствовать.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Раздел выполнения может наряду с программным кодом содержать произвольное число других (вложенных) блоков PL/SQL.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30j0zll" w:id="1"/>
      <w:bookmarkEnd w:id="1"/>
      <w:r w:rsidDel="00000000" w:rsidR="00000000" w:rsidRPr="00000000">
        <w:rPr>
          <w:rtl w:val="0"/>
        </w:rPr>
        <w:t xml:space="preserve">Раздел объявлений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Содержит объявления переменных, констант, курсоров, исключений, функций и процедур PL/SQL, которые будут использоваться в выполняемой секции и секции исключений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Все, что находится в секции объявлений, принадлежит блоку и может использоваться только внутри него.</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1fob9te" w:id="2"/>
      <w:bookmarkEnd w:id="2"/>
      <w:r w:rsidDel="00000000" w:rsidR="00000000" w:rsidRPr="00000000">
        <w:rPr>
          <w:rtl w:val="0"/>
        </w:rPr>
        <w:t xml:space="preserve">Раздел выполнения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Выполняемая секция начинается с ключевого слова BEGIN и заканчивается либо ключевым словом EXCEPTION, если присутствует раздел исключений, либо ключевым словом END.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3znysh7" w:id="3"/>
      <w:bookmarkEnd w:id="3"/>
      <w:r w:rsidDel="00000000" w:rsidR="00000000" w:rsidRPr="00000000">
        <w:rPr>
          <w:rtl w:val="0"/>
        </w:rPr>
        <w:t xml:space="preserve">Раздел обработки исключительных ситуаций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Раздел исключений начинается с ключевого слова EXCEPTION и продолжается до конца блока. Каждому исключению соответствует оператор WHEN имя_исключения, указывающий, что должно быть сделано при возникновении данного исключения.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Все операторы, находящиеся между оператором, вызвавшим ошибку, и секцией исключений, игнорируются.</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2et92p0" w:id="4"/>
      <w:bookmarkEnd w:id="4"/>
      <w:r w:rsidDel="00000000" w:rsidR="00000000" w:rsidRPr="00000000">
        <w:rPr>
          <w:rtl w:val="0"/>
        </w:rPr>
        <w:t xml:space="preserve">Анонимные блоки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Анонимный блок (anonumous block) — это блок PL/SQL без секции заголовка</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tyjcwt" w:id="5"/>
      <w:bookmarkEnd w:id="5"/>
      <w:r w:rsidDel="00000000" w:rsidR="00000000" w:rsidRPr="00000000">
        <w:rPr>
          <w:rtl w:val="0"/>
        </w:rPr>
        <w:t xml:space="preserve">Синтаксис языка</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3dy6vkm" w:id="6"/>
      <w:bookmarkEnd w:id="6"/>
      <w:r w:rsidDel="00000000" w:rsidR="00000000" w:rsidRPr="00000000">
        <w:rPr>
          <w:rtl w:val="0"/>
        </w:rPr>
        <w:t xml:space="preserve">Идентификаторы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К идентификаторам PL/SQL предъявляются следующие требования: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Иметь не более 30 символов в длину и не содержать пробельных символов (собственно пробелов и знаков табуляции).</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Состоять только из букв, цифр от 0 до 9, символа подчеркивания (_), знака доллара ($) и знака фунта (#).</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Начинаться с буквы.</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Не совпадать с зарезервированными словами PL/SQL или SQL, которые имеют специальное значение. Например, именем переменной не может быть слово BEGIN или INSERT. Все зарезервированные слова можно увидеть в представлении v$reserved_words. </w:t>
      </w:r>
      <w:r w:rsidDel="00000000" w:rsidR="00000000" w:rsidRPr="00000000">
        <w:rPr>
          <w:rtl w:val="0"/>
        </w:rPr>
      </w:r>
    </w:p>
    <w:tbl>
      <w:tblPr>
        <w:tblStyle w:val="Table1"/>
        <w:tblW w:w="5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6"/>
        <w:gridCol w:w="5429"/>
        <w:tblGridChange w:id="0">
          <w:tblGrid>
            <w:gridCol w:w="436"/>
            <w:gridCol w:w="5429"/>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Присвоение</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Начало списка или подвыражения</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Конец списка или подвыражения</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Отдельные элементы списка (как в списке параметров)</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Оператор диапазона используется в операторах FOR-IN</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Конкатенация строк</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Ассоциация (используется в списке параметров)</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Конец выражения</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Атрибут курсора или типа объекта</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Спецификация объекта</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Индикатор удаленной базы данных</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Начало/конец строки символов</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Индикатор внешней переменной</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&amp;</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Индикатор связанной переменной</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1t3h5sf" w:id="7"/>
      <w:bookmarkEnd w:id="7"/>
      <w:r w:rsidDel="00000000" w:rsidR="00000000" w:rsidRPr="00000000">
        <w:rPr>
          <w:rtl w:val="0"/>
        </w:rPr>
        <w:t xml:space="preserve">Арифметические операторы:</w:t>
      </w:r>
    </w:p>
    <w:tbl>
      <w:tblPr>
        <w:tblStyle w:val="Table2"/>
        <w:tblW w:w="3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6"/>
        <w:gridCol w:w="2909"/>
        <w:tblGridChange w:id="0">
          <w:tblGrid>
            <w:gridCol w:w="436"/>
            <w:gridCol w:w="2909"/>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Сложение и унарный плюс</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Вычитание и унарный минус</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Умножение</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Деление</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Возведение в степень</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4d34og8" w:id="8"/>
      <w:bookmarkEnd w:id="8"/>
      <w:r w:rsidDel="00000000" w:rsidR="00000000" w:rsidRPr="00000000">
        <w:rPr>
          <w:rtl w:val="0"/>
        </w:rPr>
        <w:t xml:space="preserve">Операторы отношения (используются в логических выражениях):</w:t>
      </w:r>
    </w:p>
    <w:tbl>
      <w:tblPr>
        <w:tblStyle w:val="Table3"/>
        <w:tblW w:w="29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6"/>
        <w:gridCol w:w="2525"/>
        <w:tblGridChange w:id="0">
          <w:tblGrid>
            <w:gridCol w:w="436"/>
            <w:gridCol w:w="2525"/>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Равенство</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Меньше</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Больше</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&lt;&gt;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Не равно</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Не равно (альтернатива)</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Не равно (альтернатива)</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Не равно (альтернатива)</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Меньше или равно</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Больше или равно</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2s8eyo1" w:id="9"/>
      <w:bookmarkEnd w:id="9"/>
      <w:r w:rsidDel="00000000" w:rsidR="00000000" w:rsidRPr="00000000">
        <w:rPr>
          <w:rtl w:val="0"/>
        </w:rPr>
        <w:t xml:space="preserve">Комментарии и метки</w:t>
      </w:r>
    </w:p>
    <w:tbl>
      <w:tblPr>
        <w:tblStyle w:val="Table4"/>
        <w:tblW w:w="4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6"/>
        <w:gridCol w:w="3780"/>
        <w:tblGridChange w:id="0">
          <w:tblGrid>
            <w:gridCol w:w="436"/>
            <w:gridCol w:w="3780"/>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Комментарий в одной строке</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Начало многострочного комментария</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Конец многострочного комментария</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&gt;&gt;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Начало метки</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&lt;&lt;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Конец метки</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17dp8vu" w:id="10"/>
      <w:bookmarkEnd w:id="10"/>
      <w:r w:rsidDel="00000000" w:rsidR="00000000" w:rsidRPr="00000000">
        <w:rPr>
          <w:rtl w:val="0"/>
        </w:rPr>
        <w:t xml:space="preserve">Основные типы и структуры данных</w:t>
      </w:r>
    </w:p>
    <w:tbl>
      <w:tblPr>
        <w:tblStyle w:val="Table5"/>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5"/>
        <w:gridCol w:w="4786"/>
        <w:tblGridChange w:id="0">
          <w:tblGrid>
            <w:gridCol w:w="4785"/>
            <w:gridCol w:w="4786"/>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Вид данных</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Описание</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Скалярный</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Переменные, представляющие собой ровно одно значение (числовое, дату и т.д.)</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Составной</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35"/>
              <w:contextualSpacing w:val="0"/>
              <w:rPr/>
            </w:pPr>
            <w:r w:rsidDel="00000000" w:rsidR="00000000" w:rsidRPr="00000000">
              <w:rPr>
                <w:rtl w:val="0"/>
              </w:rPr>
              <w:t xml:space="preserve">Переменные, представляющие именованную группу значений (запись, объект, массив)</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Ссылка</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Ссылка на объект или курсор</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LOB</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Указание на массив большого размера</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tl w:val="0"/>
        </w:rPr>
        <w:t xml:space="preserve">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Это специальное значение – означает отсутствие данных, констатацию того факта, что значение неизвестно. По умолчанию это значение могут принимать переменные всех типов данных, если явно не указанно ограничение NOT NULL, если ограничение указанно тогда надо определять значение по умолчанию. Основная особенность заключается в том, что Null ни равен ничему, даже другому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Для сравнения существует специальное сравнение «is», с помощью которого мы можем сравнивать разные переменные.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Таким образом, Oracle оперирует не двухзначной, а трехзначной логикой</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tl w:val="0"/>
        </w:rPr>
        <w:t xml:space="preserve">Скалярные типы</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tl w:val="0"/>
        </w:rPr>
        <w:t xml:space="preserve">Числовые типы</w:t>
      </w:r>
    </w:p>
    <w:tbl>
      <w:tblPr>
        <w:tblStyle w:val="Table6"/>
        <w:tblW w:w="109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25"/>
        <w:gridCol w:w="6663"/>
        <w:tblGridChange w:id="0">
          <w:tblGrid>
            <w:gridCol w:w="4325"/>
            <w:gridCol w:w="6663"/>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Type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Description</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PLS_INTEGER or BINARY_INTEGER (с 10й версии одно и тоже)</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Знаковое целое диапазон значений -2 147 483 648 до 2 147 483 647, размещается в 32 битах</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BINARY_FLOAT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Числа с одинарной точностью, соответствует формату IEEE 754- формат с плавающей запятой (32 бит, от ±2</w:t>
            </w:r>
            <w:r w:rsidDel="00000000" w:rsidR="00000000" w:rsidRPr="00000000">
              <w:rPr>
                <w:rFonts w:ascii="Calibri" w:cs="Calibri" w:eastAsia="Calibri" w:hAnsi="Calibri"/>
                <w:sz w:val="22"/>
                <w:szCs w:val="22"/>
                <w:vertAlign w:val="superscript"/>
                <w:rtl w:val="0"/>
              </w:rPr>
              <w:t xml:space="preserve">-149 </w:t>
            </w:r>
            <w:r w:rsidDel="00000000" w:rsidR="00000000" w:rsidRPr="00000000">
              <w:rPr>
                <w:rFonts w:ascii="Calibri" w:cs="Calibri" w:eastAsia="Calibri" w:hAnsi="Calibri"/>
                <w:sz w:val="22"/>
                <w:szCs w:val="22"/>
                <w:rtl w:val="0"/>
              </w:rPr>
              <w:t xml:space="preserve">до ±2</w:t>
            </w:r>
            <w:r w:rsidDel="00000000" w:rsidR="00000000" w:rsidRPr="00000000">
              <w:rPr>
                <w:rFonts w:ascii="Calibri" w:cs="Calibri" w:eastAsia="Calibri" w:hAnsi="Calibri"/>
                <w:sz w:val="22"/>
                <w:szCs w:val="22"/>
                <w:vertAlign w:val="superscript"/>
                <w:rtl w:val="0"/>
              </w:rPr>
              <w:t xml:space="preserve">127</w:t>
            </w:r>
            <w:r w:rsidDel="00000000" w:rsidR="00000000" w:rsidRPr="00000000">
              <w:rPr>
                <w:rFonts w:ascii="Calibri" w:cs="Calibri" w:eastAsia="Calibri" w:hAnsi="Calibri"/>
                <w:sz w:val="22"/>
                <w:szCs w:val="22"/>
                <w:rtl w:val="0"/>
              </w:rPr>
              <w:t xml:space="preserve">∙(2-2</w:t>
            </w:r>
            <w:r w:rsidDel="00000000" w:rsidR="00000000" w:rsidRPr="00000000">
              <w:rPr>
                <w:rFonts w:ascii="Calibri" w:cs="Calibri" w:eastAsia="Calibri" w:hAnsi="Calibri"/>
                <w:sz w:val="22"/>
                <w:szCs w:val="22"/>
                <w:vertAlign w:val="superscript"/>
                <w:rtl w:val="0"/>
              </w:rPr>
              <w:t xml:space="preserve">-23</w:t>
            </w:r>
            <w:r w:rsidDel="00000000" w:rsidR="00000000" w:rsidRPr="00000000">
              <w:rPr>
                <w:rFonts w:ascii="Calibri" w:cs="Calibri" w:eastAsia="Calibri" w:hAnsi="Calibri"/>
                <w:sz w:val="22"/>
                <w:szCs w:val="22"/>
                <w:rtl w:val="0"/>
              </w:rPr>
              <w:t xml:space="preserv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BINARY_DOUBLE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Числа двойной точности, соответствует формату IEEE 754- формат с плавающей запятой (64 бит, диапозон от ±2</w:t>
            </w:r>
            <w:r w:rsidDel="00000000" w:rsidR="00000000" w:rsidRPr="00000000">
              <w:rPr>
                <w:rFonts w:ascii="Calibri" w:cs="Calibri" w:eastAsia="Calibri" w:hAnsi="Calibri"/>
                <w:sz w:val="22"/>
                <w:szCs w:val="22"/>
                <w:vertAlign w:val="superscript"/>
                <w:rtl w:val="0"/>
              </w:rPr>
              <w:t xml:space="preserve">-1074</w:t>
            </w:r>
            <w:r w:rsidDel="00000000" w:rsidR="00000000" w:rsidRPr="00000000">
              <w:rPr>
                <w:rFonts w:ascii="Calibri" w:cs="Calibri" w:eastAsia="Calibri" w:hAnsi="Calibri"/>
                <w:sz w:val="22"/>
                <w:szCs w:val="22"/>
                <w:rtl w:val="0"/>
              </w:rPr>
              <w:t xml:space="preserve"> до ±2</w:t>
            </w:r>
            <w:r w:rsidDel="00000000" w:rsidR="00000000" w:rsidRPr="00000000">
              <w:rPr>
                <w:rFonts w:ascii="Calibri" w:cs="Calibri" w:eastAsia="Calibri" w:hAnsi="Calibri"/>
                <w:sz w:val="22"/>
                <w:szCs w:val="22"/>
                <w:vertAlign w:val="superscript"/>
                <w:rtl w:val="0"/>
              </w:rPr>
              <w:t xml:space="preserve">1023</w:t>
            </w:r>
            <w:r w:rsidDel="00000000" w:rsidR="00000000" w:rsidRPr="00000000">
              <w:rPr>
                <w:rFonts w:ascii="Calibri" w:cs="Calibri" w:eastAsia="Calibri" w:hAnsi="Calibri"/>
                <w:sz w:val="22"/>
                <w:szCs w:val="22"/>
                <w:rtl w:val="0"/>
              </w:rPr>
              <w:t xml:space="preserve">∙(2-2</w:t>
            </w:r>
            <w:r w:rsidDel="00000000" w:rsidR="00000000" w:rsidRPr="00000000">
              <w:rPr>
                <w:rFonts w:ascii="Calibri" w:cs="Calibri" w:eastAsia="Calibri" w:hAnsi="Calibri"/>
                <w:sz w:val="22"/>
                <w:szCs w:val="22"/>
                <w:vertAlign w:val="superscript"/>
                <w:rtl w:val="0"/>
              </w:rPr>
              <w:t xml:space="preserve">-52</w:t>
            </w:r>
            <w:r w:rsidDel="00000000" w:rsidR="00000000" w:rsidRPr="00000000">
              <w:rPr>
                <w:rFonts w:ascii="Calibri" w:cs="Calibri" w:eastAsia="Calibri" w:hAnsi="Calibri"/>
                <w:sz w:val="22"/>
                <w:szCs w:val="22"/>
                <w:rtl w:val="0"/>
              </w:rPr>
              <w:t xml:space="preserv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NUMBER [ (p [, s]) ]</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С фиксированной или плавающей запятой с абсолютным значением в диапазоне от 1E-130 до (но не включая) 1.0E126. Может содержать ноль.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Precision – общее число значащих цифр (max – 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Scale – количество цифр справа от запятой (от -84 до 127)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Подтипы PLS_INTEGER:</w:t>
      </w:r>
    </w:p>
    <w:tbl>
      <w:tblPr>
        <w:tblStyle w:val="Table7"/>
        <w:tblW w:w="10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78"/>
        <w:gridCol w:w="9102"/>
        <w:tblGridChange w:id="0">
          <w:tblGrid>
            <w:gridCol w:w="1778"/>
            <w:gridCol w:w="9102"/>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Type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Description</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bookmarkStart w:colFirst="0" w:colLast="0" w:name="_3rdcrjn" w:id="11"/>
            <w:bookmarkEnd w:id="11"/>
            <w:r w:rsidDel="00000000" w:rsidR="00000000" w:rsidRPr="00000000">
              <w:rPr>
                <w:rFonts w:ascii="Calibri" w:cs="Calibri" w:eastAsia="Calibri" w:hAnsi="Calibri"/>
                <w:sz w:val="22"/>
                <w:szCs w:val="22"/>
                <w:rtl w:val="0"/>
              </w:rPr>
              <w:t xml:space="preserve">NATURAL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Неотрицательное PLS_INTEGER</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bookmarkStart w:colFirst="0" w:colLast="0" w:name="_26in1rg" w:id="12"/>
            <w:bookmarkEnd w:id="12"/>
            <w:r w:rsidDel="00000000" w:rsidR="00000000" w:rsidRPr="00000000">
              <w:rPr>
                <w:rFonts w:ascii="Calibri" w:cs="Calibri" w:eastAsia="Calibri" w:hAnsi="Calibri"/>
                <w:sz w:val="22"/>
                <w:szCs w:val="22"/>
                <w:rtl w:val="0"/>
              </w:rPr>
              <w:t xml:space="preserve">NATURALN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Неотрицательное PLS_INTEGER значение с NOT NULL ограничением</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bookmarkStart w:colFirst="0" w:colLast="0" w:name="_lnxbz9" w:id="13"/>
            <w:bookmarkEnd w:id="13"/>
            <w:r w:rsidDel="00000000" w:rsidR="00000000" w:rsidRPr="00000000">
              <w:rPr>
                <w:rFonts w:ascii="Calibri" w:cs="Calibri" w:eastAsia="Calibri" w:hAnsi="Calibri"/>
                <w:sz w:val="22"/>
                <w:szCs w:val="22"/>
                <w:rtl w:val="0"/>
              </w:rPr>
              <w:t xml:space="preserve">POSITIVE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Положительное PLS_INTEGER значение (начинается с 1)</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bookmarkStart w:colFirst="0" w:colLast="0" w:name="_35nkun2" w:id="14"/>
            <w:bookmarkEnd w:id="14"/>
            <w:r w:rsidDel="00000000" w:rsidR="00000000" w:rsidRPr="00000000">
              <w:rPr>
                <w:rFonts w:ascii="Calibri" w:cs="Calibri" w:eastAsia="Calibri" w:hAnsi="Calibri"/>
                <w:sz w:val="22"/>
                <w:szCs w:val="22"/>
                <w:rtl w:val="0"/>
              </w:rPr>
              <w:t xml:space="preserve">POSITIVEN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Положительное PLS_INTEGER значение с NOT NULL ограничением</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bookmarkStart w:colFirst="0" w:colLast="0" w:name="_1ksv4uv" w:id="15"/>
            <w:bookmarkEnd w:id="15"/>
            <w:r w:rsidDel="00000000" w:rsidR="00000000" w:rsidRPr="00000000">
              <w:rPr>
                <w:rFonts w:ascii="Calibri" w:cs="Calibri" w:eastAsia="Calibri" w:hAnsi="Calibri"/>
                <w:sz w:val="22"/>
                <w:szCs w:val="22"/>
                <w:rtl w:val="0"/>
              </w:rPr>
              <w:t xml:space="preserve">SIGNTYPE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PLS_INTEGER значние -1, 0, или 1 (полезно при программировании tri-state логики (три состояния))</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SIMPLE_INTEGER</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PLS_INTEGER значение с NOT NULL ограничением</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Подтипы BINARY_FLOAT/DOUBLE:</w:t>
      </w:r>
    </w:p>
    <w:tbl>
      <w:tblPr>
        <w:tblStyle w:val="Table8"/>
        <w:tblW w:w="83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844"/>
        <w:gridCol w:w="5485"/>
        <w:tblGridChange w:id="0">
          <w:tblGrid>
            <w:gridCol w:w="2844"/>
            <w:gridCol w:w="5485"/>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Type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Description</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SIMPLE_FLOAT</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BINARY_FLOAT значение с NOT NULL ограничением</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SIMPLE_DOUBLE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BINARY_DOUBLE значение с NOT NULL ограничением</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tl w:val="0"/>
        </w:rPr>
        <w:t xml:space="preserve">Строковые типы</w:t>
      </w:r>
    </w:p>
    <w:tbl>
      <w:tblPr>
        <w:tblStyle w:val="Table9"/>
        <w:tblW w:w="10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54"/>
        <w:gridCol w:w="6526"/>
        <w:tblGridChange w:id="0">
          <w:tblGrid>
            <w:gridCol w:w="4354"/>
            <w:gridCol w:w="6526"/>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Type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Description</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CHAR [(size [BYTE | CHAR])]</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Строки фиксированной длины до 32767 байт (в Oracle SQL предел в 2000 байт)</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VARCHAR2(size [BYTE | CHAR])</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Строки переменной длины до 32767 байт (в Oracle SQL предел в 4000 байт)</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NCHAR[(size)] и NVARCHAR2(size)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NLS-символьные типы. Позволяют обрабатывать символьные данные 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мультибайтовой кодировке Unicode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RAW(size)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Байтовая строка переменной длины до 32767 байт (в Oracle SQL2000 байт)</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LONG</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Строки переменной длины до 32767 байт. Тип сохранен для обратной совместимости; в частности встречается в некоторых справочных таблицах</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LONG RAW</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Байтовая строка переменной длины до 32767 байт. Тип сохранен для обратной совместимости версий Oracle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Следующие типы формально можно причислить к строковым, но используются они для представления физических адресов:</w:t>
      </w:r>
    </w:p>
    <w:tbl>
      <w:tblPr>
        <w:tblStyle w:val="Table10"/>
        <w:tblW w:w="10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915"/>
        <w:gridCol w:w="8965"/>
        <w:tblGridChange w:id="0">
          <w:tblGrid>
            <w:gridCol w:w="1915"/>
            <w:gridCol w:w="8965"/>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Type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Description</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ROWID</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Двоичный массив фиксированной длины для хранения физического адреса данных Oracle в шестнадцатеричном в формате OOOOOOFFFBBBBBBRRR</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UROWID [(size)]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«Универсальный» формат для ROWID: шестнадцатеричная строка переменной длины (до 4000 байт) с логическим значением ROWID. Используется для хранения адресов строк в индексно организованных (index organized) таблицах или в таблицах DB2 (через шлюз)</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В Oracle строковая переменная равная '' (пустая строка) эквивалентна null.</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tl w:val="0"/>
        </w:rPr>
        <w:t xml:space="preserve">Типы для моментов и интервалов времени</w:t>
      </w:r>
    </w:p>
    <w:tbl>
      <w:tblPr>
        <w:tblStyle w:val="Table11"/>
        <w:tblW w:w="10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828"/>
        <w:gridCol w:w="7052"/>
        <w:tblGridChange w:id="0">
          <w:tblGrid>
            <w:gridCol w:w="3828"/>
            <w:gridCol w:w="7052"/>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Type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Description</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Допустимый диапазон дат от 1 января 4712 г. до н.э., до 31 декабря 9999 года нашей эры. Формат по умолчанию определяется в явном виде в параметре NLS_DATE_FORMAT или неявно в NLS_TERRITORY. Размер фиксируется в 7 байт. Этот тип данных содержит поля даты (Год, месяц, день, час, минуту и секунду. Не содержит дробной части секунд и часового пояса</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TIMESTAMP [(fractional_seconds_precision)]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[WITH TIME ZONE | WITH LOCAL TIME ZONE]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Тоже что и дата + секунды имеют дробный формат. fractional_seconds_precision [0;9] – количество цифр в дробной части. По умолчанию 6. Может содержать часовой пояс или указать сразу локальный</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 YEAR [(year_precision)] TO MONTH</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Хранит период времени в годах и месяцах.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year_precision - это количество цифр в YEAR. Допустимые значения от 0 до 9. По умолчанию 2.</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NTERVAL DAY [(day_precision)] TO SECOND [(fractional_seconds_precision)]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Хранит период времени в днях и секундах.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day_precision – это количество цифр в DAY. Допустимые значения от 0 до 9. По умолчанию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fractional_seconds_precision – количество цифр в дробной части SECOND. Допустимые значения от 0 до 9. Значение по умолчанию 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Поддерживаемые значения:</w:t>
      </w:r>
    </w:p>
    <w:tbl>
      <w:tblPr>
        <w:tblStyle w:val="Table12"/>
        <w:tblW w:w="10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003"/>
        <w:gridCol w:w="4446"/>
        <w:gridCol w:w="3416"/>
        <w:tblGridChange w:id="0">
          <w:tblGrid>
            <w:gridCol w:w="3003"/>
            <w:gridCol w:w="4446"/>
            <w:gridCol w:w="3416"/>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Поле</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Диапазоны значения для Datetime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Диапозоны для интревальных значений </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YEAR</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-4712 to 9999 (исключая 0)</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Любое ненулевое целое</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MONTH</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 до 12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 до 11</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DAY</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 до 31 (ограничено значениями MONTH и YEAR, согласно локальным правилам календаря)</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Любое ненулевое целое</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HOUR</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 до 23</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 до 23</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MINUTE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 до 59</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 до 59</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 до 59.9(n), где 9(n) это установка fractional_seconds_precision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 до 59.9(n), где 9(n) это установка fractional_seconds_precision</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TIMEZONE_HOUR</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 до 14 (учитывает переход на летнее время)</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Не используется</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TIMEZONE_MINUTE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 до 59</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Не используется</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TIMEZONE_REGION</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Выбирается в представлении V$TIMEZONE_NAMES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Не используется</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TIMEZONE_ABBR</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Выбирается в представлении V$TIMEZONE_NAMES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Не используется</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Операции над типом и результат</w:t>
      </w:r>
    </w:p>
    <w:tbl>
      <w:tblPr>
        <w:tblStyle w:val="Table13"/>
        <w:tblW w:w="108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760"/>
        <w:gridCol w:w="2470"/>
        <w:gridCol w:w="2760"/>
        <w:gridCol w:w="2890"/>
        <w:tblGridChange w:id="0">
          <w:tblGrid>
            <w:gridCol w:w="2760"/>
            <w:gridCol w:w="2470"/>
            <w:gridCol w:w="2760"/>
            <w:gridCol w:w="2890"/>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Operand 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Operator</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Operand 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Result Type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datetime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datetime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datetime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datetime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datetime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datetime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datetime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datetime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numeric</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numeric</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numeric</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tl w:val="0"/>
        </w:rPr>
        <w:t xml:space="preserve">Булевы типы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Фактически – тип для трехзначных переменных с допустимыми значениями TRUE, FALSE и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В выражениях допустимы только булевы операнды.</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44sinio" w:id="16"/>
      <w:bookmarkEnd w:id="16"/>
      <w:r w:rsidDel="00000000" w:rsidR="00000000" w:rsidRPr="00000000">
        <w:rPr>
          <w:rtl w:val="0"/>
        </w:rPr>
        <w:t xml:space="preserve">Типы LOB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Large OBjects «большие неструктурированные объекты»</w:t>
      </w:r>
    </w:p>
    <w:tbl>
      <w:tblPr>
        <w:tblStyle w:val="Table14"/>
        <w:tblW w:w="107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916"/>
        <w:gridCol w:w="8824"/>
        <w:tblGridChange w:id="0">
          <w:tblGrid>
            <w:gridCol w:w="1916"/>
            <w:gridCol w:w="8824"/>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Type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Description</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BFILE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Указатель на файл с данными в операционной системе (Не больше 4гб)</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BLOB</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Указатель на большой неструктурированный массив в БД (до 128 терабайт)</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CLOB</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Указатель на большой символьный массив в БД (до 128 терабайт)</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NCLOB</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Указатель на большой символьный массив в многобайтовой кодировке (до 128 терабайт)</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2jxsxqh" w:id="17"/>
      <w:bookmarkEnd w:id="17"/>
      <w:r w:rsidDel="00000000" w:rsidR="00000000" w:rsidRPr="00000000">
        <w:rPr>
          <w:rtl w:val="0"/>
        </w:rPr>
        <w:t xml:space="preserve">Составные типы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Записи являются примером данных составного типа. В PL/SQL они бывают трех видов:</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воспроизводящими структуру таблицы в БД</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воспроизводящими структуру курсора в программе</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заданными пользователем произвольно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Помимо этого к числу составных типов (допускающих структуру значения) Oracle относит типы объектов и коллекций.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Записи в PL/SQL могут объявляться в разделе объявлений блока или в разделе глобальных описаний пакета.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CREATE TYPE имя_типа IS RECORD (объявление переменных через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Записи, повторяющие структуру таблицы или курсора, объявляются с помощью атрибута %ROWTYPE.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Записи, задаваемые пользователем, объявляются через предложение TYPE. Из примера видно, что записи могут быть вложенными.</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z337ya" w:id="18"/>
      <w:bookmarkEnd w:id="18"/>
      <w:r w:rsidDel="00000000" w:rsidR="00000000" w:rsidRPr="00000000">
        <w:rPr>
          <w:rtl w:val="0"/>
        </w:rPr>
        <w:t xml:space="preserve">Динамические типы</w:t>
      </w:r>
    </w:p>
    <w:tbl>
      <w:tblPr>
        <w:tblStyle w:val="Table15"/>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5"/>
        <w:gridCol w:w="4786"/>
        <w:tblGridChange w:id="0">
          <w:tblGrid>
            <w:gridCol w:w="4785"/>
            <w:gridCol w:w="4786"/>
          </w:tblGrid>
        </w:tblGridChange>
      </w:tblGrid>
      <w:tr>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%TYPE</w:t>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Ссылка на тип поля в столбце (v_id customer.id%type;)</w:t>
            </w:r>
          </w:p>
        </w:tc>
      </w:tr>
      <w:tr>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%ROWTYPE</w:t>
            </w:r>
          </w:p>
        </w:tc>
        <w:tc>
          <w:tcP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Ссылка на структуру таблицы, создается запись (Record) (v_rec_customer%rowtype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3j2qqm3" w:id="19"/>
      <w:bookmarkEnd w:id="19"/>
      <w:r w:rsidDel="00000000" w:rsidR="00000000" w:rsidRPr="00000000">
        <w:rPr>
          <w:rtl w:val="0"/>
        </w:rPr>
        <w:t xml:space="preserve">Пользовательские подтипы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SUBTYPE имя_подтипа IS базовый_тип [(ограничения)] [NOT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 Где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базовый_тип – любой скалярный или пользовательский PL/SQL тип данных.</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Ограничения – здесь можно указать точность, размер, масштаб и т.д</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1y810tw" w:id="20"/>
      <w:bookmarkEnd w:id="20"/>
      <w:r w:rsidDel="00000000" w:rsidR="00000000" w:rsidRPr="00000000">
        <w:rPr>
          <w:rtl w:val="0"/>
        </w:rPr>
        <w:t xml:space="preserve">Объявление переменных и постоянных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Общий формат объявления выглядит так: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имя_переменной [CONSTANT] тип_данных [NOT NULL] [{:= | DEFAULT} выражение]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 CONSTANT – переменная будет константой.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DEFAULT(:=) задает значение по умолчанию (можно ссылаться на вышеописанные переменные, с уже установленным значением по умолчанию).</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4i7ojhp" w:id="21"/>
      <w:bookmarkEnd w:id="21"/>
      <w:r w:rsidDel="00000000" w:rsidR="00000000" w:rsidRPr="00000000">
        <w:rPr>
          <w:rtl w:val="0"/>
        </w:rPr>
        <w:t xml:space="preserve">Функции для работы с NULL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xcytpi" w:id="22"/>
      <w:bookmarkEnd w:id="22"/>
      <w:r w:rsidDel="00000000" w:rsidR="00000000" w:rsidRPr="00000000">
        <w:rPr>
          <w:rtl w:val="0"/>
        </w:rPr>
        <w:t xml:space="preserve">DECODE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Ищет первое совпадение expr и search и возвращает result в случае успеха, иначе возвращает default или null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drawing>
          <wp:inline distB="0" distT="0" distL="0" distR="0">
            <wp:extent cx="5151755" cy="552450"/>
            <wp:effectExtent b="0" l="0" r="0" t="0"/>
            <wp:docPr descr="Description of decode.gif follows" id="3" name="image8.gif"/>
            <a:graphic>
              <a:graphicData uri="http://schemas.openxmlformats.org/drawingml/2006/picture">
                <pic:pic>
                  <pic:nvPicPr>
                    <pic:cNvPr descr="Description of decode.gif follows" id="0" name="image8.gif"/>
                    <pic:cNvPicPr preferRelativeResize="0"/>
                  </pic:nvPicPr>
                  <pic:blipFill>
                    <a:blip r:embed="rId8"/>
                    <a:srcRect b="0" l="0" r="0" t="0"/>
                    <a:stretch>
                      <a:fillRect/>
                    </a:stretch>
                  </pic:blipFill>
                  <pic:spPr>
                    <a:xfrm>
                      <a:off x="0" y="0"/>
                      <a:ext cx="5151755" cy="5524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ci93xb" w:id="23"/>
      <w:bookmarkEnd w:id="23"/>
      <w:r w:rsidDel="00000000" w:rsidR="00000000" w:rsidRPr="00000000">
        <w:rPr>
          <w:rtl w:val="0"/>
        </w:rPr>
        <w:t xml:space="preserve">NVL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В случае если expr1 is null тогда возвращается expr2, иначе expr1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drawing>
          <wp:inline distB="0" distT="0" distL="0" distR="0">
            <wp:extent cx="2524760" cy="259080"/>
            <wp:effectExtent b="0" l="0" r="0" t="0"/>
            <wp:docPr descr="Description of nvl.gif follows" id="2" name="image5.gif"/>
            <a:graphic>
              <a:graphicData uri="http://schemas.openxmlformats.org/drawingml/2006/picture">
                <pic:pic>
                  <pic:nvPicPr>
                    <pic:cNvPr descr="Description of nvl.gif follows" id="0" name="image5.gif"/>
                    <pic:cNvPicPr preferRelativeResize="0"/>
                  </pic:nvPicPr>
                  <pic:blipFill>
                    <a:blip r:embed="rId9"/>
                    <a:srcRect b="0" l="0" r="0" t="0"/>
                    <a:stretch>
                      <a:fillRect/>
                    </a:stretch>
                  </pic:blipFill>
                  <pic:spPr>
                    <a:xfrm>
                      <a:off x="0" y="0"/>
                      <a:ext cx="2524760" cy="25908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whwml4" w:id="24"/>
      <w:bookmarkEnd w:id="24"/>
      <w:r w:rsidDel="00000000" w:rsidR="00000000" w:rsidRPr="00000000">
        <w:rPr>
          <w:rtl w:val="0"/>
        </w:rPr>
        <w:t xml:space="preserve">NVL2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В случае если expr1 is null, тогда вернет expr2 иначе expr3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drawing>
          <wp:inline distB="0" distT="0" distL="0" distR="0">
            <wp:extent cx="3364230" cy="259080"/>
            <wp:effectExtent b="0" l="0" r="0" t="0"/>
            <wp:docPr descr="Description of nvl2.gif follows" id="5" name="image10.gif"/>
            <a:graphic>
              <a:graphicData uri="http://schemas.openxmlformats.org/drawingml/2006/picture">
                <pic:pic>
                  <pic:nvPicPr>
                    <pic:cNvPr descr="Description of nvl2.gif follows" id="0" name="image10.gif"/>
                    <pic:cNvPicPr preferRelativeResize="0"/>
                  </pic:nvPicPr>
                  <pic:blipFill>
                    <a:blip r:embed="rId10"/>
                    <a:srcRect b="0" l="0" r="0" t="0"/>
                    <a:stretch>
                      <a:fillRect/>
                    </a:stretch>
                  </pic:blipFill>
                  <pic:spPr>
                    <a:xfrm>
                      <a:off x="0" y="0"/>
                      <a:ext cx="3364230" cy="25908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bn6wsx" w:id="25"/>
      <w:bookmarkEnd w:id="25"/>
      <w:r w:rsidDel="00000000" w:rsidR="00000000" w:rsidRPr="00000000">
        <w:rPr>
          <w:rtl w:val="0"/>
        </w:rPr>
        <w:t xml:space="preserve">COALESCE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Возвращает первое не null значение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drawing>
          <wp:inline distB="0" distT="0" distL="0" distR="0">
            <wp:extent cx="2340610" cy="552450"/>
            <wp:effectExtent b="0" l="0" r="0" t="0"/>
            <wp:docPr descr="Description of coalesce.gif follows" id="4" name="image9.gif"/>
            <a:graphic>
              <a:graphicData uri="http://schemas.openxmlformats.org/drawingml/2006/picture">
                <pic:pic>
                  <pic:nvPicPr>
                    <pic:cNvPr descr="Description of coalesce.gif follows" id="0" name="image9.gif"/>
                    <pic:cNvPicPr preferRelativeResize="0"/>
                  </pic:nvPicPr>
                  <pic:blipFill>
                    <a:blip r:embed="rId11"/>
                    <a:srcRect b="0" l="0" r="0" t="0"/>
                    <a:stretch>
                      <a:fillRect/>
                    </a:stretch>
                  </pic:blipFill>
                  <pic:spPr>
                    <a:xfrm>
                      <a:off x="0" y="0"/>
                      <a:ext cx="2340610" cy="5524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qsh70q" w:id="26"/>
      <w:bookmarkEnd w:id="26"/>
      <w:r w:rsidDel="00000000" w:rsidR="00000000" w:rsidRPr="00000000">
        <w:rPr>
          <w:rtl w:val="0"/>
        </w:rPr>
        <w:t xml:space="preserve">Неявное преобразование типов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Почему нельзя использовать:</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Операторы SQL легче понять, когда Вы используете функции явного преобразования типа данных.</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Неявное преобразование типа данных может оказать отрицательное влияние на производительность, особенно если тип данных столбца преобразуется к типу данных константы, а не наоборот.</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Неявное преобразование зависит от контекста, в котором оно происходит и, возможно, не будет работать одинаково в каждом случае. Например, неявное преобразование значения типа данных VARCHAR2 может возвратить неожиданный год в зависимости от значения параметра NLS_DATE_FORMAT.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Алгоритмы для неявного преобразования подвержены изменениям при обновлении версий продуктов Oracle. Поведение явных преобразований более предсказуемо.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Таблица неявных преобразований в выражениях</w:t>
      </w:r>
    </w:p>
    <w:tbl>
      <w:tblPr>
        <w:tblStyle w:val="Table16"/>
        <w:tblW w:w="9780.999999999998"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45"/>
        <w:gridCol w:w="1040"/>
        <w:gridCol w:w="869"/>
        <w:gridCol w:w="988"/>
        <w:gridCol w:w="973"/>
        <w:gridCol w:w="973"/>
        <w:gridCol w:w="973"/>
        <w:gridCol w:w="974"/>
        <w:gridCol w:w="973"/>
        <w:gridCol w:w="973"/>
        <w:tblGridChange w:id="0">
          <w:tblGrid>
            <w:gridCol w:w="1045"/>
            <w:gridCol w:w="1040"/>
            <w:gridCol w:w="869"/>
            <w:gridCol w:w="988"/>
            <w:gridCol w:w="973"/>
            <w:gridCol w:w="973"/>
            <w:gridCol w:w="973"/>
            <w:gridCol w:w="974"/>
            <w:gridCol w:w="973"/>
            <w:gridCol w:w="973"/>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FLOAT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DOUBLE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TS_LTZ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TS_TZ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CHAR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RAW</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c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NATIVE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ac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LEFT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ac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LEFT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FLOAT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c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NATIVE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ac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LEFT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DOUBLE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c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NATIVE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c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NATIVE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ac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LEFT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ac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LEFT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ac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LEFT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c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NATIVE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ac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LEFT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TS_LTZ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c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NATIVE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ac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LEFT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TS_TZ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c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NATIVE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CHAR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ac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LEFT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ac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LEFT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ac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LEFT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ac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LEFT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ac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LEFT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ac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LEFT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ac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LEFT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c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NATIVE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4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RIGHT</w:t>
            </w: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5f5f5"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color w:val="000000"/>
                <w:rtl w:val="0"/>
              </w:rPr>
              <w:t xml:space="preserve">RAW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58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ERROR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aac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LEFT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cfa58" w:val="clear"/>
            <w:tcMar>
              <w:top w:w="51.0" w:type="dxa"/>
              <w:left w:w="102.0" w:type="dxa"/>
              <w:bottom w:w="51.0" w:type="dxa"/>
              <w:right w:w="102.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color w:val="000000"/>
                <w:rtl w:val="0"/>
              </w:rPr>
              <w:t xml:space="preserve">NATIVE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tbl>
      <w:tblPr>
        <w:tblStyle w:val="Table17"/>
        <w:tblW w:w="9781.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00"/>
        <w:gridCol w:w="8581"/>
        <w:tblGridChange w:id="0">
          <w:tblGrid>
            <w:gridCol w:w="1200"/>
            <w:gridCol w:w="8581"/>
          </w:tblGrid>
        </w:tblGridChange>
      </w:tblGrid>
      <w:tr>
        <w:trPr>
          <w:trHeight w:val="560" w:hRule="atLeast"/>
        </w:trPr>
        <w:tc>
          <w:tcPr>
            <w:tcBorders>
              <w:top w:color="000000" w:space="0" w:sz="4" w:val="single"/>
              <w:left w:color="000000" w:space="0" w:sz="4" w:val="single"/>
              <w:bottom w:color="000000" w:space="0" w:sz="4" w:val="single"/>
              <w:right w:color="000000" w:space="0" w:sz="4" w:val="single"/>
            </w:tcBorders>
            <w:shd w:fill="acfa58" w:val="clear"/>
            <w:tcMar>
              <w:top w:w="72.0" w:type="dxa"/>
              <w:left w:w="144.0" w:type="dxa"/>
              <w:bottom w:w="72.0" w:type="dxa"/>
              <w:right w:w="144.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2" w:hanging="92"/>
              <w:contextualSpacing w:val="0"/>
              <w:rPr/>
            </w:pPr>
            <w:r w:rsidDel="00000000" w:rsidR="00000000" w:rsidRPr="00000000">
              <w:rPr>
                <w:rtl w:val="0"/>
              </w:rPr>
              <w:t xml:space="preserve">NATIVE</w:t>
            </w:r>
          </w:p>
        </w:tc>
        <w:tc>
          <w:tcPr>
            <w:tcBorders>
              <w:top w:color="000000" w:space="0" w:sz="4" w:val="single"/>
              <w:left w:color="000000" w:space="0" w:sz="4" w:val="single"/>
              <w:bottom w:color="000000" w:space="0" w:sz="4" w:val="single"/>
              <w:right w:color="000000" w:space="0" w:sz="4" w:val="single"/>
            </w:tcBorders>
            <w:shd w:fill="f5f5f5" w:val="clear"/>
            <w:tcMar>
              <w:top w:w="72.0" w:type="dxa"/>
              <w:left w:w="144.0" w:type="dxa"/>
              <w:bottom w:w="72.0" w:type="dxa"/>
              <w:right w:w="144.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2" w:hanging="92"/>
              <w:contextualSpacing w:val="0"/>
              <w:rPr/>
            </w:pPr>
            <w:r w:rsidDel="00000000" w:rsidR="00000000" w:rsidRPr="00000000">
              <w:rPr>
                <w:rtl w:val="0"/>
              </w:rPr>
              <w:t xml:space="preserve">Не конвертируется. «Native» (тип поля = типу литерала)</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f4fa58" w:val="clear"/>
            <w:tcMar>
              <w:top w:w="72.0" w:type="dxa"/>
              <w:left w:w="144.0" w:type="dxa"/>
              <w:bottom w:w="72.0" w:type="dxa"/>
              <w:right w:w="144.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2" w:hanging="92"/>
              <w:contextualSpacing w:val="0"/>
              <w:rPr/>
            </w:pPr>
            <w:r w:rsidDel="00000000" w:rsidR="00000000" w:rsidRPr="00000000">
              <w:rPr>
                <w:rtl w:val="0"/>
              </w:rPr>
              <w:t xml:space="preserve">RIGHT</w:t>
            </w:r>
          </w:p>
        </w:tc>
        <w:tc>
          <w:tcPr>
            <w:tcBorders>
              <w:top w:color="000000" w:space="0" w:sz="4" w:val="single"/>
              <w:left w:color="000000" w:space="0" w:sz="4" w:val="single"/>
              <w:bottom w:color="000000" w:space="0" w:sz="4" w:val="single"/>
              <w:right w:color="000000" w:space="0" w:sz="4" w:val="single"/>
            </w:tcBorders>
            <w:shd w:fill="f5f5f5" w:val="clear"/>
            <w:tcMar>
              <w:top w:w="72.0" w:type="dxa"/>
              <w:left w:w="144.0" w:type="dxa"/>
              <w:bottom w:w="72.0" w:type="dxa"/>
              <w:right w:w="144.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2" w:hanging="92"/>
              <w:contextualSpacing w:val="0"/>
              <w:rPr/>
            </w:pPr>
            <w:r w:rsidDel="00000000" w:rsidR="00000000" w:rsidRPr="00000000">
              <w:rPr>
                <w:rtl w:val="0"/>
              </w:rPr>
              <w:t xml:space="preserve">«Light» конвертация применяется к LITERAL, к типу поля или переменной (</w:t>
            </w:r>
            <w:r w:rsidDel="00000000" w:rsidR="00000000" w:rsidRPr="00000000">
              <w:rPr>
                <w:b w:val="1"/>
                <w:rtl w:val="0"/>
              </w:rPr>
              <w:t xml:space="preserve">COLUMN</w:t>
            </w:r>
            <w:r w:rsidDel="00000000" w:rsidR="00000000" w:rsidRPr="00000000">
              <w:rPr>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2" w:hanging="92"/>
              <w:contextualSpacing w:val="0"/>
              <w:rPr/>
            </w:pPr>
            <w:r w:rsidDel="00000000" w:rsidR="00000000" w:rsidRPr="00000000">
              <w:rPr>
                <w:b w:val="1"/>
                <w:rtl w:val="0"/>
              </w:rPr>
              <w:t xml:space="preserve">COLUMN = to_column_type(LITERAL)</w:t>
            </w:r>
            <w:r w:rsidDel="00000000" w:rsidR="00000000" w:rsidRPr="00000000">
              <w:rPr>
                <w:rtl w:val="0"/>
              </w:rPr>
              <w:t xml:space="preserve">.</w:t>
            </w:r>
          </w:p>
        </w:tc>
      </w:tr>
      <w:tr>
        <w:trPr>
          <w:trHeight w:val="700" w:hRule="atLeast"/>
        </w:trPr>
        <w:tc>
          <w:tcPr>
            <w:tcBorders>
              <w:top w:color="000000" w:space="0" w:sz="4" w:val="single"/>
              <w:left w:color="000000" w:space="0" w:sz="4" w:val="single"/>
              <w:bottom w:color="000000" w:space="0" w:sz="4" w:val="single"/>
              <w:right w:color="000000" w:space="0" w:sz="4" w:val="single"/>
            </w:tcBorders>
            <w:shd w:fill="faac58" w:val="clear"/>
            <w:tcMar>
              <w:top w:w="72.0" w:type="dxa"/>
              <w:left w:w="144.0" w:type="dxa"/>
              <w:bottom w:w="72.0" w:type="dxa"/>
              <w:right w:w="144.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2" w:hanging="92"/>
              <w:contextualSpacing w:val="0"/>
              <w:rPr/>
            </w:pPr>
            <w:r w:rsidDel="00000000" w:rsidR="00000000" w:rsidRPr="00000000">
              <w:rPr>
                <w:rtl w:val="0"/>
              </w:rPr>
              <w:t xml:space="preserve">LEFT</w:t>
            </w:r>
          </w:p>
        </w:tc>
        <w:tc>
          <w:tcPr>
            <w:tcBorders>
              <w:top w:color="000000" w:space="0" w:sz="4" w:val="single"/>
              <w:left w:color="000000" w:space="0" w:sz="4" w:val="single"/>
              <w:bottom w:color="000000" w:space="0" w:sz="4" w:val="single"/>
              <w:right w:color="000000" w:space="0" w:sz="4" w:val="single"/>
            </w:tcBorders>
            <w:shd w:fill="f5f5f5" w:val="clear"/>
            <w:tcMar>
              <w:top w:w="72.0" w:type="dxa"/>
              <w:left w:w="144.0" w:type="dxa"/>
              <w:bottom w:w="72.0" w:type="dxa"/>
              <w:right w:w="144.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2" w:hanging="92"/>
              <w:contextualSpacing w:val="0"/>
              <w:rPr/>
            </w:pPr>
            <w:r w:rsidDel="00000000" w:rsidR="00000000" w:rsidRPr="00000000">
              <w:rPr>
                <w:rtl w:val="0"/>
              </w:rPr>
              <w:t xml:space="preserve">«Heavy» конвертация поля или переменной (</w:t>
            </w:r>
            <w:r w:rsidDel="00000000" w:rsidR="00000000" w:rsidRPr="00000000">
              <w:rPr>
                <w:b w:val="1"/>
                <w:rtl w:val="0"/>
              </w:rPr>
              <w:t xml:space="preserve">COLUMN</w:t>
            </w:r>
            <w:r w:rsidDel="00000000" w:rsidR="00000000" w:rsidRPr="00000000">
              <w:rPr>
                <w:rtl w:val="0"/>
              </w:rPr>
              <w:t xml:space="preserve">) к типу LITERAL type: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2" w:hanging="92"/>
              <w:contextualSpacing w:val="0"/>
              <w:rPr/>
            </w:pPr>
            <w:r w:rsidDel="00000000" w:rsidR="00000000" w:rsidRPr="00000000">
              <w:rPr>
                <w:b w:val="1"/>
                <w:rtl w:val="0"/>
              </w:rPr>
              <w:t xml:space="preserve">to_literal_type(COLUMN) = LITERAL</w:t>
            </w:r>
            <w:r w:rsidDel="00000000" w:rsidR="00000000" w:rsidRPr="00000000">
              <w:rPr>
                <w:rtl w:val="0"/>
              </w:rPr>
              <w:t xml:space="preserve">.</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fa5858" w:val="clear"/>
            <w:tcMar>
              <w:top w:w="72.0" w:type="dxa"/>
              <w:left w:w="144.0" w:type="dxa"/>
              <w:bottom w:w="72.0" w:type="dxa"/>
              <w:right w:w="144.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2" w:hanging="92"/>
              <w:contextualSpacing w:val="0"/>
              <w:rPr/>
            </w:pPr>
            <w:r w:rsidDel="00000000" w:rsidR="00000000" w:rsidRPr="00000000">
              <w:rPr>
                <w:rtl w:val="0"/>
              </w:rPr>
              <w:t xml:space="preserve">ERROR</w:t>
            </w:r>
          </w:p>
        </w:tc>
        <w:tc>
          <w:tcPr>
            <w:tcBorders>
              <w:top w:color="000000" w:space="0" w:sz="4" w:val="single"/>
              <w:left w:color="000000" w:space="0" w:sz="4" w:val="single"/>
              <w:bottom w:color="000000" w:space="0" w:sz="4" w:val="single"/>
              <w:right w:color="000000" w:space="0" w:sz="4" w:val="single"/>
            </w:tcBorders>
            <w:shd w:fill="f5f5f5" w:val="clear"/>
            <w:tcMar>
              <w:top w:w="72.0" w:type="dxa"/>
              <w:left w:w="144.0" w:type="dxa"/>
              <w:bottom w:w="72.0" w:type="dxa"/>
              <w:right w:w="144.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92" w:hanging="92"/>
              <w:contextualSpacing w:val="0"/>
              <w:rPr/>
            </w:pPr>
            <w:r w:rsidDel="00000000" w:rsidR="00000000" w:rsidRPr="00000000">
              <w:rPr>
                <w:rtl w:val="0"/>
              </w:rPr>
              <w:t xml:space="preserve">Неявное преобразование невозможно.</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К примеру при сравнении NUMBER и CHAR неявному преобразованию подлежит правый операнд, т.е. CHAR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3as4poj" w:id="27"/>
      <w:bookmarkEnd w:id="27"/>
      <w:r w:rsidDel="00000000" w:rsidR="00000000" w:rsidRPr="00000000">
        <w:rPr>
          <w:rtl w:val="0"/>
        </w:rPr>
        <w:t xml:space="preserve">Явное преобразование типов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Функции явного преобразования типов</w:t>
      </w:r>
    </w:p>
    <w:tbl>
      <w:tblPr>
        <w:tblStyle w:val="Table18"/>
        <w:tblW w:w="11057.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A0"/>
      </w:tblPr>
      <w:tblGrid>
        <w:gridCol w:w="621"/>
        <w:gridCol w:w="1118"/>
        <w:gridCol w:w="1867"/>
        <w:gridCol w:w="1310"/>
        <w:gridCol w:w="1963"/>
        <w:gridCol w:w="1200"/>
        <w:gridCol w:w="1132"/>
        <w:gridCol w:w="1846"/>
        <w:tblGridChange w:id="0">
          <w:tblGrid>
            <w:gridCol w:w="621"/>
            <w:gridCol w:w="1118"/>
            <w:gridCol w:w="1867"/>
            <w:gridCol w:w="1310"/>
            <w:gridCol w:w="1963"/>
            <w:gridCol w:w="1200"/>
            <w:gridCol w:w="1132"/>
            <w:gridCol w:w="1846"/>
          </w:tblGrid>
        </w:tblGridChange>
      </w:tblGrid>
      <w:tr>
        <w:trPr>
          <w:trHeight w:val="780" w:hRule="atLeast"/>
        </w:trPr>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from</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VARCHAR2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NVARCHAR2</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Interval</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RAW</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CLOB,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NCLOB,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BLOB</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BINARY_FLOAT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BINARY_DOUBLE</w:t>
            </w:r>
          </w:p>
        </w:tc>
      </w:tr>
      <w:tr>
        <w:trPr>
          <w:trHeight w:val="1240" w:hRule="atLeast"/>
        </w:trPr>
        <w:tc>
          <w:tcPr>
            <w:gridSpan w:val="2"/>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VARCHAR2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TO_CHAR (char.)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TO_NCHAR (char.)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TO_TIMESTAMP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TO_TIMESTAMP_TZ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TO_YMINTERVAL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TO_DSINTERVAL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HEXTORAW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TO_CLOB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TO_NCLOB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TO_BINARY_FLOAT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TO_BINARY_DOUBLE</w:t>
            </w:r>
          </w:p>
        </w:tc>
      </w:tr>
      <w:tr>
        <w:trPr>
          <w:trHeight w:val="1240" w:hRule="atLeast"/>
        </w:trPr>
        <w:tc>
          <w:tcPr>
            <w:gridSpan w:val="2"/>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TO_CHAR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TO_NCHAR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NUMTOYM- INTERVAL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NUMTODS- INTERVAL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TO_BINARY_FLOAT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TO_BINARY_DOUBLE</w:t>
            </w:r>
          </w:p>
        </w:tc>
      </w:tr>
      <w:tr>
        <w:trPr>
          <w:trHeight w:val="200" w:hRule="atLeast"/>
        </w:trPr>
        <w:tc>
          <w:tcPr>
            <w:gridSpan w:val="2"/>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Datetime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Interval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TO_CHAR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TO_NCHAR (datetime)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r>
      <w:tr>
        <w:trPr>
          <w:trHeight w:val="140" w:hRule="atLeast"/>
        </w:trPr>
        <w:tc>
          <w:tcPr>
            <w:gridSpan w:val="2"/>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RAW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RAWTOHEX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RAWTONHEX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TO_BLOB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r>
      <w:tr>
        <w:trPr>
          <w:trHeight w:val="140" w:hRule="atLeast"/>
        </w:trPr>
        <w:tc>
          <w:tcPr>
            <w:gridSpan w:val="2"/>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CLOB,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NCLOB,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BLOB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TO_CHAR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TO_NCHAR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TO_CLOB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TO_NCLOB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r>
      <w:tr>
        <w:trPr>
          <w:trHeight w:val="860" w:hRule="atLeast"/>
        </w:trPr>
        <w:tc>
          <w:tcPr>
            <w:gridSpan w:val="2"/>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CLOB,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NCLOB,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BLOB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TO_CHAR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TO_NCHAR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TO_CLOB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TO_NCLOB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r>
      <w:tr>
        <w:trPr>
          <w:trHeight w:val="200" w:hRule="atLeast"/>
        </w:trPr>
        <w:tc>
          <w:tcPr>
            <w:gridSpan w:val="2"/>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BINARY_FLOAT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BINARY_DOUBLE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TO_CHAR (char.)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TO_NCHAR (char.)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TO_BINARY_FLOAT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TO_BINARY_DOUBLE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1pxezwc" w:id="28"/>
      <w:bookmarkEnd w:id="28"/>
      <w:r w:rsidDel="00000000" w:rsidR="00000000" w:rsidRPr="00000000">
        <w:rPr>
          <w:rtl w:val="0"/>
        </w:rPr>
        <w:t xml:space="preserve">Основные управляющие структуры</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49x2ik5" w:id="29"/>
      <w:bookmarkEnd w:id="29"/>
      <w:r w:rsidDel="00000000" w:rsidR="00000000" w:rsidRPr="00000000">
        <w:rPr>
          <w:rtl w:val="0"/>
        </w:rPr>
        <w:t xml:space="preserve">Выбор по условию</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tl w:val="0"/>
        </w:rPr>
        <w:t xml:space="preserve">Предложение IF-THEN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IF условное_выражение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ab/>
        <w:t xml:space="preserve">программный код в случае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END IF;</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before="0" w:line="240" w:lineRule="auto"/>
        <w:contextualSpacing w:val="0"/>
        <w:rPr>
          <w:rFonts w:ascii="Cambria" w:cs="Cambria" w:eastAsia="Cambria" w:hAnsi="Cambria"/>
          <w:b w:val="1"/>
          <w:i w:val="1"/>
          <w:color w:val="4f81bd"/>
          <w:sz w:val="22"/>
          <w:szCs w:val="22"/>
        </w:rPr>
      </w:pPr>
      <w:r w:rsidDel="00000000" w:rsidR="00000000" w:rsidRPr="00000000">
        <w:rPr>
          <w:rtl w:val="0"/>
        </w:rPr>
        <w:t xml:space="preserve">Предложение IF-THEN-ELSE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IF условное_выражение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ab/>
        <w:t xml:space="preserve">программный код в случае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ab/>
        <w:t xml:space="preserve">программный код в случае FALSE/NULL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END IF;</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before="0" w:line="240" w:lineRule="auto"/>
        <w:contextualSpacing w:val="0"/>
        <w:rPr>
          <w:rFonts w:ascii="Cambria" w:cs="Cambria" w:eastAsia="Cambria" w:hAnsi="Cambria"/>
          <w:b w:val="1"/>
          <w:i w:val="1"/>
          <w:color w:val="4f81bd"/>
          <w:sz w:val="22"/>
          <w:szCs w:val="22"/>
        </w:rPr>
      </w:pPr>
      <w:r w:rsidDel="00000000" w:rsidR="00000000" w:rsidRPr="00000000">
        <w:rPr>
          <w:rtl w:val="0"/>
        </w:rPr>
        <w:t xml:space="preserve">Простой CASE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CASE выражение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WHEN выражение_для_сравнения1 THEN программный код1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[WHEN выражение_для_сравненияi THEN программный кодi]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[ELSE программный код]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END CASE;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tl w:val="0"/>
        </w:rPr>
        <w:t xml:space="preserve">CASE с поиском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CASE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WHEN условное_выражение1 THEN программный код1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[WHEN условное_выражениеi THEN программный кодi]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[ELSE программный код]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END CASE;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2p2csry" w:id="30"/>
      <w:bookmarkEnd w:id="30"/>
      <w:r w:rsidDel="00000000" w:rsidR="00000000" w:rsidRPr="00000000">
        <w:rPr>
          <w:rtl w:val="0"/>
        </w:rPr>
        <w:t xml:space="preserve">Циклы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 метка ] 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ab/>
        <w:t xml:space="preserve">Программный код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END LOOP [ метка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EXIT – прекращает выполнение цикла. WHEN – позволяет задать условие выхода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CONTINUE – завершает текущую итерацию цикла. WHEN – позволяет задать условие окончания итерации.</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tl w:val="0"/>
        </w:rPr>
        <w:t xml:space="preserve">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WHILE условное_выражение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ab/>
        <w:t xml:space="preserve">программный код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END LOOP [слово-комментарий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tl w:val="0"/>
        </w:rPr>
        <w:t xml:space="preserve">For по счетчику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FOR индекс_цикла IN [REVERSE] нижнее_значение .. верхнее_значение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ab/>
        <w:t xml:space="preserve">программный код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END LOOP [ слово-комментарий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индекс_цикла заводится в PL/SQL автоматически как переменная типа PLS_INTEGER, и объявлять его не требуется.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указание REVERSE заставить перевернет счетчик и он будет декрементировать от верхнее_значение до нижнее_значение</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tl w:val="0"/>
        </w:rPr>
        <w:t xml:space="preserve">For по курсору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FOR индексная_запись IN [имя_курсора | явное_предложение_SELECT]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ab/>
        <w:t xml:space="preserve">программный код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END LOOP [ слово-комментарий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Объявление индексной_записи в PL/SQL выполняется автоматически и с типом имя_курсора%TYPE и самостоятельного объявления не требует.</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147n2zr" w:id="31"/>
      <w:bookmarkEnd w:id="31"/>
      <w:r w:rsidDel="00000000" w:rsidR="00000000" w:rsidRPr="00000000">
        <w:rPr>
          <w:rtl w:val="0"/>
        </w:rPr>
        <w:t xml:space="preserve">Goto (безусловный переход)</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GOTO имя_метки выражение;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Ограничения области действия GOTO: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нельзя передавать управление внутрь предложения IF, LOOP и вложенного блока</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нельзя передавать управление из одного раздела предложения IF в другой</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нельзя передавать управление извне/внутрь подпрограммы</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нельзя передавать управление из раздела обработки исключительных состояний в основной раздел блока PL/SQL</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hanging="360"/>
        <w:contextualSpacing w:val="1"/>
        <w:rPr/>
      </w:pPr>
      <w:r w:rsidDel="00000000" w:rsidR="00000000" w:rsidRPr="00000000">
        <w:rPr>
          <w:rFonts w:ascii="Calibri" w:cs="Calibri" w:eastAsia="Calibri" w:hAnsi="Calibri"/>
          <w:b w:val="0"/>
          <w:sz w:val="22"/>
          <w:szCs w:val="22"/>
          <w:rtl w:val="0"/>
        </w:rPr>
        <w:t xml:space="preserve">нельзя передавать управление из основного раздела блока PL/SQL в раздел обработки исключительных состояний (это можно делать только с помощью RAISE)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Но передавать управление изнутри предложения IF, LOOP и вложенного блока возможно</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40" w:before="0" w:line="240" w:lineRule="auto"/>
        <w:contextualSpacing w:val="0"/>
        <w:rPr/>
      </w:pPr>
      <w:bookmarkStart w:colFirst="0" w:colLast="0" w:name="_3o7alnk" w:id="32"/>
      <w:bookmarkEnd w:id="32"/>
      <w:r w:rsidDel="00000000" w:rsidR="00000000" w:rsidRPr="00000000">
        <w:rPr>
          <w:rtl w:val="0"/>
        </w:rPr>
        <w:t xml:space="preserve">Метки в циклах и блоках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bookmarkStart w:colFirst="0" w:colLast="0" w:name="_23ckvvd" w:id="33"/>
      <w:bookmarkEnd w:id="33"/>
      <w:r w:rsidDel="00000000" w:rsidR="00000000" w:rsidRPr="00000000">
        <w:rPr/>
        <mc:AlternateContent>
          <mc:Choice Requires="wpg">
            <w:drawing>
              <wp:inline distB="0" distT="0" distL="0" distR="0">
                <wp:extent cx="4546600" cy="3302000"/>
                <wp:effectExtent b="0" l="0" r="0" t="0"/>
                <wp:docPr id="6" name=""/>
                <a:graphic>
                  <a:graphicData uri="http://schemas.microsoft.com/office/word/2010/wordprocessingShape">
                    <wps:wsp>
                      <wps:cNvSpPr/>
                      <wps:cNvPr id="2" name="Shape 2"/>
                      <wps:spPr>
                        <a:xfrm>
                          <a:off x="3073652" y="2129317"/>
                          <a:ext cx="4544694" cy="3301365"/>
                        </a:xfrm>
                        <a:prstGeom prst="rect">
                          <a:avLst/>
                        </a:prstGeom>
                        <a:solidFill>
                          <a:srgbClr val="FFFFFF"/>
                        </a:solidFill>
                        <a:ln cap="flat" cmpd="sng" w="9525">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8080"/>
                                <w:sz w:val="18"/>
                                <w:highlight w:val="white"/>
                                <w:vertAlign w:val="baseline"/>
                              </w:rPr>
                              <w:t xml:space="preserve">SQL</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&gt; </w:t>
                            </w:r>
                            <w:r w:rsidDel="00000000" w:rsidR="00000000" w:rsidRPr="00000000">
                              <w:rPr>
                                <w:rFonts w:ascii="Courier New" w:cs="Courier New" w:eastAsia="Courier New" w:hAnsi="Courier New"/>
                                <w:b w:val="1"/>
                                <w:i w:val="0"/>
                                <w:smallCaps w:val="0"/>
                                <w:strike w:val="0"/>
                                <w:color w:val="008080"/>
                                <w:sz w:val="18"/>
                                <w:highlight w:val="white"/>
                                <w:vertAlign w:val="baseline"/>
                              </w:rPr>
                              <w:t xml:space="preserve">BEGIN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8080"/>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2</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0080"/>
                                <w:sz w:val="18"/>
                                <w:highlight w:val="yellow"/>
                                <w:vertAlign w:val="baseline"/>
                              </w:rPr>
                              <w:t xml:space="preserve">&lt;&lt;</w:t>
                            </w:r>
                            <w:r w:rsidDel="00000000" w:rsidR="00000000" w:rsidRPr="00000000">
                              <w:rPr>
                                <w:rFonts w:ascii="Courier New" w:cs="Courier New" w:eastAsia="Courier New" w:hAnsi="Courier New"/>
                                <w:b w:val="1"/>
                                <w:i w:val="0"/>
                                <w:smallCaps w:val="0"/>
                                <w:strike w:val="0"/>
                                <w:color w:val="008080"/>
                                <w:sz w:val="18"/>
                                <w:highlight w:val="yellow"/>
                                <w:vertAlign w:val="baseline"/>
                              </w:rPr>
                              <w:t xml:space="preserve">outer</w:t>
                            </w:r>
                            <w:r w:rsidDel="00000000" w:rsidR="00000000" w:rsidRPr="00000000">
                              <w:rPr>
                                <w:rFonts w:ascii="Courier New" w:cs="Courier New" w:eastAsia="Courier New" w:hAnsi="Courier New"/>
                                <w:b w:val="1"/>
                                <w:i w:val="0"/>
                                <w:smallCaps w:val="0"/>
                                <w:strike w:val="0"/>
                                <w:color w:val="000080"/>
                                <w:sz w:val="18"/>
                                <w:highlight w:val="yellow"/>
                                <w:vertAlign w:val="baseline"/>
                              </w:rPr>
                              <w:t xml:space="preserve">&gt;&gt;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80"/>
                                <w:sz w:val="18"/>
                                <w:highlight w:val="yellow"/>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3</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8080"/>
                                <w:sz w:val="18"/>
                                <w:highlight w:val="white"/>
                                <w:vertAlign w:val="baseline"/>
                              </w:rPr>
                              <w:t xml:space="preserve">DECLARE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8080"/>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4</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i </w:t>
                            </w:r>
                            <w:r w:rsidDel="00000000" w:rsidR="00000000" w:rsidRPr="00000000">
                              <w:rPr>
                                <w:rFonts w:ascii="Courier New" w:cs="Courier New" w:eastAsia="Courier New" w:hAnsi="Courier New"/>
                                <w:b w:val="1"/>
                                <w:i w:val="0"/>
                                <w:smallCaps w:val="0"/>
                                <w:strike w:val="0"/>
                                <w:color w:val="008080"/>
                                <w:sz w:val="18"/>
                                <w:highlight w:val="white"/>
                                <w:vertAlign w:val="baseline"/>
                              </w:rPr>
                              <w:t xml:space="preserve">INTEGER</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1</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80"/>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5</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8080"/>
                                <w:sz w:val="18"/>
                                <w:highlight w:val="white"/>
                                <w:vertAlign w:val="baseline"/>
                              </w:rPr>
                              <w:t xml:space="preserve">BEGIN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8080"/>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6</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&lt;&lt;</w:t>
                            </w:r>
                            <w:r w:rsidDel="00000000" w:rsidR="00000000" w:rsidRPr="00000000">
                              <w:rPr>
                                <w:rFonts w:ascii="Courier New" w:cs="Courier New" w:eastAsia="Courier New" w:hAnsi="Courier New"/>
                                <w:b w:val="1"/>
                                <w:i w:val="0"/>
                                <w:smallCaps w:val="0"/>
                                <w:strike w:val="0"/>
                                <w:color w:val="008080"/>
                                <w:sz w:val="18"/>
                                <w:highlight w:val="white"/>
                                <w:vertAlign w:val="baseline"/>
                              </w:rPr>
                              <w:t xml:space="preserve">inner</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80"/>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7</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8080"/>
                                <w:sz w:val="18"/>
                                <w:highlight w:val="white"/>
                                <w:vertAlign w:val="baseline"/>
                              </w:rPr>
                              <w:t xml:space="preserve">DECLARE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8080"/>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8</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i </w:t>
                            </w:r>
                            <w:r w:rsidDel="00000000" w:rsidR="00000000" w:rsidRPr="00000000">
                              <w:rPr>
                                <w:rFonts w:ascii="Courier New" w:cs="Courier New" w:eastAsia="Courier New" w:hAnsi="Courier New"/>
                                <w:b w:val="1"/>
                                <w:i w:val="0"/>
                                <w:smallCaps w:val="0"/>
                                <w:strike w:val="0"/>
                                <w:color w:val="008080"/>
                                <w:sz w:val="18"/>
                                <w:highlight w:val="white"/>
                                <w:vertAlign w:val="baseline"/>
                              </w:rPr>
                              <w:t xml:space="preserve">INTEGER</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2</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80"/>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9</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8080"/>
                                <w:sz w:val="18"/>
                                <w:highlight w:val="white"/>
                                <w:vertAlign w:val="baseline"/>
                              </w:rPr>
                              <w:t xml:space="preserve">BEGIN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8080"/>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10</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dbms_output.put_line(</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'i = '</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||i); </w:t>
                            </w:r>
                            <w:r w:rsidDel="00000000" w:rsidR="00000000" w:rsidRPr="00000000">
                              <w:rPr>
                                <w:rFonts w:ascii="Courier New" w:cs="Courier New" w:eastAsia="Courier New" w:hAnsi="Courier New"/>
                                <w:b w:val="1"/>
                                <w:i w:val="1"/>
                                <w:smallCaps w:val="0"/>
                                <w:strike w:val="0"/>
                                <w:color w:val="ff0000"/>
                                <w:sz w:val="18"/>
                                <w:highlight w:val="white"/>
                                <w:vertAlign w:val="baseline"/>
                              </w:rPr>
                              <w:t xml:space="preserve">-- 1 или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1"/>
                                <w:smallCaps w:val="0"/>
                                <w:strike w:val="0"/>
                                <w:color w:val="ff0000"/>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11</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dbms_output.put_line(</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'outer.i = '</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w:t>
                            </w:r>
                            <w:r w:rsidDel="00000000" w:rsidR="00000000" w:rsidRPr="00000000">
                              <w:rPr>
                                <w:rFonts w:ascii="Courier New" w:cs="Courier New" w:eastAsia="Courier New" w:hAnsi="Courier New"/>
                                <w:b w:val="1"/>
                                <w:i w:val="0"/>
                                <w:smallCaps w:val="0"/>
                                <w:strike w:val="0"/>
                                <w:color w:val="000080"/>
                                <w:sz w:val="18"/>
                                <w:highlight w:val="yellow"/>
                                <w:vertAlign w:val="baseline"/>
                              </w:rPr>
                              <w:t xml:space="preserve">outer.i</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80"/>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12</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dbms_output.put_line(</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'inner.i = '</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||inner.i);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80"/>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13</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8080"/>
                                <w:sz w:val="18"/>
                                <w:highlight w:val="white"/>
                                <w:vertAlign w:val="baseline"/>
                              </w:rPr>
                              <w:t xml:space="preserve">END</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80"/>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14</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8080"/>
                                <w:sz w:val="18"/>
                                <w:highlight w:val="white"/>
                                <w:vertAlign w:val="baseline"/>
                              </w:rPr>
                              <w:t xml:space="preserve">END</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80"/>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15</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8080"/>
                                <w:sz w:val="18"/>
                                <w:highlight w:val="white"/>
                                <w:vertAlign w:val="baseline"/>
                              </w:rPr>
                              <w:t xml:space="preserve">END</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80"/>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16</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80"/>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i =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ff"/>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outer.i =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ff"/>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inner.i = </w:t>
                            </w:r>
                            <w:r w:rsidDel="00000000" w:rsidR="00000000" w:rsidRPr="00000000">
                              <w:rPr>
                                <w:rFonts w:ascii="Courier New" w:cs="Courier New" w:eastAsia="Courier New" w:hAnsi="Courier New"/>
                                <w:b w:val="1"/>
                                <w:i w:val="0"/>
                                <w:smallCaps w:val="0"/>
                                <w:strike w:val="0"/>
                                <w:color w:val="0000ff"/>
                                <w:sz w:val="18"/>
                                <w:highlight w:val="white"/>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ff"/>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80"/>
                                <w:sz w:val="18"/>
                                <w:highlight w:val="white"/>
                                <w:vertAlign w:val="baseline"/>
                              </w:rPr>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Процедура </w:t>
                            </w:r>
                            <w:r w:rsidDel="00000000" w:rsidR="00000000" w:rsidRPr="00000000">
                              <w:rPr>
                                <w:rFonts w:ascii="Courier New" w:cs="Courier New" w:eastAsia="Courier New" w:hAnsi="Courier New"/>
                                <w:b w:val="1"/>
                                <w:i w:val="0"/>
                                <w:smallCaps w:val="0"/>
                                <w:strike w:val="0"/>
                                <w:color w:val="008080"/>
                                <w:sz w:val="18"/>
                                <w:highlight w:val="white"/>
                                <w:vertAlign w:val="baseline"/>
                              </w:rPr>
                              <w:t xml:space="preserve">PL</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w:t>
                            </w:r>
                            <w:r w:rsidDel="00000000" w:rsidR="00000000" w:rsidRPr="00000000">
                              <w:rPr>
                                <w:rFonts w:ascii="Courier New" w:cs="Courier New" w:eastAsia="Courier New" w:hAnsi="Courier New"/>
                                <w:b w:val="1"/>
                                <w:i w:val="0"/>
                                <w:smallCaps w:val="0"/>
                                <w:strike w:val="0"/>
                                <w:color w:val="008080"/>
                                <w:sz w:val="18"/>
                                <w:highlight w:val="white"/>
                                <w:vertAlign w:val="baseline"/>
                              </w:rPr>
                              <w:t xml:space="preserve">SQL</w:t>
                            </w:r>
                            <w:r w:rsidDel="00000000" w:rsidR="00000000" w:rsidRPr="00000000">
                              <w:rPr>
                                <w:rFonts w:ascii="Courier New" w:cs="Courier New" w:eastAsia="Courier New" w:hAnsi="Courier New"/>
                                <w:b w:val="1"/>
                                <w:i w:val="0"/>
                                <w:smallCaps w:val="0"/>
                                <w:strike w:val="0"/>
                                <w:color w:val="000080"/>
                                <w:sz w:val="18"/>
                                <w:highlight w:val="white"/>
                                <w:vertAlign w:val="baseline"/>
                              </w:rPr>
                              <w:t xml:space="preserve"> успешно завершена.</w:t>
                            </w:r>
                          </w:p>
                        </w:txbxContent>
                      </wps:txbx>
                      <wps:bodyPr anchorCtr="0" anchor="t" bIns="45700" lIns="91425" rIns="91425" tIns="45700"/>
                    </wps:wsp>
                  </a:graphicData>
                </a:graphic>
              </wp:inline>
            </w:drawing>
          </mc:Choice>
          <mc:Fallback>
            <w:drawing>
              <wp:inline distB="0" distT="0" distL="0" distR="0">
                <wp:extent cx="4546600" cy="3302000"/>
                <wp:effectExtent b="0" l="0" r="0" t="0"/>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4546600" cy="3302000"/>
                        </a:xfrm>
                        <a:prstGeom prst="rect"/>
                        <a:ln/>
                      </pic:spPr>
                    </pic:pic>
                  </a:graphicData>
                </a:graphic>
              </wp:inline>
            </w:drawing>
          </mc:Fallback>
        </mc:AlternateContent>
      </w:r>
      <w:r w:rsidDel="00000000" w:rsidR="00000000" w:rsidRPr="00000000">
        <w:rPr>
          <w:rtl w:val="0"/>
        </w:rPr>
      </w:r>
    </w:p>
    <w:sectPr>
      <w:pgSz w:h="16838" w:w="11906"/>
      <w:pgMar w:bottom="567" w:top="567" w:left="567" w:right="56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contextualSpacing w:val="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contextualSpacing w:val="0"/>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contextualSpacing w:val="0"/>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contextualSpacing w:val="0"/>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contextualSpacing w:val="0"/>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blStylePr w:type="firstCol">
      <w:pPr>
        <w:spacing w:line="240" w:lineRule="auto"/>
        <w:ind w:left="0" w:right="0" w:firstLine="0"/>
        <w:contextualSpacing w:val="0"/>
        <w:jc w:val="center"/>
      </w:pPr>
      <w:rPr>
        <w:rFonts w:ascii="Times New Roman" w:cs="Times New Roman" w:eastAsia="Times New Roman" w:hAnsi="Times New Roman"/>
        <w:sz w:val="24"/>
        <w:szCs w:val="24"/>
      </w:rPr>
      <w:tcPr>
        <w:tcMar>
          <w:top w:w="0.0" w:type="dxa"/>
          <w:left w:w="115.0" w:type="dxa"/>
          <w:bottom w:w="0.0" w:type="dxa"/>
          <w:right w:w="115.0" w:type="dxa"/>
        </w:tcMar>
        <w:vAlign w:val="center"/>
      </w:tcPr>
    </w:tblStylePr>
    <w:tblStylePr w:type="firstRow">
      <w:pPr>
        <w:contextualSpacing w:val="0"/>
        <w:jc w:val="center"/>
      </w:pPr>
      <w:rPr>
        <w:rFonts w:ascii="Times New Roman" w:cs="Times New Roman" w:eastAsia="Times New Roman" w:hAnsi="Times New Roman"/>
        <w:b w:val="1"/>
        <w:sz w:val="24"/>
        <w:szCs w:val="24"/>
      </w:rPr>
      <w:tcPr>
        <w:tcMar>
          <w:top w:w="0.0" w:type="dxa"/>
          <w:left w:w="115.0" w:type="dxa"/>
          <w:bottom w:w="0.0" w:type="dxa"/>
          <w:right w:w="115.0" w:type="dxa"/>
        </w:tcMar>
        <w:vAlign w:val="center"/>
      </w:tcPr>
    </w:tblStylePr>
  </w:style>
  <w:style w:type="table" w:styleId="Table2">
    <w:basedOn w:val="TableNormal"/>
    <w:pPr>
      <w:spacing w:after="0" w:line="240" w:lineRule="auto"/>
      <w:contextualSpacing w:val="0"/>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blStylePr w:type="firstCol">
      <w:pPr>
        <w:spacing w:line="240" w:lineRule="auto"/>
        <w:ind w:left="0" w:right="0" w:firstLine="0"/>
        <w:contextualSpacing w:val="0"/>
        <w:jc w:val="center"/>
      </w:pPr>
      <w:rPr>
        <w:rFonts w:ascii="Times New Roman" w:cs="Times New Roman" w:eastAsia="Times New Roman" w:hAnsi="Times New Roman"/>
        <w:sz w:val="24"/>
        <w:szCs w:val="24"/>
      </w:rPr>
      <w:tcPr>
        <w:tcMar>
          <w:top w:w="0.0" w:type="dxa"/>
          <w:left w:w="115.0" w:type="dxa"/>
          <w:bottom w:w="0.0" w:type="dxa"/>
          <w:right w:w="115.0" w:type="dxa"/>
        </w:tcMar>
        <w:vAlign w:val="center"/>
      </w:tcPr>
    </w:tblStylePr>
    <w:tblStylePr w:type="firstRow">
      <w:pPr>
        <w:contextualSpacing w:val="0"/>
        <w:jc w:val="center"/>
      </w:pPr>
      <w:rPr>
        <w:rFonts w:ascii="Times New Roman" w:cs="Times New Roman" w:eastAsia="Times New Roman" w:hAnsi="Times New Roman"/>
        <w:b w:val="1"/>
        <w:sz w:val="24"/>
        <w:szCs w:val="24"/>
      </w:rPr>
      <w:tcPr>
        <w:tcMar>
          <w:top w:w="0.0" w:type="dxa"/>
          <w:left w:w="115.0" w:type="dxa"/>
          <w:bottom w:w="0.0" w:type="dxa"/>
          <w:right w:w="115.0" w:type="dxa"/>
        </w:tcMar>
        <w:vAlign w:val="center"/>
      </w:tcPr>
    </w:tblStylePr>
  </w:style>
  <w:style w:type="table" w:styleId="Table3">
    <w:basedOn w:val="TableNormal"/>
    <w:pPr>
      <w:spacing w:after="0" w:line="240" w:lineRule="auto"/>
      <w:contextualSpacing w:val="0"/>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blStylePr w:type="firstCol">
      <w:pPr>
        <w:spacing w:line="240" w:lineRule="auto"/>
        <w:ind w:left="0" w:right="0" w:firstLine="0"/>
        <w:contextualSpacing w:val="0"/>
        <w:jc w:val="center"/>
      </w:pPr>
      <w:rPr>
        <w:rFonts w:ascii="Times New Roman" w:cs="Times New Roman" w:eastAsia="Times New Roman" w:hAnsi="Times New Roman"/>
        <w:sz w:val="24"/>
        <w:szCs w:val="24"/>
      </w:rPr>
      <w:tcPr>
        <w:tcMar>
          <w:top w:w="0.0" w:type="dxa"/>
          <w:left w:w="115.0" w:type="dxa"/>
          <w:bottom w:w="0.0" w:type="dxa"/>
          <w:right w:w="115.0" w:type="dxa"/>
        </w:tcMar>
        <w:vAlign w:val="center"/>
      </w:tcPr>
    </w:tblStylePr>
    <w:tblStylePr w:type="firstRow">
      <w:pPr>
        <w:contextualSpacing w:val="0"/>
        <w:jc w:val="center"/>
      </w:pPr>
      <w:rPr>
        <w:rFonts w:ascii="Times New Roman" w:cs="Times New Roman" w:eastAsia="Times New Roman" w:hAnsi="Times New Roman"/>
        <w:b w:val="1"/>
        <w:sz w:val="24"/>
        <w:szCs w:val="24"/>
      </w:rPr>
      <w:tcPr>
        <w:tcMar>
          <w:top w:w="0.0" w:type="dxa"/>
          <w:left w:w="115.0" w:type="dxa"/>
          <w:bottom w:w="0.0" w:type="dxa"/>
          <w:right w:w="115.0" w:type="dxa"/>
        </w:tcMar>
        <w:vAlign w:val="center"/>
      </w:tcPr>
    </w:tblStylePr>
  </w:style>
  <w:style w:type="table" w:styleId="Table4">
    <w:basedOn w:val="TableNormal"/>
    <w:pPr>
      <w:spacing w:after="0" w:line="240" w:lineRule="auto"/>
      <w:contextualSpacing w:val="0"/>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blStylePr w:type="firstCol">
      <w:pPr>
        <w:spacing w:line="240" w:lineRule="auto"/>
        <w:ind w:left="0" w:right="0" w:firstLine="0"/>
        <w:contextualSpacing w:val="0"/>
        <w:jc w:val="center"/>
      </w:pPr>
      <w:rPr>
        <w:rFonts w:ascii="Times New Roman" w:cs="Times New Roman" w:eastAsia="Times New Roman" w:hAnsi="Times New Roman"/>
        <w:sz w:val="24"/>
        <w:szCs w:val="24"/>
      </w:rPr>
      <w:tcPr>
        <w:tcMar>
          <w:top w:w="0.0" w:type="dxa"/>
          <w:left w:w="115.0" w:type="dxa"/>
          <w:bottom w:w="0.0" w:type="dxa"/>
          <w:right w:w="115.0" w:type="dxa"/>
        </w:tcMar>
        <w:vAlign w:val="center"/>
      </w:tcPr>
    </w:tblStylePr>
    <w:tblStylePr w:type="firstRow">
      <w:pPr>
        <w:contextualSpacing w:val="0"/>
        <w:jc w:val="center"/>
      </w:pPr>
      <w:rPr>
        <w:rFonts w:ascii="Times New Roman" w:cs="Times New Roman" w:eastAsia="Times New Roman" w:hAnsi="Times New Roman"/>
        <w:b w:val="1"/>
        <w:sz w:val="24"/>
        <w:szCs w:val="24"/>
      </w:rPr>
      <w:tcPr>
        <w:tcMar>
          <w:top w:w="0.0" w:type="dxa"/>
          <w:left w:w="115.0" w:type="dxa"/>
          <w:bottom w:w="0.0" w:type="dxa"/>
          <w:right w:w="115.0" w:type="dxa"/>
        </w:tcMar>
        <w:vAlign w:val="center"/>
      </w:tcPr>
    </w:tblStylePr>
  </w:style>
  <w:style w:type="table" w:styleId="Table5">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contextualSpacing w:val="0"/>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blStylePr w:type="firstCol">
      <w:pPr>
        <w:spacing w:line="240" w:lineRule="auto"/>
        <w:ind w:left="0" w:right="0" w:firstLine="0"/>
        <w:contextualSpacing w:val="0"/>
        <w:jc w:val="center"/>
      </w:pPr>
      <w:rPr>
        <w:rFonts w:ascii="Times New Roman" w:cs="Times New Roman" w:eastAsia="Times New Roman" w:hAnsi="Times New Roman"/>
        <w:sz w:val="24"/>
        <w:szCs w:val="24"/>
      </w:rPr>
      <w:tcPr>
        <w:tcMar>
          <w:top w:w="0.0" w:type="dxa"/>
          <w:left w:w="115.0" w:type="dxa"/>
          <w:bottom w:w="0.0" w:type="dxa"/>
          <w:right w:w="115.0" w:type="dxa"/>
        </w:tcMar>
        <w:vAlign w:val="center"/>
      </w:tcPr>
    </w:tblStylePr>
    <w:tblStylePr w:type="firstRow">
      <w:pPr>
        <w:contextualSpacing w:val="0"/>
        <w:jc w:val="center"/>
      </w:pPr>
      <w:rPr>
        <w:rFonts w:ascii="Times New Roman" w:cs="Times New Roman" w:eastAsia="Times New Roman" w:hAnsi="Times New Roman"/>
        <w:b w:val="1"/>
        <w:sz w:val="24"/>
        <w:szCs w:val="24"/>
      </w:rPr>
      <w:tcPr>
        <w:tcMar>
          <w:top w:w="0.0" w:type="dxa"/>
          <w:left w:w="115.0" w:type="dxa"/>
          <w:bottom w:w="0.0" w:type="dxa"/>
          <w:right w:w="115.0" w:type="dxa"/>
        </w:tcMar>
        <w:vAlign w:val="center"/>
      </w:tcPr>
    </w:tblStylePr>
  </w:style>
  <w:style w:type="table" w:styleId="Table7">
    <w:basedOn w:val="TableNormal"/>
    <w:pPr>
      <w:spacing w:after="0" w:line="240" w:lineRule="auto"/>
      <w:contextualSpacing w:val="0"/>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blStylePr w:type="firstCol">
      <w:pPr>
        <w:spacing w:line="240" w:lineRule="auto"/>
        <w:ind w:left="0" w:right="0" w:firstLine="0"/>
        <w:contextualSpacing w:val="0"/>
        <w:jc w:val="center"/>
      </w:pPr>
      <w:rPr>
        <w:rFonts w:ascii="Times New Roman" w:cs="Times New Roman" w:eastAsia="Times New Roman" w:hAnsi="Times New Roman"/>
        <w:sz w:val="24"/>
        <w:szCs w:val="24"/>
      </w:rPr>
      <w:tcPr>
        <w:tcMar>
          <w:top w:w="0.0" w:type="dxa"/>
          <w:left w:w="115.0" w:type="dxa"/>
          <w:bottom w:w="0.0" w:type="dxa"/>
          <w:right w:w="115.0" w:type="dxa"/>
        </w:tcMar>
        <w:vAlign w:val="center"/>
      </w:tcPr>
    </w:tblStylePr>
    <w:tblStylePr w:type="firstRow">
      <w:pPr>
        <w:contextualSpacing w:val="0"/>
        <w:jc w:val="center"/>
      </w:pPr>
      <w:rPr>
        <w:rFonts w:ascii="Times New Roman" w:cs="Times New Roman" w:eastAsia="Times New Roman" w:hAnsi="Times New Roman"/>
        <w:b w:val="1"/>
        <w:sz w:val="24"/>
        <w:szCs w:val="24"/>
      </w:rPr>
      <w:tcPr>
        <w:tcMar>
          <w:top w:w="0.0" w:type="dxa"/>
          <w:left w:w="115.0" w:type="dxa"/>
          <w:bottom w:w="0.0" w:type="dxa"/>
          <w:right w:w="115.0" w:type="dxa"/>
        </w:tcMar>
        <w:vAlign w:val="center"/>
      </w:tcPr>
    </w:tblStylePr>
  </w:style>
  <w:style w:type="table" w:styleId="Table8">
    <w:basedOn w:val="TableNormal"/>
    <w:pPr>
      <w:spacing w:after="0" w:line="240" w:lineRule="auto"/>
      <w:contextualSpacing w:val="0"/>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blStylePr w:type="firstCol">
      <w:pPr>
        <w:spacing w:line="240" w:lineRule="auto"/>
        <w:ind w:left="0" w:right="0" w:firstLine="0"/>
        <w:contextualSpacing w:val="0"/>
        <w:jc w:val="center"/>
      </w:pPr>
      <w:rPr>
        <w:rFonts w:ascii="Times New Roman" w:cs="Times New Roman" w:eastAsia="Times New Roman" w:hAnsi="Times New Roman"/>
        <w:sz w:val="24"/>
        <w:szCs w:val="24"/>
      </w:rPr>
      <w:tcPr>
        <w:tcMar>
          <w:top w:w="0.0" w:type="dxa"/>
          <w:left w:w="115.0" w:type="dxa"/>
          <w:bottom w:w="0.0" w:type="dxa"/>
          <w:right w:w="115.0" w:type="dxa"/>
        </w:tcMar>
        <w:vAlign w:val="center"/>
      </w:tcPr>
    </w:tblStylePr>
    <w:tblStylePr w:type="firstRow">
      <w:pPr>
        <w:contextualSpacing w:val="0"/>
        <w:jc w:val="center"/>
      </w:pPr>
      <w:rPr>
        <w:rFonts w:ascii="Times New Roman" w:cs="Times New Roman" w:eastAsia="Times New Roman" w:hAnsi="Times New Roman"/>
        <w:b w:val="1"/>
        <w:sz w:val="24"/>
        <w:szCs w:val="24"/>
      </w:rPr>
      <w:tcPr>
        <w:tcMar>
          <w:top w:w="0.0" w:type="dxa"/>
          <w:left w:w="115.0" w:type="dxa"/>
          <w:bottom w:w="0.0" w:type="dxa"/>
          <w:right w:w="115.0" w:type="dxa"/>
        </w:tcMar>
        <w:vAlign w:val="center"/>
      </w:tcPr>
    </w:tblStylePr>
  </w:style>
  <w:style w:type="table" w:styleId="Table9">
    <w:basedOn w:val="TableNormal"/>
    <w:pPr>
      <w:spacing w:after="0" w:line="240" w:lineRule="auto"/>
      <w:contextualSpacing w:val="0"/>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blStylePr w:type="firstCol">
      <w:pPr>
        <w:spacing w:line="240" w:lineRule="auto"/>
        <w:ind w:left="0" w:right="0" w:firstLine="0"/>
        <w:contextualSpacing w:val="0"/>
        <w:jc w:val="center"/>
      </w:pPr>
      <w:rPr>
        <w:rFonts w:ascii="Times New Roman" w:cs="Times New Roman" w:eastAsia="Times New Roman" w:hAnsi="Times New Roman"/>
        <w:sz w:val="24"/>
        <w:szCs w:val="24"/>
      </w:rPr>
      <w:tcPr>
        <w:tcMar>
          <w:top w:w="0.0" w:type="dxa"/>
          <w:left w:w="115.0" w:type="dxa"/>
          <w:bottom w:w="0.0" w:type="dxa"/>
          <w:right w:w="115.0" w:type="dxa"/>
        </w:tcMar>
        <w:vAlign w:val="center"/>
      </w:tcPr>
    </w:tblStylePr>
    <w:tblStylePr w:type="firstRow">
      <w:pPr>
        <w:contextualSpacing w:val="0"/>
        <w:jc w:val="center"/>
      </w:pPr>
      <w:rPr>
        <w:rFonts w:ascii="Times New Roman" w:cs="Times New Roman" w:eastAsia="Times New Roman" w:hAnsi="Times New Roman"/>
        <w:b w:val="1"/>
        <w:sz w:val="24"/>
        <w:szCs w:val="24"/>
      </w:rPr>
      <w:tcPr>
        <w:tcMar>
          <w:top w:w="0.0" w:type="dxa"/>
          <w:left w:w="115.0" w:type="dxa"/>
          <w:bottom w:w="0.0" w:type="dxa"/>
          <w:right w:w="115.0" w:type="dxa"/>
        </w:tcMar>
        <w:vAlign w:val="center"/>
      </w:tcPr>
    </w:tblStylePr>
  </w:style>
  <w:style w:type="table" w:styleId="Table10">
    <w:basedOn w:val="TableNormal"/>
    <w:pPr>
      <w:spacing w:after="0" w:line="240" w:lineRule="auto"/>
      <w:contextualSpacing w:val="0"/>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blStylePr w:type="firstCol">
      <w:pPr>
        <w:spacing w:line="240" w:lineRule="auto"/>
        <w:ind w:left="0" w:right="0" w:firstLine="0"/>
        <w:contextualSpacing w:val="0"/>
        <w:jc w:val="center"/>
      </w:pPr>
      <w:rPr>
        <w:rFonts w:ascii="Times New Roman" w:cs="Times New Roman" w:eastAsia="Times New Roman" w:hAnsi="Times New Roman"/>
        <w:sz w:val="24"/>
        <w:szCs w:val="24"/>
      </w:rPr>
      <w:tcPr>
        <w:tcMar>
          <w:top w:w="0.0" w:type="dxa"/>
          <w:left w:w="115.0" w:type="dxa"/>
          <w:bottom w:w="0.0" w:type="dxa"/>
          <w:right w:w="115.0" w:type="dxa"/>
        </w:tcMar>
        <w:vAlign w:val="center"/>
      </w:tcPr>
    </w:tblStylePr>
    <w:tblStylePr w:type="firstRow">
      <w:pPr>
        <w:contextualSpacing w:val="0"/>
        <w:jc w:val="center"/>
      </w:pPr>
      <w:rPr>
        <w:rFonts w:ascii="Times New Roman" w:cs="Times New Roman" w:eastAsia="Times New Roman" w:hAnsi="Times New Roman"/>
        <w:b w:val="1"/>
        <w:sz w:val="24"/>
        <w:szCs w:val="24"/>
      </w:rPr>
      <w:tcPr>
        <w:tcMar>
          <w:top w:w="0.0" w:type="dxa"/>
          <w:left w:w="115.0" w:type="dxa"/>
          <w:bottom w:w="0.0" w:type="dxa"/>
          <w:right w:w="115.0" w:type="dxa"/>
        </w:tcMar>
        <w:vAlign w:val="center"/>
      </w:tcPr>
    </w:tblStylePr>
  </w:style>
  <w:style w:type="table" w:styleId="Table11">
    <w:basedOn w:val="TableNormal"/>
    <w:pPr>
      <w:spacing w:after="0" w:line="240" w:lineRule="auto"/>
      <w:contextualSpacing w:val="0"/>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blStylePr w:type="firstCol">
      <w:pPr>
        <w:spacing w:line="240" w:lineRule="auto"/>
        <w:ind w:left="0" w:right="0" w:firstLine="0"/>
        <w:contextualSpacing w:val="0"/>
        <w:jc w:val="center"/>
      </w:pPr>
      <w:rPr>
        <w:rFonts w:ascii="Times New Roman" w:cs="Times New Roman" w:eastAsia="Times New Roman" w:hAnsi="Times New Roman"/>
        <w:sz w:val="24"/>
        <w:szCs w:val="24"/>
      </w:rPr>
      <w:tcPr>
        <w:tcMar>
          <w:top w:w="0.0" w:type="dxa"/>
          <w:left w:w="115.0" w:type="dxa"/>
          <w:bottom w:w="0.0" w:type="dxa"/>
          <w:right w:w="115.0" w:type="dxa"/>
        </w:tcMar>
        <w:vAlign w:val="center"/>
      </w:tcPr>
    </w:tblStylePr>
    <w:tblStylePr w:type="firstRow">
      <w:pPr>
        <w:contextualSpacing w:val="0"/>
        <w:jc w:val="center"/>
      </w:pPr>
      <w:rPr>
        <w:rFonts w:ascii="Times New Roman" w:cs="Times New Roman" w:eastAsia="Times New Roman" w:hAnsi="Times New Roman"/>
        <w:b w:val="1"/>
        <w:sz w:val="24"/>
        <w:szCs w:val="24"/>
      </w:rPr>
      <w:tcPr>
        <w:tcMar>
          <w:top w:w="0.0" w:type="dxa"/>
          <w:left w:w="115.0" w:type="dxa"/>
          <w:bottom w:w="0.0" w:type="dxa"/>
          <w:right w:w="115.0" w:type="dxa"/>
        </w:tcMar>
        <w:vAlign w:val="center"/>
      </w:tcPr>
    </w:tblStylePr>
  </w:style>
  <w:style w:type="table" w:styleId="Table12">
    <w:basedOn w:val="TableNormal"/>
    <w:pPr>
      <w:spacing w:after="0" w:line="240" w:lineRule="auto"/>
      <w:contextualSpacing w:val="0"/>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blStylePr w:type="firstCol">
      <w:pPr>
        <w:spacing w:line="240" w:lineRule="auto"/>
        <w:ind w:left="0" w:right="0" w:firstLine="0"/>
        <w:contextualSpacing w:val="0"/>
        <w:jc w:val="center"/>
      </w:pPr>
      <w:rPr>
        <w:rFonts w:ascii="Times New Roman" w:cs="Times New Roman" w:eastAsia="Times New Roman" w:hAnsi="Times New Roman"/>
        <w:sz w:val="24"/>
        <w:szCs w:val="24"/>
      </w:rPr>
      <w:tcPr>
        <w:tcMar>
          <w:top w:w="0.0" w:type="dxa"/>
          <w:left w:w="115.0" w:type="dxa"/>
          <w:bottom w:w="0.0" w:type="dxa"/>
          <w:right w:w="115.0" w:type="dxa"/>
        </w:tcMar>
        <w:vAlign w:val="center"/>
      </w:tcPr>
    </w:tblStylePr>
    <w:tblStylePr w:type="firstRow">
      <w:pPr>
        <w:contextualSpacing w:val="0"/>
        <w:jc w:val="center"/>
      </w:pPr>
      <w:rPr>
        <w:rFonts w:ascii="Times New Roman" w:cs="Times New Roman" w:eastAsia="Times New Roman" w:hAnsi="Times New Roman"/>
        <w:b w:val="1"/>
        <w:sz w:val="24"/>
        <w:szCs w:val="24"/>
      </w:rPr>
      <w:tcPr>
        <w:tcMar>
          <w:top w:w="0.0" w:type="dxa"/>
          <w:left w:w="115.0" w:type="dxa"/>
          <w:bottom w:w="0.0" w:type="dxa"/>
          <w:right w:w="115.0" w:type="dxa"/>
        </w:tcMar>
        <w:vAlign w:val="center"/>
      </w:tcPr>
    </w:tblStylePr>
  </w:style>
  <w:style w:type="table" w:styleId="Table13">
    <w:basedOn w:val="TableNormal"/>
    <w:pPr>
      <w:spacing w:after="0" w:line="240" w:lineRule="auto"/>
      <w:contextualSpacing w:val="0"/>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blStylePr w:type="firstCol">
      <w:pPr>
        <w:spacing w:line="240" w:lineRule="auto"/>
        <w:ind w:left="0" w:right="0" w:firstLine="0"/>
        <w:contextualSpacing w:val="0"/>
        <w:jc w:val="center"/>
      </w:pPr>
      <w:rPr>
        <w:rFonts w:ascii="Times New Roman" w:cs="Times New Roman" w:eastAsia="Times New Roman" w:hAnsi="Times New Roman"/>
        <w:sz w:val="24"/>
        <w:szCs w:val="24"/>
      </w:rPr>
      <w:tcPr>
        <w:tcMar>
          <w:top w:w="0.0" w:type="dxa"/>
          <w:left w:w="115.0" w:type="dxa"/>
          <w:bottom w:w="0.0" w:type="dxa"/>
          <w:right w:w="115.0" w:type="dxa"/>
        </w:tcMar>
        <w:vAlign w:val="center"/>
      </w:tcPr>
    </w:tblStylePr>
    <w:tblStylePr w:type="firstRow">
      <w:pPr>
        <w:contextualSpacing w:val="0"/>
        <w:jc w:val="center"/>
      </w:pPr>
      <w:rPr>
        <w:rFonts w:ascii="Times New Roman" w:cs="Times New Roman" w:eastAsia="Times New Roman" w:hAnsi="Times New Roman"/>
        <w:b w:val="1"/>
        <w:sz w:val="24"/>
        <w:szCs w:val="24"/>
      </w:rPr>
      <w:tcPr>
        <w:tcMar>
          <w:top w:w="0.0" w:type="dxa"/>
          <w:left w:w="115.0" w:type="dxa"/>
          <w:bottom w:w="0.0" w:type="dxa"/>
          <w:right w:w="115.0" w:type="dxa"/>
        </w:tcMar>
        <w:vAlign w:val="center"/>
      </w:tcPr>
    </w:tblStylePr>
  </w:style>
  <w:style w:type="table" w:styleId="Table14">
    <w:basedOn w:val="TableNormal"/>
    <w:pPr>
      <w:spacing w:after="0" w:line="240" w:lineRule="auto"/>
      <w:contextualSpacing w:val="0"/>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blStylePr w:type="firstCol">
      <w:pPr>
        <w:spacing w:line="240" w:lineRule="auto"/>
        <w:ind w:left="0" w:right="0" w:firstLine="0"/>
        <w:contextualSpacing w:val="0"/>
        <w:jc w:val="center"/>
      </w:pPr>
      <w:rPr>
        <w:rFonts w:ascii="Times New Roman" w:cs="Times New Roman" w:eastAsia="Times New Roman" w:hAnsi="Times New Roman"/>
        <w:sz w:val="24"/>
        <w:szCs w:val="24"/>
      </w:rPr>
      <w:tcPr>
        <w:tcMar>
          <w:top w:w="0.0" w:type="dxa"/>
          <w:left w:w="115.0" w:type="dxa"/>
          <w:bottom w:w="0.0" w:type="dxa"/>
          <w:right w:w="115.0" w:type="dxa"/>
        </w:tcMar>
        <w:vAlign w:val="center"/>
      </w:tcPr>
    </w:tblStylePr>
    <w:tblStylePr w:type="firstRow">
      <w:pPr>
        <w:contextualSpacing w:val="0"/>
        <w:jc w:val="center"/>
      </w:pPr>
      <w:rPr>
        <w:rFonts w:ascii="Times New Roman" w:cs="Times New Roman" w:eastAsia="Times New Roman" w:hAnsi="Times New Roman"/>
        <w:b w:val="1"/>
        <w:sz w:val="24"/>
        <w:szCs w:val="24"/>
      </w:rPr>
      <w:tcPr>
        <w:tcMar>
          <w:top w:w="0.0" w:type="dxa"/>
          <w:left w:w="115.0" w:type="dxa"/>
          <w:bottom w:w="0.0" w:type="dxa"/>
          <w:right w:w="115.0" w:type="dxa"/>
        </w:tcMar>
        <w:vAlign w:val="center"/>
      </w:tcPr>
    </w:tblStylePr>
  </w:style>
  <w:style w:type="table" w:styleId="Table15">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pPr>
      <w:spacing w:after="0" w:line="240" w:lineRule="auto"/>
      <w:contextualSpacing w:val="0"/>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blStylePr w:type="firstCol">
      <w:pPr>
        <w:spacing w:after="100" w:before="100" w:line="240" w:lineRule="auto"/>
        <w:ind w:left="0" w:right="0" w:firstLine="0"/>
        <w:contextualSpacing w:val="0"/>
        <w:jc w:val="center"/>
      </w:pPr>
      <w:rPr>
        <w:rFonts w:ascii="Times New Roman" w:cs="Times New Roman" w:eastAsia="Times New Roman" w:hAnsi="Times New Roman"/>
        <w:sz w:val="24"/>
        <w:szCs w:val="24"/>
      </w:rPr>
      <w:tcPr>
        <w:tcMar>
          <w:top w:w="0.0" w:type="dxa"/>
          <w:left w:w="115.0" w:type="dxa"/>
          <w:bottom w:w="0.0" w:type="dxa"/>
          <w:right w:w="115.0" w:type="dxa"/>
        </w:tcMar>
        <w:vAlign w:val="center"/>
      </w:tcPr>
    </w:tblStylePr>
    <w:tblStylePr w:type="firstRow">
      <w:pPr>
        <w:contextualSpacing w:val="0"/>
        <w:jc w:val="center"/>
      </w:pPr>
      <w:rPr>
        <w:rFonts w:ascii="Times New Roman" w:cs="Times New Roman" w:eastAsia="Times New Roman" w:hAnsi="Times New Roman"/>
        <w:b w:val="1"/>
        <w:sz w:val="24"/>
        <w:szCs w:val="24"/>
      </w:rPr>
      <w:tcPr>
        <w:tcMar>
          <w:top w:w="0.0" w:type="dxa"/>
          <w:left w:w="115.0" w:type="dxa"/>
          <w:bottom w:w="0.0" w:type="dxa"/>
          <w:right w:w="115.0" w:type="dxa"/>
        </w:tcMar>
        <w:vAlign w:val="cente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9.gif"/><Relationship Id="rId10" Type="http://schemas.openxmlformats.org/officeDocument/2006/relationships/image" Target="media/image10.gif"/><Relationship Id="rId12" Type="http://schemas.openxmlformats.org/officeDocument/2006/relationships/image" Target="media/image12.png"/><Relationship Id="rId9" Type="http://schemas.openxmlformats.org/officeDocument/2006/relationships/image" Target="media/image5.gif"/><Relationship Id="rId5" Type="http://schemas.openxmlformats.org/officeDocument/2006/relationships/hyperlink" Target="about:blank" TargetMode="External"/><Relationship Id="rId6" Type="http://schemas.openxmlformats.org/officeDocument/2006/relationships/hyperlink" Target="about:blank" TargetMode="External"/><Relationship Id="rId7" Type="http://schemas.openxmlformats.org/officeDocument/2006/relationships/image" Target="media/image4.png"/><Relationship Id="rId8" Type="http://schemas.openxmlformats.org/officeDocument/2006/relationships/image" Target="media/image8.gif"/></Relationships>
</file>