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PL/SQL Cursors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Implicit Cursor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Explicit cursor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Open Cursor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Close Cursor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Fetch from cursor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Атрибуты курсора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Select into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Cursor for loop statement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Cursor variable (REF CURSOR)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Операции с cursor variable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Объявление курсорной переменной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Открытие и закрытие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Извлечение данных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Связывание значения с курсорной переменной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Cursor expression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Параметры БД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Словари данных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PL/SQL Cursors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Курсор </w:t>
      </w:r>
      <w:r w:rsidDel="00000000" w:rsidR="00000000" w:rsidRPr="00000000">
        <w:rPr>
          <w:rtl w:val="0"/>
        </w:rPr>
        <w:t xml:space="preserve">– указатель на приватную SQL область, в которой содержится информация о выполнении конкретного select-оператора (или любого другого dml оператора) 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986609" cy="1144155"/>
            <wp:effectExtent b="0" l="0" r="0" t="0"/>
            <wp:docPr descr="aaa.jpg" id="1" name="image8.jpg"/>
            <a:graphic>
              <a:graphicData uri="http://schemas.openxmlformats.org/drawingml/2006/picture">
                <pic:pic>
                  <pic:nvPicPr>
                    <pic:cNvPr descr="aaa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609" cy="114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Implicit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PL/SQL открывает implicit cursor каждый раз, когда выполняет select или dml-оператор. Сразу после выполнения закрывает его.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Мы не контролируем такие курсоры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 некоторым атрибутам таких курсоров мы имеем доступ</w:t>
      </w:r>
    </w:p>
    <w:tbl>
      <w:tblPr>
        <w:tblStyle w:val="Table1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4"/>
        <w:gridCol w:w="5494"/>
        <w:tblGridChange w:id="0">
          <w:tblGrid>
            <w:gridCol w:w="5494"/>
            <w:gridCol w:w="5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SQL%ISOPEN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Всегда возвращает false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SQL%FOUND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null, если никакого запроса не было выполнено; true, если запрос вернул какие-то записи (или повлиял на какие-то записи); иначе false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SQL%NOTFOUND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null, если никакого запроса не было выполнено; false, если запрос вернул какие-то записи (или повлиял на какие-то записи); иначе true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SQL%ROWCOUNT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Количество записей, которые вернул запрос (на которые повлиял запрос)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p(dept_no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AUTHID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dept_temp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department_id = dept_no;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'Delete succeeded for department number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dept_no);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'No department number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dept_no);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Explicit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Это именованный курсор (named cursor).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Объявление курсора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CURSOR </w:t>
      </w:r>
      <w:r w:rsidDel="00000000" w:rsidR="00000000" w:rsidRPr="00000000">
        <w:rPr>
          <w:i w:val="1"/>
          <w:rtl w:val="0"/>
        </w:rPr>
        <w:t xml:space="preserve">cursor_name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i w:val="1"/>
          <w:rtl w:val="0"/>
        </w:rPr>
        <w:t xml:space="preserve">parameter_list</w:t>
      </w:r>
      <w:r w:rsidDel="00000000" w:rsidR="00000000" w:rsidRPr="00000000">
        <w:rPr>
          <w:rtl w:val="0"/>
        </w:rPr>
        <w:t xml:space="preserve"> ] [ RETURN </w:t>
      </w:r>
      <w:r w:rsidDel="00000000" w:rsidR="00000000" w:rsidRPr="00000000">
        <w:rPr>
          <w:i w:val="1"/>
          <w:rtl w:val="0"/>
        </w:rPr>
        <w:t xml:space="preserve">return_type</w:t>
      </w:r>
      <w:r w:rsidDel="00000000" w:rsidR="00000000" w:rsidRPr="00000000">
        <w:rPr>
          <w:rtl w:val="0"/>
        </w:rPr>
        <w:t xml:space="preserve"> ] IS </w:t>
      </w:r>
      <w:r w:rsidDel="00000000" w:rsidR="00000000" w:rsidRPr="00000000">
        <w:rPr>
          <w:i w:val="1"/>
          <w:rtl w:val="0"/>
        </w:rPr>
        <w:t xml:space="preserve">select_statement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536143" cy="1277205"/>
            <wp:effectExtent b="0" l="0" r="0" t="0"/>
            <wp:docPr descr="cursor_definition.gif" id="3" name="image13.gif"/>
            <a:graphic>
              <a:graphicData uri="http://schemas.openxmlformats.org/drawingml/2006/picture">
                <pic:pic>
                  <pic:nvPicPr>
                    <pic:cNvPr descr="cursor_definition.gif"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143" cy="127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Select-оператор не может содержать конструкцию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employee_id,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job_id,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salary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salary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some_actions;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Операции с курсором: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Open cursor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Close cursor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Fetch from cursor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Open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Выделяет ресурсы базы данных для выполнения запроса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2.  Выполняет запрос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3. </w:t>
        <w:tab/>
        <w:t xml:space="preserve">Устанавливает позицию курсора перед первой записью результирующего набора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533775" cy="628650"/>
            <wp:effectExtent b="0" l="0" r="0" t="0"/>
            <wp:docPr descr="open_statement.gif" id="2" name="image10.gif"/>
            <a:graphic>
              <a:graphicData uri="http://schemas.openxmlformats.org/drawingml/2006/picture">
                <pic:pic>
                  <pic:nvPicPr>
                    <pic:cNvPr descr="open_statement.gif" id="0" name="image10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Возможные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INVALID_CURSOR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CURSOR_ALREADY_OPEN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Close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Освобождает все ресурсы, связанные с данным курсором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371725" cy="704850"/>
            <wp:effectExtent b="0" l="0" r="0" t="0"/>
            <wp:docPr descr="close_statement.gif" id="5" name="image15.gif"/>
            <a:graphic>
              <a:graphicData uri="http://schemas.openxmlformats.org/drawingml/2006/picture">
                <pic:pic>
                  <pic:nvPicPr>
                    <pic:cNvPr descr="close_statement.gif" id="0" name="image1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Возможные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INVALID_CURSOR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CURSOR_ALREADY_OPEN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Fetch from 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 </w:t>
      </w:r>
      <w:r w:rsidDel="00000000" w:rsidR="00000000" w:rsidRPr="00000000">
        <w:rPr>
          <w:i w:val="1"/>
          <w:rtl w:val="0"/>
        </w:rPr>
        <w:t xml:space="preserve">cursor_name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into_clause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Извлекает текущую строку из курсора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Сохраняет значение колонок в переданных переменных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Переводит позицию курсора на следующую строку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793115"/>
            <wp:effectExtent b="0" l="0" r="0" t="0"/>
            <wp:docPr descr="fetch_statement.gif" id="4" name="image14.gif"/>
            <a:graphic>
              <a:graphicData uri="http://schemas.openxmlformats.org/drawingml/2006/picture">
                <pic:pic>
                  <pic:nvPicPr>
                    <pic:cNvPr descr="fetch_statement.gif" id="0" name="image1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операторе часто используются переменные, объявленные с помощью динамического типа %TYPE и %ROWTYPE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Если в курсоре одно из полей – это некоторое выражение, для этого поля необходим псевдоним в двух случаях: если данные фетчатся в переменную типа %ROWTYPE, или если мы обращаемся к полю по имени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 (обратите внимание на использование внешних переменных в курсоре):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sal          employees.salary%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sal_multiple employees.salary%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factor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salary,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salary * factor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job_id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'AD_%'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sal, sal_multiple;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'factor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factor);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'sal         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sal);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'sal_multiple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sal_multiple);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factor := factor +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Курсор может принимать параметры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c(job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max_sal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hired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'31-DEC-99'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first_name,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(salary - max_sal) overpayment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job_id = job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salary &gt; max_sal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hire_date &gt; hired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'SA_REP'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'31-DEC-04'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do_something;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Атрибуты курсора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570865" cy="971216"/>
            <wp:effectExtent b="0" l="0" r="0" t="0"/>
            <wp:docPr descr="named_cursor_attribute.gif" id="7" name="image17.gif"/>
            <a:graphic>
              <a:graphicData uri="http://schemas.openxmlformats.org/drawingml/2006/picture">
                <pic:pic>
                  <pic:nvPicPr>
                    <pic:cNvPr descr="named_cursor_attribute.gif" id="0" name="image1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865" cy="97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4"/>
        <w:gridCol w:w="5494"/>
        <w:tblGridChange w:id="0">
          <w:tblGrid>
            <w:gridCol w:w="5494"/>
            <w:gridCol w:w="5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%ISOPEN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true, если курсор открыт; иначе false. Xаще всего используется для проверки перед открытием или закрытием курсора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%FOUND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null, если курсор открыт, но не было ни одного fetch; true, если последний fetch вернул записи; и false, если последний fetch не вернул ни одной записи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%NOTFOUND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null, если курсор открыт, но не было ни одного fetch; false, если последний fetch вернул записи; и true, если последний fetch не вернул ни одной записи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%ROWCOUNT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суммарное количество извлеченных записей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закрытого курсора обращение к любому атрибуту, кроме %ISOPEN, генерирует исключение </w:t>
      </w:r>
      <w:r w:rsidDel="00000000" w:rsidR="00000000" w:rsidRPr="00000000">
        <w:rPr>
          <w:b w:val="1"/>
          <w:rtl w:val="0"/>
        </w:rPr>
        <w:t xml:space="preserve">INVALID_CURSOR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salary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ROWNUM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my_ename  employees.last_name%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my_salary employees.salary%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my_ename,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my_salary;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NOTFOUND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my_ename ||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', salary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my_salary);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Select into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Получение одной записи: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select_item [, select_item ]...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variable_name [, variable_name ]...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Получение нескольких записей: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select_item [, select_item ]...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variable_name [, variable_name ]...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Возможные Exceptions: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NO_DATA_FOUND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TOO_MANY_ROWS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Cursor for loop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Используется implicit cursor (в этом случае называется implicit cursor FOR LOOP statement)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На такой курсор нельзя ссылаться с помощью SQL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 конструкции можно использовать explicit cursor (в этом случае называется explicit cursor FOR LOOP statement)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 цикле неявно объявляется переменная типа cursor%ROWTYPE 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Переменная является локальной для цикла, доступна только в теле цикла и живет пока цикл выполняется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Открывается курсор автоматически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Закрывается также автоматически 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Курсор закрывается тогда, когда все записи выбраны или если выражение внутри цикла передает управление наружу цикла, либо же если возникает исключение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Допустимы также курсоры с параметрами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Каждый fetch выбирает неявно по 100 записей для улучшения производительности (начиная с 10 версии, до этого возвращалось по одной записи)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5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57"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3576258" cy="2078998"/>
            <wp:effectExtent b="0" l="0" r="0" t="0"/>
            <wp:docPr descr="cursor_for_loop_statement.gif" id="6" name="image16.gif"/>
            <a:graphic>
              <a:graphicData uri="http://schemas.openxmlformats.org/drawingml/2006/picture">
                <pic:pic>
                  <pic:nvPicPr>
                    <pic:cNvPr descr="cursor_for_loop_statement.gif" id="0" name="image1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258" cy="2078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job_id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job_id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'%CLERK%'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manager_id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       job_id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job_id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'%CLERK%'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manager_id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last_name)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item.last_name ||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', Job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item.job_id);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item.last_name ||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', Job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item.job_id);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Cursor variable (REF 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Cursor variable – это указатель, т.е. содержит адрес объекта(курсора), а не сам объект.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Может  использоваться для выполнения разных select-запросов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Может участвовать в выражениях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Может быть входным параметром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Может быть параметром, передающимся от БД клиенту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 может содержать параметров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Сильный курсор – </w:t>
      </w:r>
      <w:r w:rsidDel="00000000" w:rsidR="00000000" w:rsidRPr="00000000">
        <w:rPr>
          <w:rtl w:val="0"/>
        </w:rPr>
        <w:t xml:space="preserve">если для него определен тип возвращаемого значения. К такому курсору можно привязывать только те запросы, которые возвращают набор данных определенной структуры.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Слабый курсор (SYS_REFCURSOR)  - </w:t>
      </w:r>
      <w:r w:rsidDel="00000000" w:rsidR="00000000" w:rsidRPr="00000000">
        <w:rPr>
          <w:rtl w:val="0"/>
        </w:rPr>
        <w:t xml:space="preserve">курсор, для которого тип возвращаемого значения не определен.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 нему можно привязывать любые запросы.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Операции с cursor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Объявление курсорной переменной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b w:val="1"/>
          <w:i w:val="1"/>
          <w:rtl w:val="0"/>
        </w:rPr>
        <w:t xml:space="preserve">type_name</w:t>
      </w:r>
      <w:r w:rsidDel="00000000" w:rsidR="00000000" w:rsidRPr="00000000">
        <w:rPr>
          <w:b w:val="1"/>
          <w:rtl w:val="0"/>
        </w:rPr>
        <w:t xml:space="preserve"> IS REF CURSOR [ RETURN </w:t>
      </w:r>
      <w:r w:rsidDel="00000000" w:rsidR="00000000" w:rsidRPr="00000000">
        <w:rPr>
          <w:b w:val="1"/>
          <w:i w:val="1"/>
          <w:rtl w:val="0"/>
        </w:rPr>
        <w:t xml:space="preserve">return_type</w:t>
      </w:r>
      <w:r w:rsidDel="00000000" w:rsidR="00000000" w:rsidRPr="00000000">
        <w:rPr>
          <w:b w:val="1"/>
          <w:rtl w:val="0"/>
        </w:rPr>
        <w:t xml:space="preserve">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905125" cy="1752600"/>
            <wp:effectExtent b="0" l="0" r="0" t="0"/>
            <wp:docPr descr="ref_cursor_type_definition.gif" id="9" name="image19.gif"/>
            <a:graphic>
              <a:graphicData uri="http://schemas.openxmlformats.org/drawingml/2006/picture">
                <pic:pic>
                  <pic:nvPicPr>
                    <pic:cNvPr descr="ref_cursor_type_definition.gif" id="0" name="image19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cursor_variable type_name;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1554303" cy="238390"/>
            <wp:effectExtent b="0" l="0" r="0" t="0"/>
            <wp:docPr descr="cursor_variable_declaration.gif" id="8" name="image18.gif"/>
            <a:graphic>
              <a:graphicData uri="http://schemas.openxmlformats.org/drawingml/2006/picture">
                <pic:pic>
                  <pic:nvPicPr>
                    <pic:cNvPr descr="cursor_variable_declaration.gif" id="0" name="image18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303" cy="23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Открытие и закрытие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cursor_variable FOR select_statement;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441924" cy="459509"/>
            <wp:effectExtent b="0" l="0" r="0" t="0"/>
            <wp:docPr descr="open_for_statement.gif" id="10" name="image20.gif"/>
            <a:graphic>
              <a:graphicData uri="http://schemas.openxmlformats.org/drawingml/2006/picture">
                <pic:pic>
                  <pic:nvPicPr>
                    <pic:cNvPr descr="open_for_statement.gif" id="0" name="image20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924" cy="45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Открытие курсорной переменной выполняет те же действия, что и в случае explicit cursor. Разве что в начале связывает курсорную переменную с конкретным запросом (который может содержать bind переменные)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Выделяет ресурсы базы данных для выполнения запроса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hanging="357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Выполняет 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hanging="357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Устанавливает позицию курсора перед первой записью результирующего набора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cursor_variable;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Необязательно закрывать курсор перед его переоткрытием с другим запросом. Если закрыть курсор, его можно открыть заново (с последний связанным запросом).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Извлечение данных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Связывание значения с курсорной переменной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target_cursor_variable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i w:val="1"/>
          <w:rtl w:val="0"/>
        </w:rPr>
        <w:t xml:space="preserve">source_cursor_variable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Исключения: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ROWTYPE_MISMATCH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Атрибуты у курсорной переменной те же, что и у explicit cursor.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empcurtyp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employees%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ROWTYPE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strong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genericcurtyp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weak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cursor1   empcurtyp;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strong cursor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cursor2   genericcurtyp;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weak cursor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my_cursor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SYS_REFCURSOR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weak cursor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v_employees employees%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ROWTYPE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emplist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employees%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ROWTYPE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emp_list emplist;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v_sql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) :=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'SELECT * FROM   employees WHERE  REGEXP_LIKE(job_id, ''S[HT]_CLERK'') ORDER  BY last_name'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v_sql;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v_employees;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some_actions;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v_sql;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BULK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emp_list;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cursor1;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some_actions_with_emp_list;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Cursor expression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Возвращает вложенный курсор: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( </w:t>
      </w:r>
      <w:r w:rsidDel="00000000" w:rsidR="00000000" w:rsidRPr="00000000">
        <w:rPr>
          <w:b w:val="1"/>
          <w:i w:val="1"/>
          <w:rtl w:val="0"/>
        </w:rPr>
        <w:t xml:space="preserve">subquery</w:t>
      </w:r>
      <w:r w:rsidDel="00000000" w:rsidR="00000000" w:rsidRPr="00000000">
        <w:rPr>
          <w:b w:val="1"/>
          <w:rtl w:val="0"/>
        </w:rPr>
        <w:t xml:space="preserve"> )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Открывается неявно при извлечении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Закрывается либо явно пользователем, либо при закрытии родительского курсора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emp_cur_typ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emp_cur    emp_cur_typ;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dept_name  departments.department_name%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emp_name   employees.last_name%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department_name,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e.last_name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e.department_id = d.department_id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e.last_name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)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departments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department_name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'A%'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department_name;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Process each row of query result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dept_name, emp_cur;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'Department: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dept_name);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highlight w:val="white"/>
          <w:rtl w:val="0"/>
        </w:rPr>
        <w:t xml:space="preserve">-- Process each row of subquery result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emp_cur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emp_cur%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DBMS_OUTPUT.PUT_LINE(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'-- Employee: 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|| emp_name);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c1;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Параметры БД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v$parameter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'%cursor%‘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40" w:hanging="540"/>
        <w:contextualSpacing w:val="0"/>
        <w:rPr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v$system_parameter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'%cursor%‘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4"/>
        <w:gridCol w:w="5494"/>
        <w:tblGridChange w:id="0">
          <w:tblGrid>
            <w:gridCol w:w="5494"/>
            <w:gridCol w:w="5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open_cursors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открытых курсоров в рамках одной сессии (по умолчанию 50). Максимально возможное значение  65 535.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session_cached_cursors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session cursors в кэше (по умолчанию 50).  Курсоры попадают в кэш в случае повторного разбора (parse) одного и того же SQL (включая рекурсивный) – при этом из кэша могут удаляться курсоры, к которым давно не было обращений.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cursor_space_for_time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Параметр устаревший. Пользоваться не следует. Раньше задавал, следует ли при необходимости увеличивать размер выделяемой памяти для курсора, чтобы уменьшить cpu time.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Словари данных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Представление V$OPEN_CURSOR возвращает список кэшированных сессией курсоров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Чтобы получить количество открытых курсоров, используйте запрос: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a.value,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s.username,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s.sid,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s.serial#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v$sesstat  a,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v$statname 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v$session 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a.statistic# = b.statistic#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s.sid = a.sid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b.name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'opened cursors current'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✓"/>
      <w:lvlJc w:val="left"/>
      <w:pPr>
        <w:ind w:left="0" w:firstLine="0"/>
      </w:pPr>
      <w:rPr>
        <w:rFonts w:ascii="Arial" w:cs="Arial" w:eastAsia="Arial" w:hAnsi="Arial"/>
        <w:sz w:val="36"/>
        <w:szCs w:val="3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gif"/><Relationship Id="rId10" Type="http://schemas.openxmlformats.org/officeDocument/2006/relationships/image" Target="media/image14.gif"/><Relationship Id="rId13" Type="http://schemas.openxmlformats.org/officeDocument/2006/relationships/image" Target="media/image19.gif"/><Relationship Id="rId12" Type="http://schemas.openxmlformats.org/officeDocument/2006/relationships/image" Target="media/image16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gif"/><Relationship Id="rId15" Type="http://schemas.openxmlformats.org/officeDocument/2006/relationships/image" Target="media/image20.gif"/><Relationship Id="rId14" Type="http://schemas.openxmlformats.org/officeDocument/2006/relationships/image" Target="media/image18.gif"/><Relationship Id="rId5" Type="http://schemas.openxmlformats.org/officeDocument/2006/relationships/hyperlink" Target="about:blank" TargetMode="External"/><Relationship Id="rId6" Type="http://schemas.openxmlformats.org/officeDocument/2006/relationships/image" Target="media/image8.jpg"/><Relationship Id="rId7" Type="http://schemas.openxmlformats.org/officeDocument/2006/relationships/image" Target="media/image13.gif"/><Relationship Id="rId8" Type="http://schemas.openxmlformats.org/officeDocument/2006/relationships/image" Target="media/image10.gif"/></Relationships>
</file>