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t>Max Claushuis</w:t>
      </w:r>
    </w:p>
    <w:p>
      <w:r>
        <w:t>Horecamedewerker</w:t>
      </w:r>
    </w:p>
    <w:p>
      <w:pPr>
        <w:pStyle w:val="Heading2"/>
      </w:pPr>
      <w:r>
        <w:t>Werkervaring</w:t>
      </w:r>
    </w:p>
    <w:p>
      <w:r>
        <w:t>2023-2024: Restaurant Amsterdam - Bediening</w:t>
      </w:r>
    </w:p>
    <w:p>
      <w:pPr>
        <w:pStyle w:val="Heading2"/>
      </w:pPr>
      <w:r>
        <w:t>Opleiding</w:t>
      </w:r>
    </w:p>
    <w:p>
      <w:r>
        <w:t>MBO Horeca - ROC Amsterdam</w:t>
      </w:r>
    </w:p>
  </w:body>
</w:document>
</file>