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6F70"/>
          <w:sz w:val="32"/>
          <w:szCs w:val="32"/>
        </w:rPr>
        <w:t xml:space="preserve">GO SIT</w:t>
      </w:r>
    </w:p>
    <w:p>
      <w:pPr>
        <w:spacing w:after="600"/>
        <w:jc w:val="center"/>
      </w:pPr>
      <w:r>
        <w:rPr>
          <w:b/>
          <w:bCs/>
          <w:color w:val="1F2A2A"/>
          <w:sz w:val="56"/>
          <w:szCs w:val="56"/>
        </w:rPr>
        <w:t xml:space="preserve">Accessibility Policy</w:t>
      </w:r>
    </w:p>
    <w:p>
      <w:pPr>
        <w:spacing w:after="1200"/>
        <w:jc w:val="center"/>
      </w:pPr>
      <w:r>
        <w:rPr>
          <w:color w:val="5B6666"/>
          <w:sz w:val="24"/>
          <w:szCs w:val="24"/>
        </w:rPr>
        <w:t xml:space="preserve">Draft — 11419056 Canada Inc., operating as Go Sit</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Draft status</w:t>
            </w:r>
          </w:p>
          <w:p>
            <w:r>
              <w:rPr>
                <w:color w:val="1F2A2A"/>
                <w:sz w:val="20"/>
                <w:szCs w:val="20"/>
              </w:rPr>
              <w:t xml:space="preserve">This is a working draft of Go Sit's accessibility commitments under Ontario's Accessibility for Ontarians with Disabilities Act, 2005 (AODA) and its Integrated Accessibility Standards Regulation (IASR). It has not been reviewed by a lawyer or an accessibility consultant and must not be published until it has been.</w:t>
            </w:r>
          </w:p>
        </w:tc>
      </w:tr>
    </w:tbl>
    <w:p>
      <w:pPr>
        <w:spacing w:after="120"/>
      </w:pPr>
    </w:p>
    <w:p>
      <w:r>
        <w:rPr>
          <w:color w:val="5B6666"/>
          <w:sz w:val="20"/>
          <w:szCs w:val="20"/>
        </w:rPr>
        <w:t xml:space="preserve">Prepared for: legal counsel review, alongside the companion Go Sit legal drafts and “Go-Sit-Legal-Consultation-Prep.docx.”</w:t>
      </w:r>
    </w:p>
    <w:p>
      <w:pPr>
        <w:pageBreakBefore/>
      </w:pPr>
    </w:p>
    <w:p>
      <w:pPr>
        <w:pStyle w:val="Heading1"/>
      </w:pPr>
      <w:r>
        <w:t xml:space="preserve">1. Our commitment</w:t>
      </w:r>
    </w:p>
    <w:p>
      <w:pPr>
        <w:spacing w:after="160"/>
      </w:pPr>
      <w:r>
        <w:rPr>
          <w:color w:val="1F2A2A"/>
          <w:sz w:val="21"/>
          <w:szCs w:val="21"/>
        </w:rPr>
        <w:t xml:space="preserve">11419056 Canada Inc., operating as Go Sit, is committed to providing a platform, and a workplace, that is accessible to people with disabilities, in a manner that respects dignity and independence, and that meets the requirements of the AODA and its regulations.</w:t>
      </w:r>
    </w:p>
    <w:p>
      <w:pPr>
        <w:pStyle w:val="Heading1"/>
      </w:pPr>
      <w:r>
        <w:t xml:space="preserve">2. Which obligations apply</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Confirm headcount before finalizing this document</w:t>
            </w:r>
          </w:p>
          <w:p>
            <w:r>
              <w:rPr>
                <w:color w:val="1F2A2A"/>
                <w:sz w:val="20"/>
                <w:szCs w:val="20"/>
              </w:rPr>
              <w:t xml:space="preserve">AODA obligations scale with the size of the organization. Every organization providing goods or services in Ontario must meet the customer service and information/communication standards below. Organizations with 20 or more employees have additional filing obligations (an accessibility compliance report) and document requirements (a written accessibility policy and, at 50 or more employees, a multi-year accessibility plan, posted publicly and reviewed at least every five years). Please confirm current headcount, including whether Caregivers — who are independent contractors, not employees — count toward that threshold (generally they do not, but counsel should confirm).</w:t>
            </w:r>
          </w:p>
        </w:tc>
      </w:tr>
    </w:tbl>
    <w:p>
      <w:pPr>
        <w:pStyle w:val="ListParagraph"/>
        <w:numPr>
          <w:ilvl w:val="0"/>
          <w:numId w:val="2"/>
        </w:numPr>
        <w:spacing w:after="80"/>
      </w:pPr>
      <w:r>
        <w:rPr>
          <w:color w:val="1F2A2A"/>
          <w:sz w:val="21"/>
          <w:szCs w:val="21"/>
        </w:rPr>
        <w:t xml:space="preserve">Under 20 employees: customer service and communication standards apply; a policy like this one is good practice though not separately mandated at this size.</w:t>
      </w:r>
    </w:p>
    <w:p>
      <w:pPr>
        <w:pStyle w:val="ListParagraph"/>
        <w:numPr>
          <w:ilvl w:val="0"/>
          <w:numId w:val="2"/>
        </w:numPr>
        <w:spacing w:after="80"/>
      </w:pPr>
      <w:r>
        <w:rPr>
          <w:color w:val="1F2A2A"/>
          <w:sz w:val="21"/>
          <w:szCs w:val="21"/>
        </w:rPr>
        <w:t xml:space="preserve">20–49 employees: a written accessibility policy (this document) and an accessibility compliance report filed with the Ontario government.</w:t>
      </w:r>
    </w:p>
    <w:p>
      <w:pPr>
        <w:pStyle w:val="ListParagraph"/>
        <w:numPr>
          <w:ilvl w:val="0"/>
          <w:numId w:val="2"/>
        </w:numPr>
        <w:spacing w:after="80"/>
      </w:pPr>
      <w:r>
        <w:rPr>
          <w:color w:val="1F2A2A"/>
          <w:sz w:val="21"/>
          <w:szCs w:val="21"/>
        </w:rPr>
        <w:t xml:space="preserve">50 or more employees: the above, plus a multi-year accessibility plan posted on the website and reviewed at least every five years, and accessible-format websites and web content meeting WCAG 2.0 Level AA.</w:t>
      </w:r>
    </w:p>
    <w:p>
      <w:pPr>
        <w:pStyle w:val="Heading1"/>
      </w:pPr>
      <w:r>
        <w:t xml:space="preserve">3. Accessible customer service</w:t>
      </w:r>
    </w:p>
    <w:p>
      <w:pPr>
        <w:pStyle w:val="ListParagraph"/>
        <w:numPr>
          <w:ilvl w:val="0"/>
          <w:numId w:val="2"/>
        </w:numPr>
        <w:spacing w:after="80"/>
      </w:pPr>
      <w:r>
        <w:rPr>
          <w:color w:val="1F2A2A"/>
          <w:sz w:val="21"/>
          <w:szCs w:val="21"/>
        </w:rPr>
        <w:t xml:space="preserve">Go Sit welcomes communication from people with disabilities by the same channels available to everyone — in-app messaging, [support email/phone — TBD] — and will provide information in an accessible format or with communication support on request, in a timely manner and at no additional cost.</w:t>
      </w:r>
    </w:p>
    <w:p>
      <w:pPr>
        <w:pStyle w:val="ListParagraph"/>
        <w:numPr>
          <w:ilvl w:val="0"/>
          <w:numId w:val="2"/>
        </w:numPr>
        <w:spacing w:after="80"/>
      </w:pPr>
      <w:r>
        <w:rPr>
          <w:color w:val="1F2A2A"/>
          <w:sz w:val="21"/>
          <w:szCs w:val="21"/>
        </w:rPr>
        <w:t xml:space="preserve">Assistive devices, service animals, and support persons are welcome throughout any part of Go Sit's premises or events open to the public.</w:t>
      </w:r>
    </w:p>
    <w:p>
      <w:pPr>
        <w:pStyle w:val="ListParagraph"/>
        <w:numPr>
          <w:ilvl w:val="0"/>
          <w:numId w:val="2"/>
        </w:numPr>
        <w:spacing w:after="80"/>
      </w:pPr>
      <w:r>
        <w:rPr>
          <w:color w:val="1F2A2A"/>
          <w:sz w:val="21"/>
          <w:szCs w:val="21"/>
        </w:rPr>
        <w:t xml:space="preserve">Notice will be given if an accessible feature of the service (for example, an accessible page or feature of the app) is temporarily unavailable, including the reason and expected duration where known.</w:t>
      </w:r>
    </w:p>
    <w:p>
      <w:pPr>
        <w:pStyle w:val="Heading1"/>
      </w:pPr>
      <w:r>
        <w:t xml:space="preserve">4. Information and communications</w:t>
      </w:r>
    </w:p>
    <w:p>
      <w:pPr>
        <w:pStyle w:val="ListParagraph"/>
        <w:numPr>
          <w:ilvl w:val="0"/>
          <w:numId w:val="2"/>
        </w:numPr>
        <w:spacing w:after="80"/>
      </w:pPr>
      <w:r>
        <w:rPr>
          <w:color w:val="1F2A2A"/>
          <w:sz w:val="21"/>
          <w:szCs w:val="21"/>
        </w:rPr>
        <w:t xml:space="preserve">Go Sit will provide, or arrange to provide, accessible formats and communication supports for its own published information on request, in a timely manner, at a cost no greater than the regular cost charged to other people, and will consult with the person making the request about their needs.</w:t>
      </w:r>
    </w:p>
    <w:p>
      <w:pPr>
        <w:pStyle w:val="ListParagraph"/>
        <w:numPr>
          <w:ilvl w:val="0"/>
          <w:numId w:val="2"/>
        </w:numPr>
        <w:spacing w:after="80"/>
      </w:pPr>
      <w:r>
        <w:rPr>
          <w:color w:val="1F2A2A"/>
          <w:sz w:val="21"/>
          <w:szCs w:val="21"/>
        </w:rPr>
        <w:t xml:space="preserve">The Go Sit website and web content under Go Sit's control will conform to WCAG 2.0 Level AA to the extent required by the IASR's phased timelines for the organization's size.</w:t>
      </w:r>
    </w:p>
    <w:tbl>
      <w:tblPr>
        <w:tblW w:type="dxa" w:w="10080"/>
        <w:tblBorders>
          <w:top w:val="single" w:color="D9A21B" w:sz="4"/>
          <w:left w:val="single" w:color="D9A21B" w:sz="4"/>
          <w:bottom w:val="single" w:color="D9A21B" w:sz="4"/>
          <w:right w:val="single" w:color="D9A21B" w:sz="4"/>
          <w:insideH w:val="single" w:color="auto" w:sz="4"/>
          <w:insideV w:val="single" w:color="auto" w:sz="4"/>
        </w:tblBorders>
      </w:tblPr>
      <w:tblGrid>
        <w:gridCol w:w="100"/>
      </w:tblGrid>
      <w:tr>
        <w:tc>
          <w:tcPr>
            <w:tcW w:type="dxa" w:w="10080"/>
            <w:shd w:fill="FFF6E0" w:val="clear"/>
            <w:tcMar>
              <w:top w:type="dxa" w:w="160"/>
              <w:left w:type="dxa" w:w="200"/>
              <w:bottom w:type="dxa" w:w="160"/>
              <w:right w:type="dxa" w:w="200"/>
            </w:tcMar>
          </w:tcPr>
          <w:p>
            <w:pPr>
              <w:spacing w:after="60"/>
            </w:pPr>
            <w:r>
              <w:rPr>
                <w:b/>
                <w:bCs/>
                <w:color w:val="8A5A00"/>
                <w:sz w:val="20"/>
                <w:szCs w:val="20"/>
              </w:rPr>
              <w:t xml:space="preserve">LAWYER FLAG — Product commitment, not yet verified</w:t>
            </w:r>
          </w:p>
          <w:p>
            <w:r>
              <w:rPr>
                <w:color w:val="1F2A2A"/>
                <w:sz w:val="20"/>
                <w:szCs w:val="20"/>
              </w:rPr>
              <w:t xml:space="preserve">This section states an intention. An actual accessibility (WCAG 2.0 AA) audit of the Go Sit web app has not been performed. Before this policy makes a compliance claim, the product should be audited (colour contrast, keyboard navigation, screen-reader labelling, form error handling) and any gaps fixed or scheduled.</w:t>
            </w:r>
          </w:p>
        </w:tc>
      </w:tr>
    </w:tbl>
    <w:p>
      <w:pPr>
        <w:pStyle w:val="Heading1"/>
      </w:pPr>
      <w:r>
        <w:t xml:space="preserve">5. Employment</w:t>
      </w:r>
    </w:p>
    <w:p>
      <w:pPr>
        <w:spacing w:after="160"/>
      </w:pPr>
      <w:r>
        <w:rPr>
          <w:color w:val="1F2A2A"/>
          <w:sz w:val="21"/>
          <w:szCs w:val="21"/>
        </w:rPr>
        <w:t xml:space="preserve">Go Sit's recruitment, assessment, and employment practices for its own staff (not Caregivers, who are independent contractors and not employees — see the Caregiver Service Agreement) will provide accommodation for job applicants and employees with disabilities on request, throughout the employment relationship.</w:t>
      </w:r>
    </w:p>
    <w:p>
      <w:pPr>
        <w:pStyle w:val="Heading1"/>
      </w:pPr>
      <w:r>
        <w:t xml:space="preserve">6. Feedback</w:t>
      </w:r>
    </w:p>
    <w:p>
      <w:pPr>
        <w:spacing w:after="160"/>
      </w:pPr>
      <w:r>
        <w:rPr>
          <w:color w:val="1F2A2A"/>
          <w:sz w:val="21"/>
          <w:szCs w:val="21"/>
        </w:rPr>
        <w:t xml:space="preserve">Feedback about how Go Sit provides accessible service can be given through [feedback channel — TBD]. Go Sit will acknowledge feedback and respond within a reasonable time.</w:t>
      </w:r>
    </w:p>
    <w:p>
      <w:pPr>
        <w:pStyle w:val="Heading1"/>
      </w:pPr>
      <w:r>
        <w:t xml:space="preserve">7. Training</w:t>
      </w:r>
    </w:p>
    <w:p>
      <w:pPr>
        <w:spacing w:after="160"/>
      </w:pPr>
      <w:r>
        <w:rPr>
          <w:color w:val="1F2A2A"/>
          <w:sz w:val="21"/>
          <w:szCs w:val="21"/>
        </w:rPr>
        <w:t xml:space="preserve">Go Sit will provide training on the requirements of the AODA's customer service standard and on the Ontario Human Rights Code as it relates to people with disabilities, to every employee, volunteer, and person who participates in developing Go Sit's policies, and to anyone else who provides goods or services on Go Sit's behalf. Training will be provided as soon as practicable after a person begins their role, and whenever this policy changes.</w:t>
      </w:r>
    </w:p>
    <w:p>
      <w:pPr>
        <w:pStyle w:val="Heading1"/>
      </w:pPr>
      <w:r>
        <w:t xml:space="preserve">8. Questions</w:t>
      </w:r>
    </w:p>
    <w:p>
      <w:pPr>
        <w:spacing w:after="160"/>
      </w:pPr>
      <w:r>
        <w:rPr>
          <w:color w:val="1F2A2A"/>
          <w:sz w:val="21"/>
          <w:szCs w:val="21"/>
        </w:rPr>
        <w:t xml:space="preserve">Questions about this policy: [accessibility contact — TBD].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6"/>
        <w:sz w:val="16"/>
        <w:szCs w:val="16"/>
      </w:rPr>
      <w:t xml:space="preserve">Draft — not for publication — page </w:t>
    </w:r>
    <w:r>
      <w:rPr>
        <w:color w:val="5B6666"/>
        <w:sz w:val="16"/>
        <w:szCs w:val="16"/>
      </w:rPr>
      <w:fldChar w:fldCharType="begin"/>
      <w:instrText xml:space="preserve">PAGE</w:instrText>
      <w:fldChar w:fldCharType="separate"/>
      <w:fldChar w:fldCharType="end"/>
    </w:r>
    <w:r>
      <w:rPr>
        <w:color w:val="5B6666"/>
        <w:sz w:val="16"/>
        <w:szCs w:val="16"/>
      </w:rPr>
      <w:t xml:space="preserve"> of </w:t>
    </w:r>
    <w:r>
      <w:rPr>
        <w:color w:val="5B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6" w:sz="4" w:space="4"/>
      </w:pBdr>
      <w:jc w:val="right"/>
    </w:pPr>
    <w:r>
      <w:rPr>
        <w:color w:val="5B6666"/>
        <w:sz w:val="16"/>
        <w:szCs w:val="16"/>
      </w:rPr>
      <w:t xml:space="preserve">GO SIT — Accessibility Policy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7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6F70"/>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F2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2026-09-16T01:14:27.381Z</dcterms:created>
  <dcterms:modified xsi:type="dcterms:W3CDTF">2026-09-16T01:14:27.381Z</dcterms:modified>
</cp:coreProperties>
</file>

<file path=docProps/custom.xml><?xml version="1.0" encoding="utf-8"?>
<Properties xmlns="http://schemas.openxmlformats.org/officeDocument/2006/custom-properties" xmlns:vt="http://schemas.openxmlformats.org/officeDocument/2006/docPropsVTypes"/>
</file>