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rFonts w:ascii="Arial" w:hAnsi="Arial" w:cs="Arial"/>
          <w:sz w:val="30"/>
          <w:szCs w:val="30"/>
        </w:rPr>
      </w:pPr>
      <w:r>
        <w:rPr>
          <w:rFonts w:cs="Arial" w:ascii="Arial" w:hAnsi="Arial"/>
          <w:sz w:val="30"/>
          <w:szCs w:val="30"/>
        </w:rPr>
        <w:t>FINAL ASSESSMENT COVER PAGE - 2022/23</w:t>
      </w:r>
    </w:p>
    <w:p>
      <w:pPr>
        <w:pStyle w:val="Default"/>
        <w:rPr>
          <w:rFonts w:ascii="Arial" w:hAnsi="Arial" w:cs="Arial"/>
          <w:sz w:val="30"/>
          <w:szCs w:val="30"/>
        </w:rPr>
      </w:pPr>
      <w:r>
        <w:rPr>
          <w:rFonts w:cs="Arial" w:ascii="Arial" w:hAnsi="Arial"/>
          <w:sz w:val="30"/>
          <w:szCs w:val="30"/>
        </w:rPr>
      </w:r>
    </w:p>
    <w:p>
      <w:pPr>
        <w:pStyle w:val="Default"/>
        <w:rPr>
          <w:rFonts w:ascii="Arial" w:hAnsi="Arial" w:cs="Arial"/>
          <w:sz w:val="30"/>
          <w:szCs w:val="30"/>
        </w:rPr>
      </w:pPr>
      <w:r>
        <w:rPr>
          <w:rFonts w:cs="Arial" w:ascii="Arial" w:hAnsi="Arial"/>
          <w:sz w:val="30"/>
          <w:szCs w:val="30"/>
        </w:rPr>
        <w:t>Module Code: FEEG6002</w:t>
      </w:r>
    </w:p>
    <w:p>
      <w:pPr>
        <w:pStyle w:val="Default"/>
        <w:rPr>
          <w:rFonts w:ascii="Arial" w:hAnsi="Arial" w:cs="Arial"/>
          <w:sz w:val="30"/>
          <w:szCs w:val="30"/>
        </w:rPr>
      </w:pPr>
      <w:r>
        <w:rPr>
          <w:rFonts w:cs="Arial" w:ascii="Arial" w:hAnsi="Arial"/>
          <w:sz w:val="30"/>
          <w:szCs w:val="30"/>
        </w:rPr>
      </w:r>
    </w:p>
    <w:p>
      <w:pPr>
        <w:pStyle w:val="Default"/>
        <w:rPr>
          <w:rFonts w:ascii="Arial" w:hAnsi="Arial" w:cs="Arial"/>
          <w:sz w:val="30"/>
          <w:szCs w:val="30"/>
        </w:rPr>
      </w:pPr>
      <w:r>
        <w:rPr>
          <w:rFonts w:cs="Arial" w:ascii="Arial" w:hAnsi="Arial"/>
          <w:sz w:val="30"/>
          <w:szCs w:val="30"/>
        </w:rPr>
        <w:t>Module Title: Advanced Computational Methods</w:t>
      </w:r>
    </w:p>
    <w:p>
      <w:pPr>
        <w:pStyle w:val="Default"/>
        <w:rPr>
          <w:rFonts w:ascii="Arial" w:hAnsi="Arial" w:cs="Arial"/>
          <w:sz w:val="30"/>
          <w:szCs w:val="30"/>
        </w:rPr>
      </w:pPr>
      <w:r>
        <w:rPr>
          <w:rFonts w:cs="Arial" w:ascii="Arial" w:hAnsi="Arial"/>
          <w:sz w:val="30"/>
          <w:szCs w:val="30"/>
        </w:rPr>
      </w:r>
    </w:p>
    <w:p>
      <w:pPr>
        <w:pStyle w:val="Default"/>
        <w:rPr>
          <w:rFonts w:ascii="Arial" w:hAnsi="Arial" w:cs="Arial"/>
          <w:sz w:val="30"/>
          <w:szCs w:val="30"/>
        </w:rPr>
      </w:pPr>
      <w:r>
        <w:rPr>
          <w:rFonts w:cs="Arial" w:ascii="Arial" w:hAnsi="Arial"/>
          <w:sz w:val="30"/>
          <w:szCs w:val="30"/>
        </w:rPr>
        <w:t>Student ID number: 34396071</w:t>
      </w:r>
    </w:p>
    <w:p>
      <w:pPr>
        <w:pStyle w:val="Default"/>
        <w:rPr>
          <w:rFonts w:ascii="Arial" w:hAnsi="Arial" w:cs="Arial"/>
          <w:sz w:val="30"/>
          <w:szCs w:val="30"/>
        </w:rPr>
      </w:pPr>
      <w:r>
        <w:rPr>
          <w:rFonts w:cs="Arial" w:ascii="Arial" w:hAnsi="Arial"/>
          <w:sz w:val="30"/>
          <w:szCs w:val="30"/>
        </w:rPr>
        <w:t xml:space="preserve"> </w:t>
      </w:r>
    </w:p>
    <w:p>
      <w:pPr>
        <w:pStyle w:val="Default"/>
        <w:rPr>
          <w:rFonts w:ascii="Arial" w:hAnsi="Arial" w:cs="Arial"/>
          <w:sz w:val="30"/>
          <w:szCs w:val="30"/>
        </w:rPr>
      </w:pPr>
      <w:r>
        <w:rPr>
          <w:rFonts w:cs="Arial" w:ascii="Arial" w:hAnsi="Arial"/>
          <w:sz w:val="30"/>
          <w:szCs w:val="30"/>
        </w:rPr>
        <w:t>Number of pages………………......</w:t>
      </w:r>
    </w:p>
    <w:p>
      <w:pPr>
        <w:pStyle w:val="Default"/>
        <w:rPr>
          <w:rFonts w:ascii="Arial" w:hAnsi="Arial" w:cs="Arial"/>
          <w:i/>
          <w:i/>
          <w:iCs/>
        </w:rPr>
      </w:pPr>
      <w:r>
        <w:rPr>
          <w:rFonts w:cs="Arial" w:ascii="Arial" w:hAnsi="Arial"/>
        </w:rPr>
        <w:t>(</w:t>
      </w:r>
      <w:r>
        <w:rPr>
          <w:rFonts w:cs="Arial" w:ascii="Arial" w:hAnsi="Arial"/>
          <w:i/>
          <w:iCs/>
        </w:rPr>
        <w:t>This submission contains xxx number of pages plus this cover page)</w:t>
      </w:r>
    </w:p>
    <w:p>
      <w:pPr>
        <w:pStyle w:val="Default"/>
        <w:rPr>
          <w:rFonts w:ascii="Calibri" w:hAnsi="Calibri" w:eastAsia="Calibri" w:cs="Calibri"/>
          <w:i/>
          <w:i/>
          <w:iCs/>
          <w:color w:val="000000" w:themeColor="text1" w:themeShade="ff" w:themeTint="ff"/>
          <w:sz w:val="24"/>
          <w:szCs w:val="24"/>
        </w:rPr>
      </w:pPr>
      <w:r>
        <w:rPr>
          <w:rFonts w:eastAsia="Calibri" w:cs="Calibri"/>
          <w:i/>
          <w:iCs/>
          <w:color w:val="000000" w:themeColor="text1" w:themeShade="ff" w:themeTint="ff"/>
          <w:sz w:val="24"/>
          <w:szCs w:val="24"/>
        </w:rPr>
      </w:r>
    </w:p>
    <w:p>
      <w:pPr>
        <w:pStyle w:val="Default"/>
        <w:rPr>
          <w:rFonts w:ascii="Arial" w:hAnsi="Arial" w:cs="Arial"/>
          <w:i/>
          <w:i/>
          <w:iCs/>
          <w:sz w:val="30"/>
          <w:szCs w:val="30"/>
          <w:u w:val="single"/>
        </w:rPr>
      </w:pPr>
      <w:r>
        <w:rPr>
          <w:rFonts w:cs="Arial" w:ascii="Arial" w:hAnsi="Arial"/>
          <w:i/>
          <w:iCs/>
          <w:sz w:val="30"/>
          <w:szCs w:val="30"/>
          <w:u w:val="single"/>
        </w:rPr>
        <w:t xml:space="preserve">Academic Integrity Declaration </w:t>
      </w:r>
    </w:p>
    <w:p>
      <w:pPr>
        <w:pStyle w:val="Default"/>
        <w:rPr>
          <w:rFonts w:ascii="Arial" w:hAnsi="Arial" w:cs="Arial"/>
          <w:i/>
          <w:i/>
          <w:iCs/>
          <w:sz w:val="24"/>
          <w:szCs w:val="24"/>
          <w:u w:val="single"/>
        </w:rPr>
      </w:pPr>
      <w:r>
        <w:rPr>
          <w:rFonts w:cs="Arial" w:ascii="Arial" w:hAnsi="Arial"/>
          <w:i/>
          <w:iCs/>
          <w:sz w:val="24"/>
          <w:szCs w:val="24"/>
          <w:u w:val="single"/>
        </w:rPr>
      </w:r>
    </w:p>
    <w:p>
      <w:pPr>
        <w:pStyle w:val="ListParagraph"/>
        <w:numPr>
          <w:ilvl w:val="0"/>
          <w:numId w:val="1"/>
        </w:numPr>
        <w:rPr>
          <w:rFonts w:ascii="Calibri" w:hAnsi="Calibri" w:eastAsia="Calibri" w:cs="Calibri" w:asciiTheme="minorAscii" w:cstheme="minorAscii" w:eastAsiaTheme="minorAscii" w:hAnsiTheme="minorAscii"/>
          <w:color w:val="000000" w:themeColor="text1" w:themeShade="ff" w:themeTint="ff"/>
          <w:sz w:val="24"/>
          <w:szCs w:val="24"/>
          <w:lang w:val="en-GB"/>
        </w:rPr>
      </w:pPr>
      <w:r>
        <w:rPr>
          <w:rFonts w:eastAsia="Arial" w:cs="Arial" w:ascii="Arial" w:hAnsi="Arial"/>
          <w:color w:val="000000" w:themeColor="text1" w:themeShade="ff" w:themeTint="ff"/>
          <w:sz w:val="24"/>
          <w:szCs w:val="24"/>
          <w:lang w:val="en-GB"/>
        </w:rPr>
        <w:t xml:space="preserve">You have read and understood the </w:t>
      </w:r>
      <w:hyperlink r:id="rId2">
        <w:r>
          <w:rPr>
            <w:rStyle w:val="InternetLink"/>
            <w:rFonts w:eastAsia="Arial" w:cs="Arial" w:ascii="Arial" w:hAnsi="Arial"/>
            <w:strike w:val="false"/>
            <w:dstrike w:val="false"/>
            <w:sz w:val="24"/>
            <w:szCs w:val="24"/>
            <w:lang w:val="en-GB"/>
          </w:rPr>
          <w:t>Regulations Governing Academic Integrity</w:t>
        </w:r>
      </w:hyperlink>
      <w:r>
        <w:rPr>
          <w:rFonts w:eastAsia="Arial" w:cs="Arial" w:ascii="Arial" w:hAnsi="Arial"/>
          <w:strike w:val="false"/>
          <w:dstrike w:val="false"/>
          <w:color w:val="0563C1"/>
          <w:sz w:val="24"/>
          <w:szCs w:val="24"/>
          <w:u w:val="single"/>
          <w:lang w:val="en-GB"/>
        </w:rPr>
        <w:t xml:space="preserve"> </w:t>
      </w:r>
      <w:r>
        <w:rPr>
          <w:rFonts w:eastAsia="Arial" w:cs="Arial" w:ascii="Arial" w:hAnsi="Arial"/>
          <w:color w:val="000000" w:themeColor="text1" w:themeShade="ff" w:themeTint="ff"/>
          <w:sz w:val="24"/>
          <w:szCs w:val="24"/>
          <w:lang w:val="en-GB"/>
        </w:rPr>
        <w:t xml:space="preserve">and the University’s </w:t>
      </w:r>
      <w:hyperlink r:id="rId3">
        <w:r>
          <w:rPr>
            <w:rStyle w:val="InternetLink"/>
            <w:rFonts w:eastAsia="Arial" w:cs="Arial" w:ascii="Arial" w:hAnsi="Arial"/>
            <w:strike w:val="false"/>
            <w:dstrike w:val="false"/>
            <w:sz w:val="24"/>
            <w:szCs w:val="24"/>
            <w:lang w:val="en-GB"/>
          </w:rPr>
          <w:t>Academic Integrity Guidance</w:t>
        </w:r>
      </w:hyperlink>
      <w:r>
        <w:rPr>
          <w:rFonts w:eastAsia="Arial" w:cs="Arial" w:ascii="Arial" w:hAnsi="Arial"/>
          <w:color w:val="000000" w:themeColor="text1" w:themeShade="ff" w:themeTint="ff"/>
          <w:sz w:val="24"/>
          <w:szCs w:val="24"/>
          <w:lang w:val="en-GB"/>
        </w:rPr>
        <w:t>, in particular noting:</w:t>
      </w:r>
    </w:p>
    <w:p>
      <w:pPr>
        <w:pStyle w:val="ListParagraph"/>
        <w:numPr>
          <w:ilvl w:val="0"/>
          <w:numId w:val="1"/>
        </w:numPr>
        <w:rPr>
          <w:rFonts w:ascii="Calibri" w:hAnsi="Calibri" w:eastAsia="Calibri" w:cs="Calibri" w:asciiTheme="minorAscii" w:cstheme="minorAscii" w:eastAsiaTheme="minorAscii" w:hAnsiTheme="minorAscii"/>
          <w:sz w:val="24"/>
          <w:szCs w:val="24"/>
        </w:rPr>
      </w:pPr>
      <w:r>
        <w:rPr>
          <w:rFonts w:eastAsia="Arial" w:cs="Arial" w:ascii="Arial" w:hAnsi="Arial"/>
          <w:sz w:val="24"/>
          <w:szCs w:val="24"/>
          <w:lang w:val="en-GB"/>
        </w:rPr>
        <w:t xml:space="preserve">This is your own, unaided work, with any use of other sources being fully acknowledged as expected in your discipline.   </w:t>
      </w:r>
    </w:p>
    <w:p>
      <w:pPr>
        <w:pStyle w:val="ListParagraph"/>
        <w:numPr>
          <w:ilvl w:val="0"/>
          <w:numId w:val="1"/>
        </w:numPr>
        <w:rPr>
          <w:rFonts w:ascii="Calibri" w:hAnsi="Calibri" w:eastAsia="Calibri" w:cs="Calibri" w:asciiTheme="minorAscii" w:cstheme="minorAscii" w:eastAsiaTheme="minorAscii" w:hAnsiTheme="minorAscii"/>
          <w:sz w:val="24"/>
          <w:szCs w:val="24"/>
        </w:rPr>
      </w:pPr>
      <w:r>
        <w:rPr>
          <w:rFonts w:eastAsia="Arial" w:cs="Arial" w:ascii="Arial" w:hAnsi="Arial"/>
          <w:sz w:val="24"/>
          <w:szCs w:val="24"/>
          <w:lang w:val="en-GB"/>
        </w:rPr>
        <w:t>You have only used resources specifically allowed within the assessment (e.g. source texts, calculators, software).</w:t>
      </w:r>
    </w:p>
    <w:p>
      <w:pPr>
        <w:pStyle w:val="ListParagraph"/>
        <w:numPr>
          <w:ilvl w:val="0"/>
          <w:numId w:val="1"/>
        </w:numPr>
        <w:rPr>
          <w:rFonts w:ascii="Calibri" w:hAnsi="Calibri" w:eastAsia="Calibri" w:cs="Calibri" w:asciiTheme="minorAscii" w:cstheme="minorAscii" w:eastAsiaTheme="minorAscii" w:hAnsiTheme="minorAscii"/>
          <w:sz w:val="24"/>
          <w:szCs w:val="24"/>
        </w:rPr>
      </w:pPr>
      <w:r>
        <w:rPr>
          <w:rFonts w:eastAsia="Arial" w:cs="Arial" w:ascii="Arial" w:hAnsi="Arial"/>
          <w:sz w:val="24"/>
          <w:szCs w:val="24"/>
          <w:lang w:val="en-GB"/>
        </w:rPr>
        <w:t>Except where specifically permitted in the assignment, you have not communicated with anyone about the topic of this assessment (including discussing or sharing the questions or answers in any way) during the time that the assessment was available to students. This includes social media or other forms of electronic/personal communication.</w:t>
      </w:r>
    </w:p>
    <w:p>
      <w:pPr>
        <w:pStyle w:val="ListParagraph"/>
        <w:numPr>
          <w:ilvl w:val="0"/>
          <w:numId w:val="1"/>
        </w:numPr>
        <w:rPr>
          <w:rFonts w:ascii="Calibri" w:hAnsi="Calibri" w:eastAsia="Calibri" w:cs="Calibri" w:asciiTheme="minorAscii" w:cstheme="minorAscii" w:eastAsiaTheme="minorAscii" w:hAnsiTheme="minorAscii"/>
          <w:sz w:val="24"/>
          <w:szCs w:val="24"/>
        </w:rPr>
      </w:pPr>
      <w:r>
        <w:rPr>
          <w:rFonts w:eastAsia="Arial" w:cs="Arial" w:ascii="Arial" w:hAnsi="Arial"/>
          <w:sz w:val="24"/>
          <w:szCs w:val="24"/>
          <w:lang w:val="en-GB"/>
        </w:rPr>
        <w:t xml:space="preserve">You have not accessed any unauthorised support from other students, resources, or external people (including friends and family members) in relation to the assessment through any route including social media or other forms of electronic/personal communication. </w:t>
      </w:r>
    </w:p>
    <w:p>
      <w:pPr>
        <w:pStyle w:val="ListParagraph"/>
        <w:numPr>
          <w:ilvl w:val="0"/>
          <w:numId w:val="1"/>
        </w:numPr>
        <w:rPr>
          <w:rFonts w:ascii="Calibri" w:hAnsi="Calibri" w:eastAsia="Calibri" w:cs="Calibri" w:asciiTheme="minorAscii" w:cstheme="minorAscii" w:eastAsiaTheme="minorAscii" w:hAnsiTheme="minorAscii"/>
          <w:sz w:val="24"/>
          <w:szCs w:val="24"/>
        </w:rPr>
      </w:pPr>
      <w:r>
        <w:rPr>
          <w:rFonts w:eastAsia="Arial" w:cs="Arial" w:ascii="Arial" w:hAnsi="Arial"/>
          <w:sz w:val="24"/>
          <w:szCs w:val="24"/>
          <w:lang w:val="en-GB"/>
        </w:rPr>
        <w:t>You have not copied and pasted blocks of text or solutions to problems from web sites or used pay-for-answer services such as CHEGG.com.</w:t>
      </w:r>
    </w:p>
    <w:p>
      <w:pPr>
        <w:pStyle w:val="ListParagraph"/>
        <w:numPr>
          <w:ilvl w:val="0"/>
          <w:numId w:val="1"/>
        </w:numPr>
        <w:rPr>
          <w:rFonts w:ascii="Calibri" w:hAnsi="Calibri" w:eastAsia="Calibri" w:cs="Calibri" w:asciiTheme="minorAscii" w:cstheme="minorAscii" w:eastAsiaTheme="minorAscii" w:hAnsiTheme="minorAscii"/>
          <w:sz w:val="24"/>
          <w:szCs w:val="24"/>
          <w:lang w:val="en-GB"/>
        </w:rPr>
      </w:pPr>
      <w:r>
        <w:rPr>
          <w:rFonts w:eastAsia="Arial" w:cs="Arial" w:ascii="Arial" w:hAnsi="Arial"/>
          <w:sz w:val="24"/>
          <w:szCs w:val="24"/>
          <w:lang w:val="en-GB"/>
        </w:rPr>
        <w:t xml:space="preserve">You are aware that failure to act in accordance with </w:t>
      </w:r>
      <w:hyperlink r:id="rId4">
        <w:r>
          <w:rPr>
            <w:rStyle w:val="InternetLink"/>
            <w:rFonts w:eastAsia="Arial" w:cs="Arial" w:ascii="Arial" w:hAnsi="Arial"/>
            <w:strike w:val="false"/>
            <w:dstrike w:val="false"/>
            <w:sz w:val="24"/>
            <w:szCs w:val="24"/>
            <w:lang w:val="en-GB"/>
          </w:rPr>
          <w:t>Regulations Governing Academic Integrity</w:t>
        </w:r>
      </w:hyperlink>
      <w:r>
        <w:rPr>
          <w:rFonts w:eastAsia="Arial" w:cs="Arial" w:ascii="Arial" w:hAnsi="Arial"/>
          <w:sz w:val="24"/>
          <w:szCs w:val="24"/>
          <w:lang w:val="en-GB"/>
        </w:rPr>
        <w:t xml:space="preserve"> may lead to the imposition of penalties which, for the most serious cases, may include termination of programme. </w:t>
      </w:r>
    </w:p>
    <w:p>
      <w:pPr>
        <w:pStyle w:val="ListParagraph"/>
        <w:numPr>
          <w:ilvl w:val="0"/>
          <w:numId w:val="1"/>
        </w:numPr>
        <w:rPr>
          <w:rFonts w:ascii="Calibri" w:hAnsi="Calibri" w:eastAsia="Calibri" w:cs="Calibri" w:asciiTheme="minorAscii" w:cstheme="minorAscii" w:eastAsiaTheme="minorAscii" w:hAnsiTheme="minorAscii"/>
          <w:color w:val="000000" w:themeColor="text1" w:themeShade="ff" w:themeTint="ff"/>
          <w:sz w:val="24"/>
          <w:szCs w:val="24"/>
          <w:lang w:val="en-GB"/>
        </w:rPr>
      </w:pPr>
      <w:r>
        <w:rPr>
          <w:rFonts w:eastAsia="Arial" w:cs="Arial" w:ascii="Arial" w:hAnsi="Arial"/>
          <w:color w:val="000000" w:themeColor="text1" w:themeShade="ff" w:themeTint="ff"/>
          <w:sz w:val="24"/>
          <w:szCs w:val="24"/>
          <w:lang w:val="en-GB"/>
        </w:rPr>
        <w:t>You consent to the University copying and distributing any or all of your work in any form and using third parties from anywhere in the world to verify whether your work contains plagiarised material, and for quality assurance purposes.</w:t>
      </w:r>
    </w:p>
    <w:p>
      <w:pPr>
        <w:pStyle w:val="Normal"/>
        <w:tabs>
          <w:tab w:val="clear" w:pos="720"/>
          <w:tab w:val="left" w:pos="765" w:leader="none"/>
        </w:tabs>
        <w:spacing w:lineRule="auto" w:line="240" w:before="0" w:after="0"/>
        <w:rPr>
          <w:rFonts w:ascii="Arial" w:hAnsi="Arial" w:cs="Arial"/>
          <w:b/>
          <w:b/>
          <w:bCs/>
          <w:color w:val="191919"/>
          <w:sz w:val="24"/>
          <w:szCs w:val="24"/>
        </w:rPr>
      </w:pPr>
      <w:sdt>
        <w:sdtPr>
          <w14:checkbox>
            <w14:checked w:val=""/>
            <w14:checkedState w:val=""/>
            <w14:uncheckedState w:val=""/>
          </w14:checkbox>
          <w:id w:val="1182743506"/>
          <w:placeholder>
            <w:docPart w:val="DefaultPlaceholder_1081868574"/>
          </w:placeholder>
        </w:sdtPr>
        <w:sdtContent>
          <w:r>
            <w:rPr>
              <w:rFonts w:eastAsia="MS Gothic" w:cs="Arial" w:ascii="MS Gothic" w:hAnsi="MS Gothic"/>
              <w:b/>
              <w:bCs/>
              <w:color w:val="191919"/>
              <w:sz w:val="24"/>
              <w:szCs w:val="24"/>
            </w:rPr>
            <w:t>x</w:t>
          </w:r>
        </w:sdtContent>
      </w:sdt>
      <w:r>
        <w:rPr>
          <w:rFonts w:cs="Arial" w:ascii="Arial" w:hAnsi="Arial"/>
          <w:b/>
          <w:bCs/>
          <w:color w:val="191919"/>
          <w:sz w:val="24"/>
          <w:szCs w:val="24"/>
        </w:rPr>
        <w:t xml:space="preserve"> </w:t>
      </w:r>
      <w:r>
        <w:rPr>
          <w:rFonts w:cs="Arial" w:ascii="Arial" w:hAnsi="Arial"/>
          <w:b/>
          <w:bCs/>
          <w:color w:val="191919"/>
          <w:sz w:val="24"/>
          <w:szCs w:val="24"/>
        </w:rPr>
        <w:tab/>
      </w:r>
      <w:r>
        <w:rPr>
          <w:rFonts w:cs="Arial" w:ascii="Arial" w:hAnsi="Arial"/>
          <w:color w:val="191919"/>
          <w:sz w:val="24"/>
          <w:szCs w:val="24"/>
        </w:rPr>
        <w:t>I confirm that I have read, understood, and followed the rules outlined in the above statement.</w:t>
      </w:r>
      <w:r>
        <w:rPr>
          <w:rFonts w:cs="Arial" w:ascii="Arial" w:hAnsi="Arial"/>
          <w:b/>
          <w:bCs/>
          <w:color w:val="191919"/>
          <w:sz w:val="24"/>
          <w:szCs w:val="24"/>
        </w:rPr>
        <w:t xml:space="preserve"> </w:t>
        <w:br/>
        <w:br/>
      </w:r>
    </w:p>
    <w:p>
      <w:pPr>
        <w:pStyle w:val="Default"/>
        <w:rPr>
          <w:rFonts w:ascii="Arial" w:hAnsi="Arial" w:cs="Arial"/>
          <w:b/>
          <w:b/>
          <w:bCs/>
          <w:color w:val="auto"/>
          <w:sz w:val="30"/>
          <w:szCs w:val="30"/>
        </w:rPr>
      </w:pPr>
      <w:r>
        <w:rPr>
          <w:rFonts w:cs="Arial" w:ascii="Arial" w:hAnsi="Arial"/>
          <w:b/>
          <w:bCs/>
          <w:color w:val="191919"/>
        </w:rPr>
        <w:t>Date: 26/01/2023</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Q2)</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1) Declared, Free</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2) 2, bind</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3) a string , characters</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4) for-loop, while-loop</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5) data type, address</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6) definitions, parameters</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7) an array, index</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8) declaration</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9) getchar(), putchar()</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10)  pointers ,NULL</w:t>
      </w:r>
    </w:p>
    <w:p>
      <w:pPr>
        <w:pStyle w:val="Default"/>
        <w:rPr>
          <w:rFonts w:ascii="Arial" w:hAnsi="Arial" w:cs="Arial"/>
          <w:b/>
          <w:b/>
          <w:bCs/>
          <w:color w:val="auto"/>
          <w:sz w:val="30"/>
          <w:szCs w:val="3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75010"/>
    <w:rPr>
      <w:color w:val="0563C1" w:themeColor="hyperlink"/>
      <w:u w:val="single"/>
    </w:rPr>
  </w:style>
  <w:style w:type="character" w:styleId="UnresolvedMention1" w:customStyle="1">
    <w:name w:val="Unresolved Mention1"/>
    <w:basedOn w:val="DefaultParagraphFont"/>
    <w:uiPriority w:val="99"/>
    <w:semiHidden/>
    <w:unhideWhenUsed/>
    <w:qFormat/>
    <w:rsid w:val="00575010"/>
    <w:rPr>
      <w:color w:val="605E5C"/>
      <w:shd w:fill="E1DFDD" w:val="clear"/>
    </w:rPr>
  </w:style>
  <w:style w:type="character" w:styleId="VisitedInternetLink">
    <w:name w:val="FollowedHyperlink"/>
    <w:basedOn w:val="DefaultParagraphFont"/>
    <w:uiPriority w:val="99"/>
    <w:semiHidden/>
    <w:unhideWhenUsed/>
    <w:rsid w:val="00575010"/>
    <w:rPr>
      <w:color w:val="954F72" w:themeColor="followedHyperlink"/>
      <w:u w:val="single"/>
    </w:rPr>
  </w:style>
  <w:style w:type="character" w:styleId="Annotationreference">
    <w:name w:val="annotation reference"/>
    <w:basedOn w:val="DefaultParagraphFont"/>
    <w:uiPriority w:val="99"/>
    <w:semiHidden/>
    <w:unhideWhenUsed/>
    <w:qFormat/>
    <w:rsid w:val="00575010"/>
    <w:rPr>
      <w:sz w:val="16"/>
      <w:szCs w:val="16"/>
    </w:rPr>
  </w:style>
  <w:style w:type="character" w:styleId="CommentTextChar" w:customStyle="1">
    <w:name w:val="Comment Text Char"/>
    <w:basedOn w:val="DefaultParagraphFont"/>
    <w:link w:val="Annotationtext"/>
    <w:uiPriority w:val="99"/>
    <w:qFormat/>
    <w:rsid w:val="00575010"/>
    <w:rPr>
      <w:sz w:val="20"/>
      <w:szCs w:val="20"/>
    </w:rPr>
  </w:style>
  <w:style w:type="character" w:styleId="CommentSubjectChar" w:customStyle="1">
    <w:name w:val="Comment Subject Char"/>
    <w:basedOn w:val="CommentTextChar"/>
    <w:link w:val="Annotationsubject"/>
    <w:uiPriority w:val="99"/>
    <w:semiHidden/>
    <w:qFormat/>
    <w:rsid w:val="00575010"/>
    <w:rPr>
      <w:b/>
      <w:bCs/>
      <w:sz w:val="20"/>
      <w:szCs w:val="20"/>
    </w:rPr>
  </w:style>
  <w:style w:type="character" w:styleId="BalloonTextChar" w:customStyle="1">
    <w:name w:val="Balloon Text Char"/>
    <w:basedOn w:val="DefaultParagraphFont"/>
    <w:link w:val="BalloonText"/>
    <w:uiPriority w:val="99"/>
    <w:semiHidden/>
    <w:qFormat/>
    <w:rsid w:val="00575010"/>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Default" w:customStyle="1">
    <w:name w:val="Default"/>
    <w:qFormat/>
    <w:rsid w:val="007f6b3c"/>
    <w:pPr>
      <w:widowControl/>
      <w:suppressAutoHyphens w:val="true"/>
      <w:bidi w:val="0"/>
      <w:spacing w:lineRule="auto" w:line="240" w:before="0" w:after="0"/>
      <w:jc w:val="left"/>
    </w:pPr>
    <w:rPr>
      <w:rFonts w:ascii="Calibri" w:hAnsi="Calibri" w:eastAsia="Calibri" w:cs="Calibri"/>
      <w:color w:val="000000"/>
      <w:kern w:val="0"/>
      <w:sz w:val="24"/>
      <w:szCs w:val="24"/>
      <w:lang w:val="en-GB" w:eastAsia="en-US" w:bidi="ar-SA"/>
    </w:rPr>
  </w:style>
  <w:style w:type="paragraph" w:styleId="Annotationtext">
    <w:name w:val="annotation text"/>
    <w:basedOn w:val="Normal"/>
    <w:link w:val="CommentTextChar"/>
    <w:uiPriority w:val="99"/>
    <w:unhideWhenUsed/>
    <w:qFormat/>
    <w:rsid w:val="0057501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75010"/>
    <w:pPr/>
    <w:rPr>
      <w:b/>
      <w:bCs/>
    </w:rPr>
  </w:style>
  <w:style w:type="paragraph" w:styleId="BalloonText">
    <w:name w:val="Balloon Text"/>
    <w:basedOn w:val="Normal"/>
    <w:link w:val="BalloonTextChar"/>
    <w:uiPriority w:val="99"/>
    <w:semiHidden/>
    <w:unhideWhenUsed/>
    <w:qFormat/>
    <w:rsid w:val="00575010"/>
    <w:pPr>
      <w:spacing w:lineRule="auto" w:line="240" w:before="0" w:after="0"/>
    </w:pPr>
    <w:rPr>
      <w:rFonts w:ascii="Segoe UI" w:hAnsi="Segoe UI" w:cs="Segoe UI"/>
      <w:sz w:val="18"/>
      <w:szCs w:val="18"/>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alendar.soton.ac.uk/sectionIV/academic-integrity-regs.html" TargetMode="External"/><Relationship Id="rId3" Type="http://schemas.openxmlformats.org/officeDocument/2006/relationships/hyperlink" Target="https://www.southampton.ac.uk/quality/assessment/academic_integrity.page" TargetMode="External"/><Relationship Id="rId4" Type="http://schemas.openxmlformats.org/officeDocument/2006/relationships/hyperlink" Target="https://www.southampton.ac.uk/~assets/doc/calendar/Academic Integrity Regulations.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f59ce26-7292-4d56-bf86-381ba37b6c0f}"/>
      </w:docPartPr>
      <w:docPartBody>
        <w:p w14:paraId="19A332F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F772FB54AC874DBECC2742DF9FEB8E" ma:contentTypeVersion="15" ma:contentTypeDescription="Create a new document." ma:contentTypeScope="" ma:versionID="7140ce160435d6d5883b7361cc3b456a">
  <xsd:schema xmlns:xsd="http://www.w3.org/2001/XMLSchema" xmlns:xs="http://www.w3.org/2001/XMLSchema" xmlns:p="http://schemas.microsoft.com/office/2006/metadata/properties" xmlns:ns2="0086c44f-9246-496e-8d03-6183c04fa79a" xmlns:ns3="e2c32e1d-18bc-4fdc-87ad-102a8d05d74e" targetNamespace="http://schemas.microsoft.com/office/2006/metadata/properties" ma:root="true" ma:fieldsID="a366f5598ee40fab3a995ee484c97a55" ns2:_="" ns3:_="">
    <xsd:import namespace="0086c44f-9246-496e-8d03-6183c04fa79a"/>
    <xsd:import namespace="e2c32e1d-18bc-4fdc-87ad-102a8d05d74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86c44f-9246-496e-8d03-6183c04fa7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bf2f534-9c3d-494b-83fb-768e807180c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2c32e1d-18bc-4fdc-87ad-102a8d05d74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99f335c-b18b-49ae-a2f5-8c18eb6a3c6c}" ma:internalName="TaxCatchAll" ma:showField="CatchAllData" ma:web="e2c32e1d-18bc-4fdc-87ad-102a8d05d7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2c32e1d-18bc-4fdc-87ad-102a8d05d74e" xsi:nil="true"/>
    <lcf76f155ced4ddcb4097134ff3c332f xmlns="0086c44f-9246-496e-8d03-6183c04fa79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A90410B-FD12-4027-94DC-C310248CA7AD}"/>
</file>

<file path=customXml/itemProps2.xml><?xml version="1.0" encoding="utf-8"?>
<ds:datastoreItem xmlns:ds="http://schemas.openxmlformats.org/officeDocument/2006/customXml" ds:itemID="{265DC98D-1A07-46D4-9389-DE37F3FAEE6C}"/>
</file>

<file path=customXml/itemProps3.xml><?xml version="1.0" encoding="utf-8"?>
<ds:datastoreItem xmlns:ds="http://schemas.openxmlformats.org/officeDocument/2006/customXml" ds:itemID="{82E10884-AFDE-497A-BE76-390FD394AEA5}"/>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ages>2</Pages>
  <Words>330</Words>
  <Characters>1833</Characters>
  <CharactersWithSpaces>2139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2021-12-16T12:44:00Z</dcterms:created>
  <dc:creator>Suki Parmar</dc:creator>
  <dc:description/>
  <dc:language>en-GB</dc:language>
  <cp:lastModifiedBy/>
  <dcterms:modified xsi:type="dcterms:W3CDTF">2023-01-26T13:18:30Z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0x01010001F772FB54AC874DBECC2742DF9FEB8E</vt:lpwstr>
  </property>
  <property fmtid="{D5CDD505-2E9C-101B-9397-08002B2CF9AE}" pid="3" name="MediaServiceImageTags">
    <vt:lpwstr/>
  </property>
</Properties>
</file>